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 w:type="dxa"/>
        <w:tblCellMar>
          <w:left w:w="0" w:type="dxa"/>
          <w:right w:w="0" w:type="dxa"/>
        </w:tblCellMar>
        <w:tblLook w:val="00A0"/>
      </w:tblPr>
      <w:tblGrid>
        <w:gridCol w:w="20"/>
      </w:tblGrid>
      <w:tr w:rsidR="00CB0F26" w:rsidRPr="00F94DCE">
        <w:trPr>
          <w:tblCellSpacing w:w="0" w:type="dxa"/>
        </w:trPr>
        <w:tc>
          <w:tcPr>
            <w:tcW w:w="0" w:type="auto"/>
            <w:vAlign w:val="center"/>
          </w:tcPr>
          <w:p w:rsidR="00CB0F26" w:rsidRPr="00545176" w:rsidRDefault="00CB0F26" w:rsidP="00545176">
            <w:pPr>
              <w:adjustRightInd/>
              <w:snapToGrid/>
              <w:spacing w:after="0"/>
              <w:rPr>
                <w:rFonts w:ascii="Arial" w:eastAsia="宋体" w:hAnsi="Arial"/>
                <w:color w:val="494949"/>
                <w:sz w:val="18"/>
                <w:szCs w:val="18"/>
              </w:rPr>
            </w:pPr>
          </w:p>
        </w:tc>
      </w:tr>
    </w:tbl>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Pr>
          <w:rFonts w:ascii="宋体" w:eastAsia="宋体" w:hAnsi="宋体" w:cs="宋体"/>
          <w:b/>
          <w:bCs/>
          <w:color w:val="2B2B2B"/>
          <w:sz w:val="52"/>
          <w:szCs w:val="52"/>
        </w:rPr>
        <w:t>2016</w:t>
      </w:r>
      <w:r w:rsidRPr="00545176">
        <w:rPr>
          <w:rFonts w:ascii="宋体" w:eastAsia="宋体" w:hAnsi="宋体" w:cs="宋体" w:hint="eastAsia"/>
          <w:b/>
          <w:bCs/>
          <w:color w:val="2B2B2B"/>
          <w:sz w:val="52"/>
          <w:szCs w:val="52"/>
        </w:rPr>
        <w:t>年自行监测方案</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color w:val="2B2B2B"/>
          <w:sz w:val="48"/>
          <w:szCs w:val="48"/>
        </w:rPr>
        <w:t> </w:t>
      </w:r>
    </w:p>
    <w:p w:rsidR="00CB0F26" w:rsidRPr="00545176" w:rsidRDefault="00CB0F26" w:rsidP="00545176">
      <w:pPr>
        <w:shd w:val="clear" w:color="auto" w:fill="F7FCFF"/>
        <w:adjustRightInd/>
        <w:snapToGrid/>
        <w:spacing w:after="0" w:line="375" w:lineRule="atLeast"/>
        <w:ind w:firstLine="1080"/>
        <w:rPr>
          <w:rFonts w:ascii="宋体" w:eastAsia="宋体" w:hAnsi="宋体"/>
          <w:color w:val="2B2B2B"/>
          <w:sz w:val="24"/>
          <w:szCs w:val="24"/>
        </w:rPr>
      </w:pPr>
      <w:r w:rsidRPr="00545176">
        <w:rPr>
          <w:rFonts w:ascii="宋体" w:eastAsia="宋体" w:hAnsi="宋体" w:cs="宋体" w:hint="eastAsia"/>
          <w:color w:val="2B2B2B"/>
          <w:sz w:val="36"/>
          <w:szCs w:val="36"/>
        </w:rPr>
        <w:t>企业名称：</w:t>
      </w:r>
      <w:r w:rsidRPr="00545176">
        <w:rPr>
          <w:rFonts w:ascii="宋体" w:eastAsia="宋体" w:hAnsi="宋体" w:cs="宋体" w:hint="eastAsia"/>
          <w:color w:val="2B2B2B"/>
          <w:sz w:val="24"/>
          <w:szCs w:val="24"/>
        </w:rPr>
        <w:t>联合环境水务（鹤岗）有限公司西区污水处理厂</w:t>
      </w:r>
    </w:p>
    <w:p w:rsidR="00CB0F26" w:rsidRPr="00545176" w:rsidRDefault="00CB0F26" w:rsidP="00545176">
      <w:pPr>
        <w:shd w:val="clear" w:color="auto" w:fill="F7FCFF"/>
        <w:adjustRightInd/>
        <w:snapToGrid/>
        <w:spacing w:after="0" w:line="375" w:lineRule="atLeast"/>
        <w:ind w:firstLine="1080"/>
        <w:rPr>
          <w:rFonts w:ascii="宋体" w:eastAsia="宋体" w:hAnsi="宋体"/>
          <w:color w:val="2B2B2B"/>
          <w:sz w:val="21"/>
          <w:szCs w:val="21"/>
        </w:rPr>
      </w:pPr>
      <w:r w:rsidRPr="00545176">
        <w:rPr>
          <w:rFonts w:ascii="宋体" w:eastAsia="宋体" w:hAnsi="宋体" w:cs="宋体" w:hint="eastAsia"/>
          <w:color w:val="2B2B2B"/>
          <w:sz w:val="36"/>
          <w:szCs w:val="36"/>
        </w:rPr>
        <w:t>编制时间：</w:t>
      </w:r>
      <w:r>
        <w:rPr>
          <w:rFonts w:ascii="宋体" w:eastAsia="宋体" w:hAnsi="宋体" w:cs="宋体"/>
          <w:color w:val="2B2B2B"/>
          <w:sz w:val="36"/>
          <w:szCs w:val="36"/>
        </w:rPr>
        <w:t>2016</w:t>
      </w:r>
      <w:r w:rsidRPr="00545176">
        <w:rPr>
          <w:rFonts w:ascii="宋体" w:eastAsia="宋体" w:hAnsi="宋体" w:cs="宋体" w:hint="eastAsia"/>
          <w:color w:val="2B2B2B"/>
          <w:sz w:val="36"/>
          <w:szCs w:val="36"/>
        </w:rPr>
        <w:t>年</w:t>
      </w:r>
      <w:r>
        <w:rPr>
          <w:rFonts w:ascii="宋体" w:eastAsia="宋体" w:hAnsi="宋体" w:cs="宋体"/>
          <w:color w:val="2B2B2B"/>
          <w:sz w:val="36"/>
          <w:szCs w:val="36"/>
        </w:rPr>
        <w:t>1</w:t>
      </w:r>
      <w:r w:rsidRPr="00545176">
        <w:rPr>
          <w:rFonts w:ascii="宋体" w:eastAsia="宋体" w:hAnsi="宋体" w:cs="宋体" w:hint="eastAsia"/>
          <w:color w:val="2B2B2B"/>
          <w:sz w:val="36"/>
          <w:szCs w:val="36"/>
        </w:rPr>
        <w:t>月</w:t>
      </w:r>
      <w:r>
        <w:rPr>
          <w:rFonts w:ascii="宋体" w:eastAsia="宋体" w:hAnsi="宋体" w:cs="宋体"/>
          <w:color w:val="2B2B2B"/>
          <w:sz w:val="36"/>
          <w:szCs w:val="36"/>
        </w:rPr>
        <w:t>10</w:t>
      </w:r>
      <w:r w:rsidRPr="00545176">
        <w:rPr>
          <w:rFonts w:ascii="宋体" w:eastAsia="宋体" w:hAnsi="宋体" w:cs="宋体" w:hint="eastAsia"/>
          <w:color w:val="2B2B2B"/>
          <w:sz w:val="36"/>
          <w:szCs w:val="36"/>
        </w:rPr>
        <w:t>日</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CB0F26" w:rsidRPr="00545176" w:rsidRDefault="00CB0F26" w:rsidP="00545176">
      <w:pPr>
        <w:shd w:val="clear" w:color="auto" w:fill="F7FCFF"/>
        <w:adjustRightInd/>
        <w:snapToGrid/>
        <w:spacing w:after="0" w:line="375" w:lineRule="atLeast"/>
        <w:jc w:val="center"/>
        <w:rPr>
          <w:rFonts w:ascii="宋体" w:eastAsia="宋体" w:hAnsi="宋体"/>
          <w:color w:val="2B2B2B"/>
          <w:sz w:val="21"/>
          <w:szCs w:val="21"/>
        </w:rPr>
      </w:pPr>
      <w:r w:rsidRPr="00545176">
        <w:rPr>
          <w:rFonts w:ascii="宋体" w:eastAsia="宋体" w:hAnsi="宋体"/>
          <w:b/>
          <w:bCs/>
          <w:color w:val="2B2B2B"/>
          <w:sz w:val="44"/>
          <w:szCs w:val="44"/>
        </w:rPr>
        <w:t> </w:t>
      </w:r>
    </w:p>
    <w:p w:rsidR="00CB0F26" w:rsidRPr="00545176" w:rsidRDefault="00CB0F26" w:rsidP="00157316">
      <w:pPr>
        <w:shd w:val="clear" w:color="auto" w:fill="F7FCFF"/>
        <w:adjustRightInd/>
        <w:snapToGrid/>
        <w:spacing w:after="0" w:line="480" w:lineRule="atLeast"/>
        <w:jc w:val="center"/>
        <w:rPr>
          <w:rFonts w:ascii="宋体" w:eastAsia="宋体" w:hAnsi="宋体"/>
          <w:b/>
          <w:bCs/>
          <w:color w:val="2B2B2B"/>
          <w:sz w:val="36"/>
          <w:szCs w:val="36"/>
        </w:rPr>
      </w:pPr>
      <w:r w:rsidRPr="00545176">
        <w:rPr>
          <w:rFonts w:ascii="宋体" w:eastAsia="宋体" w:hAnsi="宋体"/>
          <w:b/>
          <w:bCs/>
          <w:color w:val="2B2B2B"/>
          <w:sz w:val="44"/>
          <w:szCs w:val="44"/>
        </w:rPr>
        <w:t>                        </w:t>
      </w:r>
      <w:r>
        <w:rPr>
          <w:rFonts w:ascii="宋体" w:eastAsia="宋体" w:hAnsi="宋体"/>
          <w:b/>
          <w:bCs/>
          <w:color w:val="2B2B2B"/>
          <w:sz w:val="44"/>
          <w:szCs w:val="44"/>
        </w:rPr>
        <w:t>                 </w:t>
      </w:r>
      <w:r w:rsidRPr="00545176">
        <w:rPr>
          <w:rFonts w:ascii="宋体" w:eastAsia="宋体" w:hAnsi="宋体"/>
          <w:b/>
          <w:bCs/>
          <w:color w:val="2B2B2B"/>
          <w:sz w:val="44"/>
          <w:szCs w:val="44"/>
        </w:rPr>
        <w:t> </w:t>
      </w:r>
      <w:r>
        <w:rPr>
          <w:rFonts w:ascii="宋体" w:eastAsia="宋体" w:hAnsi="宋体" w:cs="宋体" w:hint="eastAsia"/>
          <w:b/>
          <w:bCs/>
          <w:color w:val="2B2B2B"/>
          <w:sz w:val="36"/>
          <w:szCs w:val="36"/>
        </w:rPr>
        <w:t>联合环境水务（鹤岗）有限公司西区污</w:t>
      </w:r>
      <w:r w:rsidRPr="00545176">
        <w:rPr>
          <w:rFonts w:ascii="宋体" w:eastAsia="宋体" w:hAnsi="宋体" w:cs="宋体" w:hint="eastAsia"/>
          <w:b/>
          <w:bCs/>
          <w:color w:val="2B2B2B"/>
          <w:sz w:val="36"/>
          <w:szCs w:val="36"/>
        </w:rPr>
        <w:t>水处理厂自行监测方案</w:t>
      </w:r>
    </w:p>
    <w:p w:rsidR="00CB0F26" w:rsidRPr="00DF6FE8" w:rsidRDefault="00CB0F26" w:rsidP="00157316">
      <w:pPr>
        <w:shd w:val="clear" w:color="auto" w:fill="F7FCFF"/>
        <w:adjustRightInd/>
        <w:snapToGrid/>
        <w:spacing w:after="0" w:line="375" w:lineRule="atLeast"/>
        <w:jc w:val="center"/>
        <w:rPr>
          <w:rFonts w:ascii="仿宋_GB2312" w:eastAsia="仿宋_GB2312" w:hAnsi="宋体"/>
          <w:color w:val="2B2B2B"/>
          <w:sz w:val="21"/>
          <w:szCs w:val="21"/>
        </w:rPr>
      </w:pPr>
      <w:r w:rsidRPr="00DF6FE8">
        <w:rPr>
          <w:rFonts w:ascii="宋体" w:eastAsia="仿宋_GB2312" w:hAnsi="宋体"/>
          <w:color w:val="2B2B2B"/>
          <w:sz w:val="28"/>
          <w:szCs w:val="28"/>
        </w:rPr>
        <w:t> </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一、</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企业基本情况</w:t>
      </w:r>
      <w:r w:rsidRPr="00DF6FE8">
        <w:rPr>
          <w:rFonts w:ascii="宋体" w:eastAsia="仿宋_GB2312" w:hAnsi="宋体"/>
          <w:color w:val="2B2B2B"/>
          <w:sz w:val="28"/>
          <w:szCs w:val="28"/>
        </w:rPr>
        <w:t>  </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联合环境水务（鹤岗）有限公司西区污水处理厂位于鹤岗市兴安区鹤佳公路十六公里处。设计处理能力</w:t>
      </w:r>
      <w:r w:rsidRPr="00DF6FE8">
        <w:rPr>
          <w:rFonts w:ascii="仿宋_GB2312" w:eastAsia="仿宋_GB2312" w:hAnsi="宋体" w:cs="仿宋_GB2312"/>
          <w:color w:val="2B2B2B"/>
          <w:sz w:val="28"/>
          <w:szCs w:val="28"/>
        </w:rPr>
        <w:t>5</w:t>
      </w:r>
      <w:r w:rsidRPr="00DF6FE8">
        <w:rPr>
          <w:rFonts w:ascii="仿宋_GB2312" w:eastAsia="仿宋_GB2312" w:hAnsi="宋体" w:cs="仿宋_GB2312" w:hint="eastAsia"/>
          <w:color w:val="2B2B2B"/>
          <w:sz w:val="28"/>
          <w:szCs w:val="28"/>
        </w:rPr>
        <w:t>万立方米</w:t>
      </w:r>
      <w:r w:rsidRPr="00DF6FE8">
        <w:rPr>
          <w:rFonts w:ascii="仿宋_GB2312" w:eastAsia="仿宋_GB2312" w:hAnsi="宋体" w:cs="仿宋_GB2312"/>
          <w:color w:val="2B2B2B"/>
          <w:sz w:val="28"/>
          <w:szCs w:val="28"/>
        </w:rPr>
        <w:t>/</w:t>
      </w:r>
      <w:r w:rsidRPr="00DF6FE8">
        <w:rPr>
          <w:rFonts w:ascii="仿宋_GB2312" w:eastAsia="仿宋_GB2312" w:hAnsi="宋体" w:cs="仿宋_GB2312" w:hint="eastAsia"/>
          <w:color w:val="2B2B2B"/>
          <w:sz w:val="28"/>
          <w:szCs w:val="28"/>
        </w:rPr>
        <w:t>日，共有两条生产线，处理后直排入鹤立河。</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污水处理厂采用</w:t>
      </w:r>
      <w:r w:rsidRPr="00DF6FE8">
        <w:rPr>
          <w:rFonts w:ascii="仿宋_GB2312" w:eastAsia="仿宋_GB2312" w:hAnsi="宋体" w:cs="仿宋_GB2312"/>
          <w:color w:val="2B2B2B"/>
          <w:sz w:val="28"/>
          <w:szCs w:val="28"/>
        </w:rPr>
        <w:t>CASS</w:t>
      </w:r>
      <w:r w:rsidRPr="00DF6FE8">
        <w:rPr>
          <w:rFonts w:ascii="仿宋_GB2312" w:eastAsia="仿宋_GB2312" w:hAnsi="宋体" w:cs="仿宋_GB2312" w:hint="eastAsia"/>
          <w:color w:val="2B2B2B"/>
          <w:sz w:val="28"/>
          <w:szCs w:val="28"/>
        </w:rPr>
        <w:t>处理工艺，通过近几年来的运行使用，经过定期检测，出厂水</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在</w:t>
      </w:r>
      <w:r w:rsidRPr="00DF6FE8">
        <w:rPr>
          <w:rFonts w:ascii="仿宋_GB2312" w:eastAsia="仿宋_GB2312" w:hAnsi="宋体" w:cs="仿宋_GB2312"/>
          <w:color w:val="2B2B2B"/>
          <w:sz w:val="28"/>
          <w:szCs w:val="28"/>
        </w:rPr>
        <w:t>20</w:t>
      </w:r>
      <w:r w:rsidRPr="00DF6FE8">
        <w:rPr>
          <w:rFonts w:ascii="仿宋_GB2312" w:eastAsia="仿宋_GB2312" w:hAnsi="宋体" w:cs="仿宋_GB2312"/>
          <w:color w:val="2B2B2B"/>
          <w:sz w:val="28"/>
          <w:szCs w:val="28"/>
        </w:rPr>
        <w:t>—</w:t>
      </w:r>
      <w:r w:rsidRPr="00DF6FE8">
        <w:rPr>
          <w:rFonts w:ascii="仿宋_GB2312" w:eastAsia="仿宋_GB2312" w:hAnsi="宋体" w:cs="仿宋_GB2312"/>
          <w:color w:val="2B2B2B"/>
          <w:sz w:val="28"/>
          <w:szCs w:val="28"/>
        </w:rPr>
        <w:t>50mg/L,</w:t>
      </w:r>
      <w:r w:rsidRPr="00DF6FE8">
        <w:rPr>
          <w:rFonts w:ascii="仿宋_GB2312" w:eastAsia="仿宋_GB2312" w:hAnsi="宋体" w:cs="仿宋_GB2312" w:hint="eastAsia"/>
          <w:color w:val="2B2B2B"/>
          <w:sz w:val="28"/>
          <w:szCs w:val="28"/>
        </w:rPr>
        <w:t>各项指标均达到设计排放要求。</w:t>
      </w:r>
    </w:p>
    <w:p w:rsidR="00CB0F26" w:rsidRPr="00DF6FE8" w:rsidRDefault="00CB0F26" w:rsidP="00545176">
      <w:pPr>
        <w:shd w:val="clear" w:color="auto" w:fill="F7FCFF"/>
        <w:adjustRightInd/>
        <w:snapToGrid/>
        <w:spacing w:after="0" w:line="375" w:lineRule="atLeast"/>
        <w:ind w:firstLine="573"/>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污水处理厂在正常运行期间，实行四班三运转，化验室化验员每天对进出处理厂的污水进行十多项监测与化验。如：</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溶解氧、化学需氧量、悬浮物、污泥浓度、总磷、色度、氨氮、污泥沉降比、</w:t>
      </w:r>
    </w:p>
    <w:p w:rsidR="00CB0F26" w:rsidRPr="00DF6FE8" w:rsidRDefault="00CB0F26" w:rsidP="0015731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浊度等。</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二、</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监测依据</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1.</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原国家环境保护局第</w:t>
      </w: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号令《排放污染物申报登记管理规定》</w:t>
      </w:r>
      <w:r w:rsidRPr="00DF6FE8">
        <w:rPr>
          <w:rFonts w:ascii="仿宋_GB2312" w:eastAsia="仿宋_GB2312" w:hAnsi="宋体" w:cs="仿宋_GB2312"/>
          <w:color w:val="2B2B2B"/>
          <w:sz w:val="28"/>
          <w:szCs w:val="28"/>
        </w:rPr>
        <w:t>1992</w:t>
      </w:r>
      <w:r w:rsidRPr="00DF6FE8">
        <w:rPr>
          <w:rFonts w:ascii="仿宋_GB2312" w:eastAsia="仿宋_GB2312" w:hAnsi="宋体" w:cs="仿宋_GB2312" w:hint="eastAsia"/>
          <w:color w:val="2B2B2B"/>
          <w:sz w:val="28"/>
          <w:szCs w:val="28"/>
        </w:rPr>
        <w:t>年；</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2.</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原国家环境保护总局第</w:t>
      </w:r>
      <w:r w:rsidRPr="00DF6FE8">
        <w:rPr>
          <w:rFonts w:ascii="仿宋_GB2312" w:eastAsia="仿宋_GB2312" w:hAnsi="宋体" w:cs="仿宋_GB2312"/>
          <w:color w:val="2B2B2B"/>
          <w:sz w:val="28"/>
          <w:szCs w:val="28"/>
        </w:rPr>
        <w:t>39</w:t>
      </w:r>
      <w:r w:rsidRPr="00DF6FE8">
        <w:rPr>
          <w:rFonts w:ascii="仿宋_GB2312" w:eastAsia="仿宋_GB2312" w:hAnsi="宋体" w:cs="仿宋_GB2312" w:hint="eastAsia"/>
          <w:color w:val="2B2B2B"/>
          <w:sz w:val="28"/>
          <w:szCs w:val="28"/>
        </w:rPr>
        <w:t>号令《环境监测管理办法》</w:t>
      </w:r>
      <w:r w:rsidRPr="00DF6FE8">
        <w:rPr>
          <w:rFonts w:ascii="仿宋_GB2312" w:eastAsia="仿宋_GB2312" w:hAnsi="宋体" w:cs="仿宋_GB2312"/>
          <w:color w:val="2B2B2B"/>
          <w:sz w:val="28"/>
          <w:szCs w:val="28"/>
        </w:rPr>
        <w:t>2007</w:t>
      </w:r>
      <w:r w:rsidRPr="00DF6FE8">
        <w:rPr>
          <w:rFonts w:ascii="仿宋_GB2312" w:eastAsia="仿宋_GB2312" w:hAnsi="宋体" w:cs="仿宋_GB2312" w:hint="eastAsia"/>
          <w:color w:val="2B2B2B"/>
          <w:sz w:val="28"/>
          <w:szCs w:val="28"/>
        </w:rPr>
        <w:t>年；</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3.</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国务院办公厅国办发</w:t>
      </w:r>
      <w:r w:rsidRPr="00DF6FE8">
        <w:rPr>
          <w:rFonts w:ascii="仿宋_GB2312" w:eastAsia="仿宋_GB2312" w:hAnsi="宋体" w:cs="仿宋_GB2312"/>
          <w:color w:val="2B2B2B"/>
          <w:sz w:val="28"/>
          <w:szCs w:val="28"/>
        </w:rPr>
        <w:t>[2013]4</w:t>
      </w:r>
      <w:r w:rsidRPr="00DF6FE8">
        <w:rPr>
          <w:rFonts w:ascii="仿宋_GB2312" w:eastAsia="仿宋_GB2312" w:hAnsi="宋体" w:cs="仿宋_GB2312" w:hint="eastAsia"/>
          <w:color w:val="2B2B2B"/>
          <w:sz w:val="28"/>
          <w:szCs w:val="28"/>
        </w:rPr>
        <w:t>号《“十二五”主要污染物总量减排考核办法》</w:t>
      </w:r>
      <w:r w:rsidRPr="00DF6FE8">
        <w:rPr>
          <w:rFonts w:ascii="仿宋_GB2312" w:eastAsia="仿宋_GB2312" w:hAnsi="宋体" w:cs="仿宋_GB2312"/>
          <w:color w:val="2B2B2B"/>
          <w:sz w:val="28"/>
          <w:szCs w:val="28"/>
        </w:rPr>
        <w:t>2013</w:t>
      </w:r>
      <w:r w:rsidRPr="00DF6FE8">
        <w:rPr>
          <w:rFonts w:ascii="仿宋_GB2312" w:eastAsia="仿宋_GB2312" w:hAnsi="宋体" w:cs="仿宋_GB2312" w:hint="eastAsia"/>
          <w:color w:val="2B2B2B"/>
          <w:sz w:val="28"/>
          <w:szCs w:val="28"/>
        </w:rPr>
        <w:t>年；</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4.</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环保部、国家统计局、国家发改委、监察部文件环发</w:t>
      </w:r>
      <w:r w:rsidRPr="00DF6FE8">
        <w:rPr>
          <w:rFonts w:ascii="仿宋_GB2312" w:eastAsia="仿宋_GB2312" w:hAnsi="宋体" w:cs="仿宋_GB2312"/>
          <w:color w:val="2B2B2B"/>
          <w:sz w:val="28"/>
          <w:szCs w:val="28"/>
        </w:rPr>
        <w:t>[2013]14</w:t>
      </w:r>
      <w:r w:rsidRPr="00DF6FE8">
        <w:rPr>
          <w:rFonts w:ascii="仿宋_GB2312" w:eastAsia="仿宋_GB2312" w:hAnsi="宋体" w:cs="仿宋_GB2312" w:hint="eastAsia"/>
          <w:color w:val="2B2B2B"/>
          <w:sz w:val="28"/>
          <w:szCs w:val="28"/>
        </w:rPr>
        <w:t>号《“十二五”主要污染物总量减排检测办法》</w:t>
      </w:r>
      <w:r w:rsidRPr="00DF6FE8">
        <w:rPr>
          <w:rFonts w:ascii="仿宋_GB2312" w:eastAsia="仿宋_GB2312" w:hAnsi="宋体" w:cs="仿宋_GB2312"/>
          <w:color w:val="2B2B2B"/>
          <w:sz w:val="28"/>
          <w:szCs w:val="28"/>
        </w:rPr>
        <w:t>2013</w:t>
      </w:r>
      <w:r w:rsidRPr="00DF6FE8">
        <w:rPr>
          <w:rFonts w:ascii="仿宋_GB2312" w:eastAsia="仿宋_GB2312" w:hAnsi="宋体" w:cs="仿宋_GB2312" w:hint="eastAsia"/>
          <w:color w:val="2B2B2B"/>
          <w:sz w:val="28"/>
          <w:szCs w:val="28"/>
        </w:rPr>
        <w:t>年；</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5.</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相关国家污染物排放标准，监测方法标准。</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三、</w:t>
      </w: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污染源及治理措施</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p>
    <w:p w:rsidR="00CB0F26" w:rsidRPr="00DF6FE8" w:rsidRDefault="00CB0F26" w:rsidP="00E944F3">
      <w:pPr>
        <w:shd w:val="clear" w:color="auto" w:fill="F7FCFF"/>
        <w:adjustRightInd/>
        <w:snapToGrid/>
        <w:spacing w:before="240"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一</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主要污染物和特征污染物种类</w:t>
      </w:r>
    </w:p>
    <w:p w:rsidR="00CB0F26" w:rsidRPr="00DF6FE8" w:rsidRDefault="00CB0F26"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污水厂目前主要污染物指标有：</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、悬浮物、总磷、化学需氧量、氨氮、</w:t>
      </w:r>
      <w:r w:rsidRPr="00DF6FE8">
        <w:rPr>
          <w:rFonts w:ascii="仿宋_GB2312" w:eastAsia="仿宋_GB2312" w:hAnsi="宋体" w:cs="仿宋_GB2312" w:hint="eastAsia"/>
          <w:sz w:val="28"/>
          <w:szCs w:val="28"/>
        </w:rPr>
        <w:t>总氮、生化需氧量</w:t>
      </w:r>
      <w:r w:rsidRPr="00DF6FE8">
        <w:rPr>
          <w:rFonts w:ascii="仿宋_GB2312" w:eastAsia="仿宋_GB2312" w:hAnsi="宋体" w:cs="仿宋_GB2312" w:hint="eastAsia"/>
          <w:color w:val="2B2B2B"/>
          <w:sz w:val="28"/>
          <w:szCs w:val="28"/>
        </w:rPr>
        <w:t>。</w:t>
      </w:r>
    </w:p>
    <w:p w:rsidR="00CB0F26" w:rsidRPr="00DF6FE8" w:rsidRDefault="00CB0F26" w:rsidP="00545176">
      <w:pPr>
        <w:shd w:val="clear" w:color="auto" w:fill="F7FCFF"/>
        <w:adjustRightInd/>
        <w:snapToGrid/>
        <w:spacing w:after="0" w:line="375" w:lineRule="atLeast"/>
        <w:ind w:left="1" w:firstLine="560"/>
        <w:rPr>
          <w:rFonts w:ascii="仿宋_GB2312" w:eastAsia="仿宋_GB2312" w:hAnsi="宋体"/>
          <w:color w:val="2B2B2B"/>
          <w:sz w:val="28"/>
          <w:szCs w:val="28"/>
        </w:rPr>
      </w:pPr>
    </w:p>
    <w:p w:rsidR="00CB0F26" w:rsidRPr="00DF6FE8" w:rsidRDefault="00CB0F26" w:rsidP="00DF6FE8">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二</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监测方式</w:t>
      </w:r>
    </w:p>
    <w:p w:rsidR="00CB0F26" w:rsidRPr="00DF6FE8" w:rsidRDefault="00CB0F26"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color w:val="2B2B2B"/>
          <w:sz w:val="28"/>
          <w:szCs w:val="28"/>
        </w:rPr>
        <w:t>出口在线自动监测</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三</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监测点位</w:t>
      </w:r>
    </w:p>
    <w:p w:rsidR="00CB0F26" w:rsidRPr="00DF6FE8" w:rsidRDefault="00CB0F26" w:rsidP="0003569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污水处理厂废水出口。</w:t>
      </w:r>
    </w:p>
    <w:p w:rsidR="00CB0F26" w:rsidRPr="002A178C" w:rsidRDefault="00CB0F26" w:rsidP="00E944F3">
      <w:pPr>
        <w:numPr>
          <w:ilvl w:val="0"/>
          <w:numId w:val="2"/>
        </w:num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监测方法</w:t>
      </w:r>
    </w:p>
    <w:p w:rsidR="00CB0F26" w:rsidRPr="00DF6FE8" w:rsidRDefault="00CB0F26" w:rsidP="0003569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氨氮</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纳氏试剂分光光度法</w:t>
      </w:r>
      <w:r w:rsidRPr="00DF6FE8">
        <w:rPr>
          <w:rFonts w:ascii="仿宋_GB2312" w:eastAsia="仿宋_GB2312" w:hAnsi="宋体" w:cs="仿宋_GB2312"/>
          <w:color w:val="2B2B2B"/>
          <w:sz w:val="28"/>
          <w:szCs w:val="28"/>
        </w:rPr>
        <w:t xml:space="preserve"> HJ 535-2009</w:t>
      </w:r>
    </w:p>
    <w:p w:rsidR="00CB0F26" w:rsidRPr="00DF6FE8" w:rsidRDefault="00CB0F26" w:rsidP="0003569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color w:val="2B2B2B"/>
          <w:sz w:val="28"/>
          <w:szCs w:val="28"/>
        </w:rPr>
        <w:t xml:space="preserve">pH </w:t>
      </w:r>
      <w:r w:rsidRPr="00DF6FE8">
        <w:rPr>
          <w:rFonts w:ascii="仿宋_GB2312" w:eastAsia="仿宋_GB2312" w:hAnsi="宋体" w:cs="仿宋_GB2312" w:hint="eastAsia"/>
          <w:color w:val="2B2B2B"/>
          <w:sz w:val="28"/>
          <w:szCs w:val="28"/>
        </w:rPr>
        <w:t xml:space="preserve">　</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玻璃电极法</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GB6920-86</w:t>
      </w:r>
    </w:p>
    <w:p w:rsidR="00CB0F26" w:rsidRDefault="00CB0F26" w:rsidP="00035690">
      <w:pPr>
        <w:shd w:val="clear" w:color="auto" w:fill="F7FCFF"/>
        <w:adjustRightInd/>
        <w:snapToGrid/>
        <w:spacing w:after="0" w:line="375" w:lineRule="atLeast"/>
        <w:ind w:firstLineChars="250" w:firstLine="31680"/>
        <w:jc w:val="both"/>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悬浮物</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重量法</w:t>
      </w:r>
      <w:r w:rsidRPr="00DF6FE8">
        <w:rPr>
          <w:rFonts w:ascii="仿宋_GB2312" w:eastAsia="仿宋_GB2312" w:hAnsi="宋体" w:cs="仿宋_GB2312"/>
          <w:color w:val="2B2B2B"/>
          <w:sz w:val="28"/>
          <w:szCs w:val="28"/>
        </w:rPr>
        <w:t xml:space="preserve"> GB11901-89</w:t>
      </w:r>
    </w:p>
    <w:p w:rsidR="00CB0F26" w:rsidRPr="00DF6FE8" w:rsidRDefault="00CB0F26" w:rsidP="0003569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化学需氧量</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重铬酸盐法</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GB 11914-89</w:t>
      </w:r>
    </w:p>
    <w:p w:rsidR="00CB0F26" w:rsidRPr="00DF6FE8" w:rsidRDefault="00CB0F26" w:rsidP="00035690">
      <w:pPr>
        <w:shd w:val="clear" w:color="auto" w:fill="F7FCFF"/>
        <w:adjustRightInd/>
        <w:snapToGrid/>
        <w:spacing w:after="0" w:line="375" w:lineRule="atLeast"/>
        <w:ind w:firstLineChars="250" w:firstLine="31680"/>
        <w:jc w:val="both"/>
        <w:rPr>
          <w:rFonts w:ascii="仿宋_GB2312" w:eastAsia="仿宋_GB2312" w:hAnsi="宋体" w:cs="仿宋_GB2312"/>
          <w:color w:val="2B2B2B"/>
          <w:sz w:val="28"/>
          <w:szCs w:val="28"/>
        </w:rPr>
      </w:pPr>
      <w:r w:rsidRPr="00DF6FE8">
        <w:rPr>
          <w:rFonts w:ascii="仿宋_GB2312" w:eastAsia="仿宋_GB2312" w:hAnsi="宋体" w:cs="仿宋_GB2312" w:hint="eastAsia"/>
          <w:color w:val="2B2B2B"/>
          <w:sz w:val="28"/>
          <w:szCs w:val="28"/>
        </w:rPr>
        <w:t>总磷</w:t>
      </w:r>
      <w:r w:rsidRPr="00DF6FE8">
        <w:rPr>
          <w:rFonts w:ascii="宋体" w:eastAsia="仿宋_GB2312" w:hAnsi="宋体"/>
          <w:color w:val="2B2B2B"/>
          <w:sz w:val="28"/>
          <w:szCs w:val="28"/>
        </w:rPr>
        <w:t> </w:t>
      </w: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钼锑抗分光光度法</w:t>
      </w:r>
      <w:r w:rsidRPr="00DF6FE8">
        <w:rPr>
          <w:rFonts w:ascii="仿宋_GB2312" w:eastAsia="仿宋_GB2312" w:hAnsi="宋体" w:cs="仿宋_GB2312"/>
          <w:color w:val="2B2B2B"/>
          <w:sz w:val="28"/>
          <w:szCs w:val="28"/>
        </w:rPr>
        <w:t>GB 11893-89</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五</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监测频率</w:t>
      </w:r>
    </w:p>
    <w:p w:rsidR="00CB0F26" w:rsidRPr="00DF6FE8" w:rsidRDefault="00CB0F26" w:rsidP="00545176">
      <w:pPr>
        <w:shd w:val="clear" w:color="auto" w:fill="F7FCFF"/>
        <w:adjustRightInd/>
        <w:snapToGrid/>
        <w:spacing w:after="0" w:line="375" w:lineRule="atLeast"/>
        <w:ind w:left="1" w:firstLine="692"/>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自动在线设备监测每</w:t>
      </w: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小时一次，手工监测</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、氨氮、总磷、悬浮物、</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BOD</w:t>
      </w:r>
      <w:r w:rsidRPr="00DF6FE8">
        <w:rPr>
          <w:rFonts w:ascii="仿宋_GB2312" w:eastAsia="仿宋_GB2312" w:hAnsi="宋体" w:cs="仿宋_GB2312"/>
          <w:color w:val="2B2B2B"/>
          <w:sz w:val="28"/>
          <w:szCs w:val="28"/>
          <w:vertAlign w:val="subscript"/>
        </w:rPr>
        <w:t>5</w:t>
      </w:r>
      <w:r w:rsidRPr="00DF6FE8">
        <w:rPr>
          <w:rFonts w:ascii="仿宋_GB2312" w:eastAsia="仿宋_GB2312" w:hAnsi="宋体" w:cs="仿宋_GB2312"/>
          <w:color w:val="2B2B2B"/>
          <w:sz w:val="28"/>
          <w:szCs w:val="28"/>
        </w:rPr>
        <w:t>,</w:t>
      </w:r>
      <w:r w:rsidRPr="00DF6FE8">
        <w:rPr>
          <w:rFonts w:ascii="仿宋_GB2312" w:eastAsia="仿宋_GB2312" w:hAnsi="宋体" w:cs="仿宋_GB2312" w:hint="eastAsia"/>
          <w:color w:val="2B2B2B"/>
          <w:sz w:val="28"/>
          <w:szCs w:val="28"/>
        </w:rPr>
        <w:t>污泥浓度、溶解氧每月</w:t>
      </w:r>
      <w:r w:rsidRPr="00DF6FE8">
        <w:rPr>
          <w:rFonts w:ascii="仿宋_GB2312" w:eastAsia="仿宋_GB2312" w:hAnsi="宋体" w:cs="仿宋_GB2312"/>
          <w:color w:val="2B2B2B"/>
          <w:sz w:val="28"/>
          <w:szCs w:val="28"/>
        </w:rPr>
        <w:t>1</w:t>
      </w:r>
      <w:r w:rsidRPr="00DF6FE8">
        <w:rPr>
          <w:rFonts w:ascii="仿宋_GB2312" w:eastAsia="仿宋_GB2312" w:hAnsi="宋体" w:cs="仿宋_GB2312" w:hint="eastAsia"/>
          <w:color w:val="2B2B2B"/>
          <w:sz w:val="28"/>
          <w:szCs w:val="28"/>
        </w:rPr>
        <w:t>次。</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六</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监测项目</w:t>
      </w:r>
    </w:p>
    <w:p w:rsidR="00CB0F26" w:rsidRPr="00DF6FE8" w:rsidRDefault="00CB0F26" w:rsidP="00545176">
      <w:pPr>
        <w:shd w:val="clear" w:color="auto" w:fill="F7FCFF"/>
        <w:adjustRightInd/>
        <w:snapToGrid/>
        <w:spacing w:after="0" w:line="375" w:lineRule="atLeast"/>
        <w:ind w:left="1" w:firstLine="692"/>
        <w:rPr>
          <w:rFonts w:ascii="仿宋_GB2312" w:eastAsia="仿宋_GB2312" w:hAnsi="宋体"/>
          <w:color w:val="FF0000"/>
          <w:sz w:val="28"/>
          <w:szCs w:val="28"/>
        </w:rPr>
      </w:pPr>
      <w:r w:rsidRPr="00DF6FE8">
        <w:rPr>
          <w:rFonts w:ascii="仿宋_GB2312" w:eastAsia="仿宋_GB2312" w:hAnsi="宋体" w:cs="仿宋_GB2312" w:hint="eastAsia"/>
          <w:color w:val="2B2B2B"/>
          <w:sz w:val="28"/>
          <w:szCs w:val="28"/>
        </w:rPr>
        <w:t>自动在线设备监测项目包括：</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、氨氮。手工监测项目包括：</w:t>
      </w:r>
      <w:r w:rsidRPr="00DF6FE8">
        <w:rPr>
          <w:rFonts w:ascii="仿宋_GB2312" w:eastAsia="仿宋_GB2312" w:hAnsi="宋体" w:cs="仿宋_GB2312"/>
          <w:color w:val="2B2B2B"/>
          <w:sz w:val="28"/>
          <w:szCs w:val="28"/>
        </w:rPr>
        <w:t>COD</w:t>
      </w:r>
      <w:r w:rsidRPr="00DF6FE8">
        <w:rPr>
          <w:rFonts w:ascii="仿宋_GB2312" w:eastAsia="仿宋_GB2312" w:hAnsi="宋体" w:cs="仿宋_GB2312" w:hint="eastAsia"/>
          <w:color w:val="2B2B2B"/>
          <w:sz w:val="28"/>
          <w:szCs w:val="28"/>
        </w:rPr>
        <w:t>、氨氮、总磷、悬浮物、</w:t>
      </w:r>
      <w:r w:rsidRPr="00DF6FE8">
        <w:rPr>
          <w:rFonts w:ascii="仿宋_GB2312" w:eastAsia="仿宋_GB2312" w:hAnsi="宋体" w:cs="仿宋_GB2312"/>
          <w:color w:val="2B2B2B"/>
          <w:sz w:val="28"/>
          <w:szCs w:val="28"/>
        </w:rPr>
        <w:t>pH</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color w:val="2B2B2B"/>
          <w:sz w:val="28"/>
          <w:szCs w:val="28"/>
        </w:rPr>
        <w:t>BOD</w:t>
      </w:r>
      <w:r w:rsidRPr="00DF6FE8">
        <w:rPr>
          <w:rFonts w:ascii="仿宋_GB2312" w:eastAsia="仿宋_GB2312" w:hAnsi="宋体" w:cs="仿宋_GB2312"/>
          <w:color w:val="2B2B2B"/>
          <w:sz w:val="28"/>
          <w:szCs w:val="28"/>
          <w:vertAlign w:val="subscript"/>
        </w:rPr>
        <w:t>5</w:t>
      </w:r>
      <w:r w:rsidRPr="00DF6FE8">
        <w:rPr>
          <w:rFonts w:ascii="仿宋_GB2312" w:eastAsia="仿宋_GB2312" w:hAnsi="宋体" w:cs="仿宋_GB2312" w:hint="eastAsia"/>
          <w:color w:val="2B2B2B"/>
          <w:sz w:val="28"/>
          <w:szCs w:val="28"/>
        </w:rPr>
        <w:t>、</w:t>
      </w:r>
      <w:r w:rsidRPr="00DF6FE8">
        <w:rPr>
          <w:rFonts w:ascii="仿宋_GB2312" w:eastAsia="仿宋_GB2312" w:hAnsi="宋体" w:cs="仿宋_GB2312" w:hint="eastAsia"/>
          <w:sz w:val="28"/>
          <w:szCs w:val="28"/>
        </w:rPr>
        <w:t>总氮。</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七</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污染物排放执行标准</w:t>
      </w:r>
    </w:p>
    <w:p w:rsidR="00CB0F26" w:rsidRPr="00DF6FE8" w:rsidRDefault="00CB0F26" w:rsidP="0003569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执行《城镇污水处理厂污染物排放标准》（</w:t>
      </w:r>
      <w:r w:rsidRPr="00DF6FE8">
        <w:rPr>
          <w:rFonts w:ascii="仿宋_GB2312" w:eastAsia="仿宋_GB2312" w:hAnsi="宋体" w:cs="仿宋_GB2312"/>
          <w:color w:val="2B2B2B"/>
          <w:sz w:val="28"/>
          <w:szCs w:val="28"/>
        </w:rPr>
        <w:t>GB18918-2002</w:t>
      </w:r>
      <w:r w:rsidRPr="00DF6FE8">
        <w:rPr>
          <w:rFonts w:ascii="仿宋_GB2312" w:eastAsia="仿宋_GB2312" w:hAnsi="宋体" w:cs="仿宋_GB2312" w:hint="eastAsia"/>
          <w:color w:val="2B2B2B"/>
          <w:sz w:val="28"/>
          <w:szCs w:val="28"/>
        </w:rPr>
        <w:t>）</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八</w:t>
      </w:r>
      <w:r>
        <w:rPr>
          <w:rFonts w:ascii="仿宋_GB2312" w:eastAsia="仿宋_GB2312" w:hAnsi="宋体" w:cs="仿宋_GB2312" w:hint="eastAsia"/>
          <w:color w:val="2B2B2B"/>
          <w:sz w:val="28"/>
          <w:szCs w:val="28"/>
        </w:rPr>
        <w:t>）</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监测质量保证措施</w:t>
      </w:r>
    </w:p>
    <w:p w:rsidR="00CB0F26" w:rsidRPr="00DF6FE8" w:rsidRDefault="00CB0F26" w:rsidP="00035690">
      <w:pPr>
        <w:shd w:val="clear" w:color="auto" w:fill="F7FCFF"/>
        <w:adjustRightInd/>
        <w:snapToGrid/>
        <w:spacing w:after="0" w:line="375" w:lineRule="atLeast"/>
        <w:ind w:firstLineChars="250" w:firstLine="3168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水质自动监测在线系统的质量保证措施：</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w:t>
      </w:r>
      <w:r w:rsidRPr="00DF6FE8">
        <w:rPr>
          <w:rFonts w:ascii="仿宋_GB2312" w:eastAsia="仿宋_GB2312" w:hAnsi="宋体" w:cs="仿宋_GB2312" w:hint="eastAsia"/>
          <w:color w:val="2B2B2B"/>
          <w:sz w:val="28"/>
          <w:szCs w:val="28"/>
        </w:rPr>
        <w:t>人员素质的保证</w:t>
      </w:r>
    </w:p>
    <w:p w:rsidR="00CB0F26" w:rsidRPr="00DF6FE8" w:rsidRDefault="00CB0F26"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自动监测系统的运行和维护对操作人员不仅要求有强烈的责任心，还必须熟悉仪器的原理、操作、维护、检修等内容，并要掌握分析化学、自动控制、计算机等方面的知识。加强法律法规、标准规范、监测分析基础、质量控制、应急监测、《质量管理手册》、环保法律法规、职业道德规范等各岗位所需的相关知识和文件，及水质监测、自动监测的业务学习。</w:t>
      </w:r>
    </w:p>
    <w:p w:rsidR="00CB0F26" w:rsidRPr="00DF6FE8" w:rsidRDefault="00CB0F26" w:rsidP="0003569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2</w:t>
      </w:r>
      <w:r w:rsidRPr="00DF6FE8">
        <w:rPr>
          <w:rFonts w:ascii="仿宋_GB2312" w:eastAsia="仿宋_GB2312" w:hAnsi="宋体" w:cs="仿宋_GB2312" w:hint="eastAsia"/>
          <w:color w:val="2B2B2B"/>
          <w:sz w:val="28"/>
          <w:szCs w:val="28"/>
        </w:rPr>
        <w:t>系统维护</w:t>
      </w:r>
    </w:p>
    <w:p w:rsidR="00CB0F26" w:rsidRPr="00DF6FE8" w:rsidRDefault="00CB0F26" w:rsidP="00545176">
      <w:pPr>
        <w:shd w:val="clear" w:color="auto" w:fill="F7FCFF"/>
        <w:adjustRightInd/>
        <w:snapToGrid/>
        <w:spacing w:after="0" w:line="375" w:lineRule="atLeast"/>
        <w:ind w:left="1"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现场值班人员的日常维护、技术人员的检修和仪器供应商的现场维护。</w:t>
      </w:r>
    </w:p>
    <w:p w:rsidR="00CB0F26" w:rsidRPr="00DF6FE8" w:rsidRDefault="00CB0F26" w:rsidP="0003569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3</w:t>
      </w:r>
      <w:r w:rsidRPr="00DF6FE8">
        <w:rPr>
          <w:rFonts w:ascii="仿宋_GB2312" w:eastAsia="仿宋_GB2312" w:hAnsi="宋体" w:cs="仿宋_GB2312" w:hint="eastAsia"/>
          <w:color w:val="2B2B2B"/>
          <w:sz w:val="28"/>
          <w:szCs w:val="28"/>
        </w:rPr>
        <w:t>管理制度</w:t>
      </w:r>
    </w:p>
    <w:p w:rsidR="00CB0F26" w:rsidRPr="00DF6FE8" w:rsidRDefault="00CB0F26" w:rsidP="00545176">
      <w:pPr>
        <w:shd w:val="clear" w:color="auto" w:fill="F7FCFF"/>
        <w:adjustRightInd/>
        <w:snapToGrid/>
        <w:spacing w:after="0" w:line="375" w:lineRule="atLeast"/>
        <w:ind w:left="1"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制定工作人员岗位责任制、日常运行维护制度、现场巡检制度、系统运行和值班记录制度、运转情况及事故报告制度，使水质自动监测系统的运行管理走向规范化、制度化。制定采样和预处理系统的维护规程、仪器操作和维护规程、校准规程、仪器定期考核规程、仪器性能测试规程、比对实验规程等操作规程，从具体操作上保证水质自动监测系统管理的规范化。</w:t>
      </w:r>
    </w:p>
    <w:p w:rsidR="00CB0F26" w:rsidRPr="00DF6FE8" w:rsidRDefault="00CB0F26" w:rsidP="00035690">
      <w:pPr>
        <w:shd w:val="clear" w:color="auto" w:fill="F7FCFF"/>
        <w:adjustRightInd/>
        <w:snapToGrid/>
        <w:spacing w:after="0" w:line="375" w:lineRule="atLeast"/>
        <w:ind w:left="1"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资料归档</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在水质自动监测系统的建设和运行过程中建立严格的质控管理档案，认真记录各项质控措施实施情况，包括校准、调试报告、验收报告、水站日常数据检查、试剂配制、每周巡检的作业、每周标溶液的核查结果、每月比对实验的结果、水站日常运行情况等，并保存仪器设备完整的说明书、设计图、运行操作规程等。并定期整保证原始记录的完整性和不可改性，并进行资料的分类整理归档。</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color w:val="2B2B2B"/>
          <w:sz w:val="28"/>
          <w:szCs w:val="28"/>
        </w:rPr>
        <w:t>5</w:t>
      </w:r>
      <w:r w:rsidRPr="00DF6FE8">
        <w:rPr>
          <w:rFonts w:ascii="仿宋_GB2312" w:eastAsia="仿宋_GB2312" w:hAnsi="宋体" w:cs="仿宋_GB2312" w:hint="eastAsia"/>
          <w:color w:val="2B2B2B"/>
          <w:sz w:val="28"/>
          <w:szCs w:val="28"/>
        </w:rPr>
        <w:t>仪器的定期校准</w:t>
      </w:r>
    </w:p>
    <w:p w:rsidR="00CB0F26" w:rsidRPr="00DF6FE8" w:rsidRDefault="00CB0F26"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不同仪器的校准周期不同，被监测水体的水质状况也会影响校准周期，如果来水质状况较差，则仪器的校准周期就应该相应缩短。一般仪器每月校准一次即可满足要求，但不能超过仪器说明书规定的期限</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6</w:t>
      </w:r>
      <w:r w:rsidRPr="00DF6FE8">
        <w:rPr>
          <w:rFonts w:ascii="仿宋_GB2312" w:eastAsia="仿宋_GB2312" w:hAnsi="宋体" w:cs="仿宋_GB2312" w:hint="eastAsia"/>
          <w:color w:val="2B2B2B"/>
          <w:sz w:val="28"/>
          <w:szCs w:val="28"/>
        </w:rPr>
        <w:t>标液或质控样核查</w:t>
      </w:r>
    </w:p>
    <w:p w:rsidR="00CB0F26" w:rsidRPr="00DF6FE8" w:rsidRDefault="00CB0F26"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标液或质控样在水环境监测中主要用于精密度的管理，可选择仪器（无参数仪器不需要）线性范围内（仪器测量量程）上、下限浓度的</w:t>
      </w: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及</w:t>
      </w:r>
      <w:r w:rsidRPr="00DF6FE8">
        <w:rPr>
          <w:rFonts w:ascii="仿宋_GB2312" w:eastAsia="仿宋_GB2312" w:hAnsi="宋体" w:cs="仿宋_GB2312"/>
          <w:color w:val="2B2B2B"/>
          <w:sz w:val="28"/>
          <w:szCs w:val="28"/>
        </w:rPr>
        <w:t>90%</w:t>
      </w:r>
      <w:r w:rsidRPr="00DF6FE8">
        <w:rPr>
          <w:rFonts w:ascii="仿宋_GB2312" w:eastAsia="仿宋_GB2312" w:hAnsi="宋体" w:cs="仿宋_GB2312" w:hint="eastAsia"/>
          <w:color w:val="2B2B2B"/>
          <w:sz w:val="28"/>
          <w:szCs w:val="28"/>
        </w:rPr>
        <w:t>以及中间附近浓度值的质控样来进行检查。一般每周应进行一次质控样检查，如果检查结果相对误差超过</w:t>
      </w:r>
      <w:r w:rsidRPr="00DF6FE8">
        <w:rPr>
          <w:rFonts w:ascii="仿宋_GB2312" w:eastAsia="仿宋_GB2312" w:hAnsi="宋体" w:cs="仿宋_GB2312"/>
          <w:color w:val="2B2B2B"/>
          <w:sz w:val="28"/>
          <w:szCs w:val="28"/>
        </w:rPr>
        <w:t>20%</w:t>
      </w:r>
      <w:r w:rsidRPr="00DF6FE8">
        <w:rPr>
          <w:rFonts w:ascii="仿宋_GB2312" w:eastAsia="仿宋_GB2312" w:hAnsi="宋体" w:cs="仿宋_GB2312" w:hint="eastAsia"/>
          <w:color w:val="2B2B2B"/>
          <w:sz w:val="28"/>
          <w:szCs w:val="28"/>
        </w:rPr>
        <w:t>，则说明自动监测仪器基线发生漂移，必须对仪器重新进行校准。</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7</w:t>
      </w:r>
      <w:r w:rsidRPr="00DF6FE8">
        <w:rPr>
          <w:rFonts w:ascii="仿宋_GB2312" w:eastAsia="仿宋_GB2312" w:hAnsi="宋体" w:cs="仿宋_GB2312" w:hint="eastAsia"/>
          <w:color w:val="2B2B2B"/>
          <w:sz w:val="28"/>
          <w:szCs w:val="28"/>
        </w:rPr>
        <w:t>对比实验</w:t>
      </w:r>
    </w:p>
    <w:p w:rsidR="00CB0F26" w:rsidRPr="00DF6FE8" w:rsidRDefault="00CB0F26"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每月进行一次实际水样的比对实验，用于检查自动监测系统的工作情况。采用国家规定的标准监测分析方法进行实验室分析，并与自动仪器的测定结果相对比，来评判自动仪器测定的准确度。</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8</w:t>
      </w:r>
      <w:r w:rsidRPr="00DF6FE8">
        <w:rPr>
          <w:rFonts w:ascii="仿宋_GB2312" w:eastAsia="仿宋_GB2312" w:hAnsi="宋体" w:cs="仿宋_GB2312" w:hint="eastAsia"/>
          <w:color w:val="2B2B2B"/>
          <w:sz w:val="28"/>
          <w:szCs w:val="28"/>
        </w:rPr>
        <w:t>记录制度</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每次配制试剂、去水质自动站巡检及更换试剂必须有记录；对仪器的定期校准、质控样检查及比对实验、试剂有效性检查和数据审核等工作也必须有详细的记录。</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9</w:t>
      </w:r>
      <w:r w:rsidRPr="00DF6FE8">
        <w:rPr>
          <w:rFonts w:ascii="仿宋_GB2312" w:eastAsia="仿宋_GB2312" w:hAnsi="宋体" w:cs="仿宋_GB2312" w:hint="eastAsia"/>
          <w:color w:val="2B2B2B"/>
          <w:sz w:val="28"/>
          <w:szCs w:val="28"/>
        </w:rPr>
        <w:t>数据检查与审核</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监测数据的检查与审核工作是整个质量保证体系中最后的、有效的质量控制手段。在进行数据审核时，应按照实验室常规数据处理的要求进行检验和处理。</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10</w:t>
      </w:r>
      <w:r w:rsidRPr="00DF6FE8">
        <w:rPr>
          <w:rFonts w:ascii="仿宋_GB2312" w:eastAsia="仿宋_GB2312" w:hAnsi="宋体" w:cs="仿宋_GB2312" w:hint="eastAsia"/>
          <w:color w:val="2B2B2B"/>
          <w:sz w:val="28"/>
          <w:szCs w:val="28"/>
        </w:rPr>
        <w:t>仪器性能测试</w:t>
      </w:r>
    </w:p>
    <w:p w:rsidR="00CB0F26" w:rsidRPr="00DF6FE8" w:rsidRDefault="00CB0F26"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在系统正常运行条件下，每年至少对自动监测仪器进行一次控制检查，主要内容是测试仪器的准确度、精密度以及标准曲线相关性。</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宋体" w:eastAsia="仿宋_GB2312" w:hAnsi="宋体"/>
          <w:b/>
          <w:bCs/>
          <w:color w:val="2B2B2B"/>
          <w:sz w:val="28"/>
          <w:szCs w:val="28"/>
        </w:rPr>
        <w:t> </w:t>
      </w:r>
    </w:p>
    <w:p w:rsidR="00CB0F26" w:rsidRPr="00DF6FE8" w:rsidRDefault="00CB0F26" w:rsidP="00545176">
      <w:pPr>
        <w:shd w:val="clear" w:color="auto" w:fill="F7FCFF"/>
        <w:adjustRightInd/>
        <w:snapToGrid/>
        <w:spacing w:after="0" w:line="375" w:lineRule="atLeast"/>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手工监测质量保证措施如下：</w:t>
      </w:r>
    </w:p>
    <w:p w:rsidR="00CB0F26" w:rsidRPr="00DF6FE8" w:rsidRDefault="00CB0F26" w:rsidP="00035690">
      <w:pPr>
        <w:shd w:val="clear" w:color="auto" w:fill="F7FCFF"/>
        <w:adjustRightInd/>
        <w:snapToGrid/>
        <w:spacing w:after="0" w:line="375" w:lineRule="atLeast"/>
        <w:ind w:leftChars="128" w:left="31680" w:hangingChars="27"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1.</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确保实验室操作环境满足要求实验室应满足相关法律法规和技术规范或标准的要求，同时还应满足对工作人员的健康安全防护、对环境的安全保护等需要。</w:t>
      </w:r>
    </w:p>
    <w:p w:rsidR="00CB0F26" w:rsidRPr="00DF6FE8" w:rsidRDefault="00CB0F26" w:rsidP="00035690">
      <w:pPr>
        <w:shd w:val="clear" w:color="auto" w:fill="F7FCFF"/>
        <w:adjustRightInd/>
        <w:snapToGrid/>
        <w:spacing w:after="0" w:line="375" w:lineRule="atLeast"/>
        <w:ind w:leftChars="128" w:left="31680" w:hangingChars="27"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2.</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保证实验用水、试剂的纯度及效能</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实验用水是用于试剂配制、洗涤器皿和样品稀释定容等所使用的水。为了消除试剂盒器皿中所含的待测组分和操作工程沾污，通常以实验用水代替试样进行空向试验，然后从试样测定结果中扣除空白值来校正。特定项目用水应特殊处理，比如超纯水等。</w:t>
      </w:r>
    </w:p>
    <w:p w:rsidR="00CB0F26" w:rsidRPr="00DF6FE8" w:rsidRDefault="00CB0F26" w:rsidP="00035690">
      <w:pPr>
        <w:shd w:val="clear" w:color="auto" w:fill="F7FCFF"/>
        <w:adjustRightInd/>
        <w:snapToGrid/>
        <w:spacing w:after="0" w:line="375" w:lineRule="atLeast"/>
        <w:ind w:firstLineChars="10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3.</w:t>
      </w:r>
      <w:r w:rsidRPr="00DF6FE8">
        <w:rPr>
          <w:rFonts w:ascii="Times New Roman" w:eastAsia="仿宋_GB2312" w:hAnsi="Times New Roman"/>
          <w:color w:val="2B2B2B"/>
          <w:sz w:val="28"/>
          <w:szCs w:val="28"/>
        </w:rPr>
        <w:t> </w:t>
      </w:r>
      <w:r w:rsidRPr="00DF6FE8">
        <w:rPr>
          <w:rFonts w:ascii="仿宋_GB2312" w:eastAsia="仿宋_GB2312" w:hAnsi="宋体" w:cs="仿宋_GB2312" w:hint="eastAsia"/>
          <w:color w:val="2B2B2B"/>
          <w:sz w:val="28"/>
          <w:szCs w:val="28"/>
        </w:rPr>
        <w:t>保证监测方法选择正确，及时更新监测标准</w:t>
      </w:r>
    </w:p>
    <w:p w:rsidR="00CB0F26" w:rsidRPr="00DF6FE8" w:rsidRDefault="00CB0F26" w:rsidP="00545176">
      <w:pPr>
        <w:shd w:val="clear" w:color="auto" w:fill="F7FCFF"/>
        <w:adjustRightInd/>
        <w:snapToGrid/>
        <w:spacing w:after="0" w:line="375" w:lineRule="atLeast"/>
        <w:ind w:firstLine="56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监测方法是实施水质监测工作的基本依据。在进行具体监测工作时，应使用统一和公认的方法和程序，一般情况下应以国家标准方法为首选方法；对于一些规定不够具体的方法和程序，实验室应结合自己的实际情况，编制比较详尽的、操作性较强的作业指导书供操作者参照执行；以确保监测全过程规范化操作，使监测结果的不确定度降到最低限，从而不断优化和提高水环境监测工作质量。</w:t>
      </w:r>
    </w:p>
    <w:p w:rsidR="00CB0F26" w:rsidRPr="00DF6FE8" w:rsidRDefault="00CB0F26" w:rsidP="00035690">
      <w:pPr>
        <w:shd w:val="clear" w:color="auto" w:fill="F7FCFF"/>
        <w:adjustRightInd/>
        <w:snapToGrid/>
        <w:spacing w:after="0" w:line="375" w:lineRule="atLeast"/>
        <w:ind w:firstLineChars="150" w:firstLine="31680"/>
        <w:rPr>
          <w:rFonts w:ascii="仿宋_GB2312" w:eastAsia="仿宋_GB2312" w:hAnsi="宋体"/>
          <w:color w:val="2B2B2B"/>
          <w:sz w:val="28"/>
          <w:szCs w:val="28"/>
        </w:rPr>
      </w:pPr>
      <w:r w:rsidRPr="00DF6FE8">
        <w:rPr>
          <w:rFonts w:ascii="仿宋_GB2312" w:eastAsia="仿宋_GB2312" w:hAnsi="宋体" w:cs="仿宋_GB2312"/>
          <w:color w:val="2B2B2B"/>
          <w:sz w:val="28"/>
          <w:szCs w:val="28"/>
        </w:rPr>
        <w:t>4</w:t>
      </w:r>
      <w:r w:rsidRPr="00DF6FE8">
        <w:rPr>
          <w:rFonts w:ascii="仿宋_GB2312" w:eastAsia="仿宋_GB2312" w:hAnsi="宋体" w:cs="仿宋_GB2312" w:hint="eastAsia"/>
          <w:color w:val="2B2B2B"/>
          <w:sz w:val="28"/>
          <w:szCs w:val="28"/>
        </w:rPr>
        <w:t>数据处理和综合评价质量保证</w:t>
      </w:r>
    </w:p>
    <w:p w:rsidR="00CB0F26" w:rsidRPr="00DF6FE8" w:rsidRDefault="00CB0F26" w:rsidP="00545176">
      <w:pPr>
        <w:shd w:val="clear" w:color="auto" w:fill="F7FCFF"/>
        <w:adjustRightInd/>
        <w:snapToGrid/>
        <w:spacing w:after="0" w:line="375" w:lineRule="atLeast"/>
        <w:ind w:firstLine="700"/>
        <w:rPr>
          <w:rFonts w:ascii="仿宋_GB2312" w:eastAsia="仿宋_GB2312" w:hAnsi="宋体"/>
          <w:color w:val="2B2B2B"/>
          <w:sz w:val="28"/>
          <w:szCs w:val="28"/>
        </w:rPr>
      </w:pPr>
      <w:r w:rsidRPr="00DF6FE8">
        <w:rPr>
          <w:rFonts w:ascii="仿宋_GB2312" w:eastAsia="仿宋_GB2312" w:hAnsi="宋体" w:cs="仿宋_GB2312" w:hint="eastAsia"/>
          <w:color w:val="2B2B2B"/>
          <w:sz w:val="28"/>
          <w:szCs w:val="28"/>
        </w:rPr>
        <w:t>水质监测的一个重要特点就是通过从废水中抽取一定体积的水样，通过测定和数据分析，推断、评级所处环境所具有的水质特性。</w:t>
      </w:r>
    </w:p>
    <w:p w:rsidR="00CB0F26" w:rsidRPr="00DF6FE8" w:rsidRDefault="00CB0F26" w:rsidP="002A178C">
      <w:pPr>
        <w:shd w:val="clear" w:color="auto" w:fill="F7FCFF"/>
        <w:adjustRightInd/>
        <w:snapToGrid/>
        <w:spacing w:after="0" w:line="375" w:lineRule="atLeast"/>
        <w:rPr>
          <w:rFonts w:ascii="仿宋_GB2312" w:eastAsia="仿宋_GB2312" w:hAnsi="宋体"/>
          <w:color w:val="2B2B2B"/>
          <w:sz w:val="28"/>
          <w:szCs w:val="28"/>
        </w:rPr>
      </w:pPr>
      <w:r>
        <w:rPr>
          <w:rFonts w:ascii="仿宋_GB2312" w:eastAsia="仿宋_GB2312" w:hAnsi="宋体" w:cs="仿宋_GB2312" w:hint="eastAsia"/>
          <w:color w:val="2B2B2B"/>
          <w:sz w:val="28"/>
          <w:szCs w:val="28"/>
        </w:rPr>
        <w:t>九</w:t>
      </w:r>
      <w:r w:rsidRPr="00DF6FE8">
        <w:rPr>
          <w:rFonts w:ascii="仿宋_GB2312" w:eastAsia="仿宋_GB2312" w:hAnsi="宋体" w:cs="仿宋_GB2312" w:hint="eastAsia"/>
          <w:color w:val="2B2B2B"/>
          <w:sz w:val="28"/>
          <w:szCs w:val="28"/>
        </w:rPr>
        <w:t>、</w:t>
      </w:r>
      <w:r>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信息公布</w:t>
      </w:r>
    </w:p>
    <w:p w:rsidR="00CB0F26" w:rsidRPr="00DF6FE8" w:rsidRDefault="00CB0F26"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企业自行监测方案及数据在</w:t>
      </w:r>
      <w:r w:rsidRPr="00DF6FE8">
        <w:rPr>
          <w:rStyle w:val="lnlogotitle"/>
          <w:rFonts w:ascii="仿宋_GB2312" w:eastAsia="仿宋_GB2312" w:hAnsi="宋体" w:cs="仿宋_GB2312" w:hint="eastAsia"/>
          <w:sz w:val="28"/>
          <w:szCs w:val="28"/>
        </w:rPr>
        <w:t>黑龙江省重点监控企业环境自行监测信息发布平台</w:t>
      </w:r>
      <w:r w:rsidRPr="00DF6FE8">
        <w:rPr>
          <w:rFonts w:ascii="仿宋_GB2312" w:eastAsia="仿宋_GB2312" w:hAnsi="宋体" w:cs="仿宋_GB2312" w:hint="eastAsia"/>
          <w:sz w:val="28"/>
          <w:szCs w:val="28"/>
        </w:rPr>
        <w:t>公布自行监测方案、监测结果、未开展监测的原因及自行监测年度报告等内容。</w:t>
      </w:r>
    </w:p>
    <w:p w:rsidR="00CB0F26" w:rsidRPr="00DF6FE8" w:rsidRDefault="00CB0F26" w:rsidP="002A178C">
      <w:pPr>
        <w:shd w:val="clear" w:color="auto" w:fill="F7FCFF"/>
        <w:adjustRightInd/>
        <w:snapToGrid/>
        <w:spacing w:after="0" w:line="375" w:lineRule="atLeast"/>
        <w:jc w:val="both"/>
        <w:outlineLvl w:val="1"/>
        <w:rPr>
          <w:rFonts w:ascii="仿宋_GB2312" w:eastAsia="仿宋_GB2312" w:hAnsi="宋体"/>
          <w:sz w:val="28"/>
          <w:szCs w:val="28"/>
        </w:rPr>
      </w:pPr>
      <w:r>
        <w:rPr>
          <w:rFonts w:ascii="仿宋_GB2312" w:eastAsia="仿宋_GB2312" w:hAnsi="宋体" w:cs="仿宋_GB2312" w:hint="eastAsia"/>
          <w:sz w:val="28"/>
          <w:szCs w:val="28"/>
        </w:rPr>
        <w:t>十</w:t>
      </w:r>
      <w:r w:rsidRPr="00DF6FE8">
        <w:rPr>
          <w:rFonts w:ascii="仿宋_GB2312" w:eastAsia="仿宋_GB2312" w:hAnsi="宋体" w:cs="仿宋_GB2312" w:hint="eastAsia"/>
          <w:sz w:val="28"/>
          <w:szCs w:val="28"/>
        </w:rPr>
        <w:t>、</w:t>
      </w:r>
      <w:r>
        <w:rPr>
          <w:rFonts w:ascii="仿宋_GB2312" w:eastAsia="仿宋_GB2312" w:hAnsi="宋体" w:cs="仿宋_GB2312"/>
          <w:sz w:val="28"/>
          <w:szCs w:val="28"/>
        </w:rPr>
        <w:t xml:space="preserve">   </w:t>
      </w:r>
      <w:r w:rsidRPr="00DF6FE8">
        <w:rPr>
          <w:rFonts w:ascii="仿宋_GB2312" w:eastAsia="仿宋_GB2312" w:hAnsi="宋体" w:cs="仿宋_GB2312" w:hint="eastAsia"/>
          <w:sz w:val="28"/>
          <w:szCs w:val="28"/>
        </w:rPr>
        <w:t>其他</w:t>
      </w:r>
    </w:p>
    <w:p w:rsidR="00CB0F26" w:rsidRPr="00DF6FE8" w:rsidRDefault="00CB0F26"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自测企业环保机构名称：联合环境水务（鹤岗）有限公司西区污水处理厂</w:t>
      </w:r>
    </w:p>
    <w:p w:rsidR="00CB0F26" w:rsidRPr="00DF6FE8" w:rsidRDefault="00CB0F26" w:rsidP="00545176">
      <w:pPr>
        <w:shd w:val="clear" w:color="auto" w:fill="F7FCFF"/>
        <w:adjustRightInd/>
        <w:snapToGrid/>
        <w:spacing w:after="0" w:line="375" w:lineRule="atLeast"/>
        <w:ind w:firstLine="600"/>
        <w:jc w:val="both"/>
        <w:outlineLvl w:val="1"/>
        <w:rPr>
          <w:rFonts w:ascii="仿宋_GB2312" w:eastAsia="仿宋_GB2312" w:hAnsi="宋体"/>
          <w:sz w:val="28"/>
          <w:szCs w:val="28"/>
        </w:rPr>
      </w:pPr>
      <w:r w:rsidRPr="00DF6FE8">
        <w:rPr>
          <w:rFonts w:ascii="仿宋_GB2312" w:eastAsia="仿宋_GB2312" w:hAnsi="宋体" w:cs="仿宋_GB2312" w:hint="eastAsia"/>
          <w:sz w:val="28"/>
          <w:szCs w:val="28"/>
        </w:rPr>
        <w:t>负责人：李禄</w:t>
      </w:r>
    </w:p>
    <w:p w:rsidR="00CB0F26" w:rsidRPr="00DF6FE8" w:rsidRDefault="00CB0F26" w:rsidP="00545176">
      <w:pPr>
        <w:shd w:val="clear" w:color="auto" w:fill="F7FCFF"/>
        <w:adjustRightInd/>
        <w:snapToGrid/>
        <w:spacing w:after="0" w:line="375" w:lineRule="atLeast"/>
        <w:ind w:firstLine="600"/>
        <w:jc w:val="both"/>
        <w:outlineLvl w:val="1"/>
        <w:rPr>
          <w:rFonts w:ascii="仿宋_GB2312" w:eastAsia="仿宋_GB2312" w:hAnsi="宋体" w:cs="仿宋_GB2312"/>
          <w:sz w:val="28"/>
          <w:szCs w:val="28"/>
        </w:rPr>
      </w:pPr>
      <w:r w:rsidRPr="00DF6FE8">
        <w:rPr>
          <w:rFonts w:ascii="仿宋_GB2312" w:eastAsia="仿宋_GB2312" w:hAnsi="宋体" w:cs="仿宋_GB2312" w:hint="eastAsia"/>
          <w:sz w:val="28"/>
          <w:szCs w:val="28"/>
        </w:rPr>
        <w:t>联系电话：</w:t>
      </w:r>
      <w:r w:rsidRPr="00DF6FE8">
        <w:rPr>
          <w:rFonts w:ascii="仿宋_GB2312" w:eastAsia="仿宋_GB2312" w:hAnsi="宋体" w:cs="仿宋_GB2312"/>
          <w:sz w:val="28"/>
          <w:szCs w:val="28"/>
        </w:rPr>
        <w:t>18646844466</w:t>
      </w:r>
    </w:p>
    <w:p w:rsidR="00CB0F26" w:rsidRPr="00DF6FE8" w:rsidRDefault="00CB0F26" w:rsidP="00545176">
      <w:pPr>
        <w:shd w:val="clear" w:color="auto" w:fill="F7FCFF"/>
        <w:adjustRightInd/>
        <w:snapToGrid/>
        <w:spacing w:after="0" w:line="375" w:lineRule="atLeast"/>
        <w:ind w:firstLine="600"/>
        <w:jc w:val="both"/>
        <w:outlineLvl w:val="1"/>
        <w:rPr>
          <w:rFonts w:ascii="仿宋_GB2312" w:eastAsia="仿宋_GB2312" w:hAnsi="宋体" w:cs="仿宋_GB2312"/>
          <w:sz w:val="28"/>
          <w:szCs w:val="28"/>
        </w:rPr>
      </w:pPr>
      <w:r w:rsidRPr="00DF6FE8">
        <w:rPr>
          <w:rFonts w:ascii="仿宋_GB2312" w:eastAsia="仿宋_GB2312" w:hAnsi="宋体" w:cs="仿宋_GB2312" w:hint="eastAsia"/>
          <w:sz w:val="28"/>
          <w:szCs w:val="28"/>
        </w:rPr>
        <w:t>邮箱：</w:t>
      </w:r>
      <w:r w:rsidRPr="00DF6FE8">
        <w:rPr>
          <w:rFonts w:ascii="仿宋_GB2312" w:eastAsia="仿宋_GB2312" w:hAnsi="宋体" w:cs="仿宋_GB2312"/>
          <w:sz w:val="28"/>
          <w:szCs w:val="28"/>
        </w:rPr>
        <w:t>lilu@novoet.com</w:t>
      </w:r>
    </w:p>
    <w:p w:rsidR="00CB0F26" w:rsidRPr="00DF6FE8" w:rsidRDefault="00CB0F26" w:rsidP="00545176">
      <w:pPr>
        <w:shd w:val="clear" w:color="auto" w:fill="F7FCFF"/>
        <w:adjustRightInd/>
        <w:snapToGrid/>
        <w:spacing w:after="0" w:line="375" w:lineRule="atLeast"/>
        <w:rPr>
          <w:rFonts w:ascii="仿宋_GB2312" w:eastAsia="仿宋_GB2312" w:hAnsi="宋体"/>
          <w:sz w:val="28"/>
          <w:szCs w:val="28"/>
        </w:rPr>
      </w:pPr>
      <w:r w:rsidRPr="00DF6FE8">
        <w:rPr>
          <w:rFonts w:ascii="宋体" w:eastAsia="仿宋_GB2312" w:hAnsi="宋体"/>
          <w:sz w:val="28"/>
          <w:szCs w:val="28"/>
        </w:rPr>
        <w:t> </w:t>
      </w:r>
    </w:p>
    <w:p w:rsidR="00CB0F26" w:rsidRPr="00DF6FE8" w:rsidRDefault="00CB0F26" w:rsidP="00545176">
      <w:pPr>
        <w:shd w:val="clear" w:color="auto" w:fill="F7FCFF"/>
        <w:adjustRightInd/>
        <w:snapToGrid/>
        <w:spacing w:after="0" w:line="375" w:lineRule="atLeast"/>
        <w:ind w:left="1" w:firstLine="596"/>
        <w:rPr>
          <w:rFonts w:ascii="仿宋_GB2312" w:eastAsia="仿宋_GB2312" w:hAnsi="宋体"/>
          <w:color w:val="2B2B2B"/>
          <w:sz w:val="28"/>
          <w:szCs w:val="28"/>
        </w:rPr>
      </w:pPr>
      <w:r w:rsidRPr="00DF6FE8">
        <w:rPr>
          <w:rFonts w:ascii="宋体" w:eastAsia="仿宋_GB2312" w:hAnsi="宋体"/>
          <w:color w:val="2B2B2B"/>
          <w:sz w:val="28"/>
          <w:szCs w:val="28"/>
        </w:rPr>
        <w:t> </w:t>
      </w:r>
    </w:p>
    <w:p w:rsidR="00CB0F26" w:rsidRPr="00DF6FE8" w:rsidRDefault="00CB0F26" w:rsidP="00545176">
      <w:pPr>
        <w:shd w:val="clear" w:color="auto" w:fill="F7FCFF"/>
        <w:adjustRightInd/>
        <w:snapToGrid/>
        <w:spacing w:after="0" w:line="375" w:lineRule="atLeast"/>
        <w:ind w:left="4481" w:firstLine="3780"/>
        <w:rPr>
          <w:rFonts w:ascii="仿宋_GB2312" w:eastAsia="仿宋_GB2312" w:hAnsi="宋体"/>
          <w:color w:val="2B2B2B"/>
          <w:sz w:val="28"/>
          <w:szCs w:val="28"/>
        </w:rPr>
      </w:pPr>
      <w:r w:rsidRPr="00DF6FE8">
        <w:rPr>
          <w:rFonts w:ascii="宋体" w:eastAsia="仿宋_GB2312" w:hAnsi="宋体"/>
          <w:color w:val="2B2B2B"/>
          <w:sz w:val="28"/>
          <w:szCs w:val="28"/>
        </w:rPr>
        <w:t> </w:t>
      </w:r>
    </w:p>
    <w:p w:rsidR="00CB0F26" w:rsidRPr="00DF6FE8" w:rsidRDefault="00CB0F26" w:rsidP="00035690">
      <w:pPr>
        <w:shd w:val="clear" w:color="auto" w:fill="F7FCFF"/>
        <w:adjustRightInd/>
        <w:snapToGrid/>
        <w:spacing w:after="0" w:line="375" w:lineRule="atLeast"/>
        <w:ind w:firstLineChars="750" w:firstLine="31680"/>
        <w:jc w:val="both"/>
        <w:outlineLvl w:val="1"/>
        <w:rPr>
          <w:rFonts w:ascii="仿宋_GB2312" w:eastAsia="仿宋_GB2312" w:hAnsi="宋体"/>
          <w:sz w:val="28"/>
          <w:szCs w:val="28"/>
        </w:rPr>
      </w:pPr>
      <w:r w:rsidRPr="00DF6FE8">
        <w:rPr>
          <w:rFonts w:ascii="宋体" w:eastAsia="仿宋_GB2312" w:hAnsi="宋体"/>
          <w:color w:val="2B2B2B"/>
          <w:sz w:val="28"/>
          <w:szCs w:val="28"/>
        </w:rPr>
        <w:t> </w:t>
      </w:r>
      <w:r w:rsidRPr="00DF6FE8">
        <w:rPr>
          <w:rFonts w:ascii="仿宋_GB2312" w:eastAsia="仿宋_GB2312" w:hAnsi="宋体" w:cs="仿宋_GB2312" w:hint="eastAsia"/>
          <w:sz w:val="28"/>
          <w:szCs w:val="28"/>
        </w:rPr>
        <w:t>联合环境水务（鹤岗）有限公司西区污水处理厂</w:t>
      </w:r>
    </w:p>
    <w:p w:rsidR="00CB0F26" w:rsidRPr="00DF6FE8" w:rsidRDefault="00CB0F26" w:rsidP="004D0CB1">
      <w:pPr>
        <w:shd w:val="clear" w:color="auto" w:fill="F7FCFF"/>
        <w:adjustRightInd/>
        <w:snapToGrid/>
        <w:spacing w:after="0" w:line="375" w:lineRule="atLeast"/>
        <w:ind w:left="3780" w:firstLine="4480"/>
        <w:rPr>
          <w:rFonts w:ascii="仿宋_GB2312" w:eastAsia="仿宋_GB2312" w:hAnsi="宋体"/>
          <w:color w:val="2B2B2B"/>
          <w:sz w:val="28"/>
          <w:szCs w:val="28"/>
        </w:rPr>
      </w:pPr>
      <w:r w:rsidRPr="00DF6FE8">
        <w:rPr>
          <w:rFonts w:ascii="仿宋_GB2312" w:eastAsia="仿宋_GB2312" w:hAnsi="宋体" w:cs="仿宋_GB2312"/>
          <w:color w:val="2B2B2B"/>
          <w:sz w:val="28"/>
          <w:szCs w:val="28"/>
        </w:rPr>
        <w:t xml:space="preserve"> </w:t>
      </w:r>
      <w:r w:rsidRPr="00DF6FE8">
        <w:rPr>
          <w:rFonts w:ascii="仿宋_GB2312" w:eastAsia="仿宋_GB2312" w:hAnsi="宋体" w:cs="仿宋_GB2312" w:hint="eastAsia"/>
          <w:color w:val="2B2B2B"/>
          <w:sz w:val="28"/>
          <w:szCs w:val="28"/>
        </w:rPr>
        <w:t>二</w:t>
      </w:r>
      <w:r w:rsidRPr="00DF6FE8">
        <w:rPr>
          <w:rFonts w:ascii="仿宋_GB2312" w:eastAsia="宋体" w:hAnsi="宋体" w:cs="宋体" w:hint="eastAsia"/>
          <w:color w:val="2B2B2B"/>
          <w:sz w:val="28"/>
          <w:szCs w:val="28"/>
        </w:rPr>
        <w:t>〇</w:t>
      </w:r>
      <w:r>
        <w:rPr>
          <w:rFonts w:ascii="仿宋_GB2312" w:eastAsia="仿宋_GB2312" w:hAnsi="宋体" w:cs="仿宋_GB2312" w:hint="eastAsia"/>
          <w:color w:val="2B2B2B"/>
          <w:sz w:val="28"/>
          <w:szCs w:val="28"/>
        </w:rPr>
        <w:t>一六</w:t>
      </w:r>
      <w:r w:rsidRPr="00DF6FE8">
        <w:rPr>
          <w:rFonts w:ascii="仿宋_GB2312" w:eastAsia="仿宋_GB2312" w:hAnsi="宋体" w:cs="仿宋_GB2312" w:hint="eastAsia"/>
          <w:color w:val="2B2B2B"/>
          <w:sz w:val="28"/>
          <w:szCs w:val="28"/>
        </w:rPr>
        <w:t>年一月十日</w:t>
      </w:r>
    </w:p>
    <w:sectPr w:rsidR="00CB0F26" w:rsidRPr="00DF6FE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26" w:rsidRDefault="00CB0F26" w:rsidP="00545176">
      <w:pPr>
        <w:spacing w:after="0"/>
      </w:pPr>
      <w:r>
        <w:separator/>
      </w:r>
    </w:p>
  </w:endnote>
  <w:endnote w:type="continuationSeparator" w:id="0">
    <w:p w:rsidR="00CB0F26" w:rsidRDefault="00CB0F26" w:rsidP="005451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26" w:rsidRDefault="00CB0F26" w:rsidP="00545176">
      <w:pPr>
        <w:spacing w:after="0"/>
      </w:pPr>
      <w:r>
        <w:separator/>
      </w:r>
    </w:p>
  </w:footnote>
  <w:footnote w:type="continuationSeparator" w:id="0">
    <w:p w:rsidR="00CB0F26" w:rsidRDefault="00CB0F26" w:rsidP="005451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4FE2"/>
    <w:multiLevelType w:val="hybridMultilevel"/>
    <w:tmpl w:val="27009886"/>
    <w:lvl w:ilvl="0" w:tplc="4FD875FE">
      <w:start w:val="5"/>
      <w:numFmt w:val="japaneseCounting"/>
      <w:lvlText w:val="（%1）"/>
      <w:lvlJc w:val="left"/>
      <w:pPr>
        <w:tabs>
          <w:tab w:val="num" w:pos="855"/>
        </w:tabs>
        <w:ind w:left="855" w:hanging="85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8440F72"/>
    <w:multiLevelType w:val="hybridMultilevel"/>
    <w:tmpl w:val="13D04ED2"/>
    <w:lvl w:ilvl="0" w:tplc="692E7EF6">
      <w:start w:val="4"/>
      <w:numFmt w:val="japaneseCounting"/>
      <w:lvlText w:val="%1、"/>
      <w:lvlJc w:val="left"/>
      <w:pPr>
        <w:tabs>
          <w:tab w:val="num" w:pos="1125"/>
        </w:tabs>
        <w:ind w:left="1125" w:hanging="112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5690"/>
    <w:rsid w:val="000F1794"/>
    <w:rsid w:val="00157316"/>
    <w:rsid w:val="001A1D9F"/>
    <w:rsid w:val="001D3D88"/>
    <w:rsid w:val="001F06D4"/>
    <w:rsid w:val="002111D0"/>
    <w:rsid w:val="002A178C"/>
    <w:rsid w:val="0031088A"/>
    <w:rsid w:val="00323B43"/>
    <w:rsid w:val="003D37D8"/>
    <w:rsid w:val="00414260"/>
    <w:rsid w:val="00426133"/>
    <w:rsid w:val="004358AB"/>
    <w:rsid w:val="004A70C5"/>
    <w:rsid w:val="004D0CB1"/>
    <w:rsid w:val="0050214D"/>
    <w:rsid w:val="00545176"/>
    <w:rsid w:val="005C1B4F"/>
    <w:rsid w:val="00624D7E"/>
    <w:rsid w:val="006405D9"/>
    <w:rsid w:val="00683A10"/>
    <w:rsid w:val="006B7947"/>
    <w:rsid w:val="007143C3"/>
    <w:rsid w:val="007429ED"/>
    <w:rsid w:val="00765FF1"/>
    <w:rsid w:val="00777000"/>
    <w:rsid w:val="007872DD"/>
    <w:rsid w:val="00831150"/>
    <w:rsid w:val="008431AF"/>
    <w:rsid w:val="008B7726"/>
    <w:rsid w:val="009C1C34"/>
    <w:rsid w:val="009D019B"/>
    <w:rsid w:val="00AD2E75"/>
    <w:rsid w:val="00B75442"/>
    <w:rsid w:val="00B76E6F"/>
    <w:rsid w:val="00BA3991"/>
    <w:rsid w:val="00BB5D95"/>
    <w:rsid w:val="00C07C3C"/>
    <w:rsid w:val="00C557E3"/>
    <w:rsid w:val="00CB0F26"/>
    <w:rsid w:val="00D31D50"/>
    <w:rsid w:val="00D706C1"/>
    <w:rsid w:val="00D8701E"/>
    <w:rsid w:val="00D90300"/>
    <w:rsid w:val="00DA58E1"/>
    <w:rsid w:val="00DF6FE8"/>
    <w:rsid w:val="00E45BF8"/>
    <w:rsid w:val="00E944F3"/>
    <w:rsid w:val="00F73976"/>
    <w:rsid w:val="00F94DCE"/>
    <w:rsid w:val="00FD2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paragraph" w:styleId="Heading2">
    <w:name w:val="heading 2"/>
    <w:basedOn w:val="Normal"/>
    <w:link w:val="Heading2Char"/>
    <w:uiPriority w:val="99"/>
    <w:qFormat/>
    <w:rsid w:val="00545176"/>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45176"/>
    <w:rPr>
      <w:rFonts w:ascii="宋体" w:eastAsia="宋体" w:hAnsi="宋体" w:cs="宋体"/>
      <w:b/>
      <w:bCs/>
      <w:sz w:val="36"/>
      <w:szCs w:val="36"/>
    </w:rPr>
  </w:style>
  <w:style w:type="paragraph" w:styleId="Header">
    <w:name w:val="header"/>
    <w:basedOn w:val="Normal"/>
    <w:link w:val="HeaderChar"/>
    <w:uiPriority w:val="99"/>
    <w:semiHidden/>
    <w:rsid w:val="0054517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545176"/>
    <w:rPr>
      <w:rFonts w:ascii="Tahoma" w:hAnsi="Tahoma" w:cs="Tahoma"/>
      <w:sz w:val="18"/>
      <w:szCs w:val="18"/>
    </w:rPr>
  </w:style>
  <w:style w:type="paragraph" w:styleId="Footer">
    <w:name w:val="footer"/>
    <w:basedOn w:val="Normal"/>
    <w:link w:val="FooterChar"/>
    <w:uiPriority w:val="99"/>
    <w:semiHidden/>
    <w:rsid w:val="00545176"/>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545176"/>
    <w:rPr>
      <w:rFonts w:ascii="Tahoma" w:hAnsi="Tahoma" w:cs="Tahoma"/>
      <w:sz w:val="18"/>
      <w:szCs w:val="18"/>
    </w:rPr>
  </w:style>
  <w:style w:type="character" w:customStyle="1" w:styleId="apple-converted-space">
    <w:name w:val="apple-converted-space"/>
    <w:basedOn w:val="DefaultParagraphFont"/>
    <w:uiPriority w:val="99"/>
    <w:rsid w:val="00545176"/>
  </w:style>
  <w:style w:type="character" w:customStyle="1" w:styleId="pointer">
    <w:name w:val="pointer"/>
    <w:basedOn w:val="DefaultParagraphFont"/>
    <w:uiPriority w:val="99"/>
    <w:rsid w:val="00545176"/>
  </w:style>
  <w:style w:type="paragraph" w:styleId="NormalWeb">
    <w:name w:val="Normal (Web)"/>
    <w:basedOn w:val="Normal"/>
    <w:uiPriority w:val="99"/>
    <w:semiHidden/>
    <w:rsid w:val="00545176"/>
    <w:pPr>
      <w:adjustRightInd/>
      <w:snapToGrid/>
      <w:spacing w:before="100" w:beforeAutospacing="1" w:after="100" w:afterAutospacing="1"/>
    </w:pPr>
    <w:rPr>
      <w:rFonts w:ascii="宋体" w:eastAsia="宋体" w:hAnsi="宋体" w:cs="宋体"/>
      <w:sz w:val="24"/>
      <w:szCs w:val="24"/>
    </w:rPr>
  </w:style>
  <w:style w:type="character" w:customStyle="1" w:styleId="lnlogotitle">
    <w:name w:val="ln_logotitle"/>
    <w:basedOn w:val="DefaultParagraphFont"/>
    <w:uiPriority w:val="99"/>
    <w:rsid w:val="00157316"/>
  </w:style>
</w:styles>
</file>

<file path=word/webSettings.xml><?xml version="1.0" encoding="utf-8"?>
<w:webSettings xmlns:r="http://schemas.openxmlformats.org/officeDocument/2006/relationships" xmlns:w="http://schemas.openxmlformats.org/wordprocessingml/2006/main">
  <w:divs>
    <w:div w:id="1161894147">
      <w:marLeft w:val="0"/>
      <w:marRight w:val="0"/>
      <w:marTop w:val="0"/>
      <w:marBottom w:val="0"/>
      <w:divBdr>
        <w:top w:val="none" w:sz="0" w:space="0" w:color="auto"/>
        <w:left w:val="none" w:sz="0" w:space="0" w:color="auto"/>
        <w:bottom w:val="none" w:sz="0" w:space="0" w:color="auto"/>
        <w:right w:val="none" w:sz="0" w:space="0" w:color="auto"/>
      </w:divBdr>
    </w:div>
    <w:div w:id="1161894150">
      <w:marLeft w:val="0"/>
      <w:marRight w:val="0"/>
      <w:marTop w:val="0"/>
      <w:marBottom w:val="0"/>
      <w:divBdr>
        <w:top w:val="none" w:sz="0" w:space="0" w:color="auto"/>
        <w:left w:val="none" w:sz="0" w:space="0" w:color="auto"/>
        <w:bottom w:val="none" w:sz="0" w:space="0" w:color="auto"/>
        <w:right w:val="none" w:sz="0" w:space="0" w:color="auto"/>
      </w:divBdr>
      <w:divsChild>
        <w:div w:id="1161894154">
          <w:marLeft w:val="0"/>
          <w:marRight w:val="0"/>
          <w:marTop w:val="0"/>
          <w:marBottom w:val="0"/>
          <w:divBdr>
            <w:top w:val="none" w:sz="0" w:space="0" w:color="auto"/>
            <w:left w:val="none" w:sz="0" w:space="0" w:color="auto"/>
            <w:bottom w:val="none" w:sz="0" w:space="0" w:color="auto"/>
            <w:right w:val="none" w:sz="0" w:space="0" w:color="auto"/>
          </w:divBdr>
          <w:divsChild>
            <w:div w:id="1161894151">
              <w:marLeft w:val="0"/>
              <w:marRight w:val="0"/>
              <w:marTop w:val="0"/>
              <w:marBottom w:val="0"/>
              <w:divBdr>
                <w:top w:val="none" w:sz="0" w:space="0" w:color="auto"/>
                <w:left w:val="none" w:sz="0" w:space="0" w:color="auto"/>
                <w:bottom w:val="none" w:sz="0" w:space="0" w:color="auto"/>
                <w:right w:val="none" w:sz="0" w:space="0" w:color="auto"/>
              </w:divBdr>
              <w:divsChild>
                <w:div w:id="1161894149">
                  <w:marLeft w:val="0"/>
                  <w:marRight w:val="0"/>
                  <w:marTop w:val="0"/>
                  <w:marBottom w:val="0"/>
                  <w:divBdr>
                    <w:top w:val="none" w:sz="0" w:space="0" w:color="auto"/>
                    <w:left w:val="none" w:sz="0" w:space="0" w:color="auto"/>
                    <w:bottom w:val="none" w:sz="0" w:space="0" w:color="auto"/>
                    <w:right w:val="none" w:sz="0" w:space="0" w:color="auto"/>
                  </w:divBdr>
                  <w:divsChild>
                    <w:div w:id="1161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94152">
      <w:marLeft w:val="0"/>
      <w:marRight w:val="0"/>
      <w:marTop w:val="0"/>
      <w:marBottom w:val="0"/>
      <w:divBdr>
        <w:top w:val="none" w:sz="0" w:space="0" w:color="auto"/>
        <w:left w:val="none" w:sz="0" w:space="0" w:color="auto"/>
        <w:bottom w:val="none" w:sz="0" w:space="0" w:color="auto"/>
        <w:right w:val="none" w:sz="0" w:space="0" w:color="auto"/>
      </w:divBdr>
      <w:divsChild>
        <w:div w:id="116189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5</Pages>
  <Words>441</Words>
  <Characters>2520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2008-09-11T17:20:00Z</dcterms:created>
  <dcterms:modified xsi:type="dcterms:W3CDTF">2016-02-02T00:50:00Z</dcterms:modified>
</cp:coreProperties>
</file>