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891" w:rsidRDefault="00DF1891">
      <w:pPr>
        <w:jc w:val="center"/>
        <w:rPr>
          <w:rFonts w:ascii="黑体" w:eastAsia="黑体"/>
          <w:sz w:val="72"/>
          <w:szCs w:val="72"/>
        </w:rPr>
      </w:pPr>
    </w:p>
    <w:p w:rsidR="00DF1891" w:rsidRPr="005F28FF" w:rsidRDefault="00DF1891">
      <w:pPr>
        <w:jc w:val="center"/>
        <w:rPr>
          <w:rFonts w:ascii="黑体" w:eastAsia="黑体"/>
          <w:sz w:val="52"/>
          <w:szCs w:val="52"/>
        </w:rPr>
      </w:pPr>
    </w:p>
    <w:p w:rsidR="00E072C5" w:rsidRDefault="00716E22">
      <w:pPr>
        <w:jc w:val="center"/>
        <w:rPr>
          <w:rFonts w:ascii="宋体" w:hAnsi="宋体"/>
          <w:sz w:val="52"/>
          <w:szCs w:val="52"/>
        </w:rPr>
      </w:pPr>
      <w:r w:rsidRPr="005F28FF">
        <w:rPr>
          <w:rFonts w:ascii="宋体" w:hAnsi="宋体"/>
          <w:sz w:val="52"/>
          <w:szCs w:val="52"/>
        </w:rPr>
        <w:t>黑龙江</w:t>
      </w:r>
    </w:p>
    <w:p w:rsidR="00DF1891" w:rsidRPr="005F28FF" w:rsidRDefault="00716E22">
      <w:pPr>
        <w:jc w:val="center"/>
        <w:rPr>
          <w:rFonts w:ascii="宋体" w:hAnsi="宋体"/>
          <w:sz w:val="52"/>
          <w:szCs w:val="52"/>
        </w:rPr>
      </w:pPr>
      <w:r w:rsidRPr="005F28FF">
        <w:rPr>
          <w:rFonts w:ascii="宋体" w:hAnsi="宋体" w:hint="eastAsia"/>
          <w:sz w:val="52"/>
          <w:szCs w:val="52"/>
        </w:rPr>
        <w:t>桦南协联报春热电有限公司</w:t>
      </w:r>
    </w:p>
    <w:p w:rsidR="00DF1891" w:rsidRDefault="00DF1891">
      <w:pPr>
        <w:jc w:val="center"/>
        <w:rPr>
          <w:rFonts w:ascii="宋体" w:hAnsi="宋体"/>
          <w:sz w:val="52"/>
          <w:szCs w:val="52"/>
        </w:rPr>
      </w:pPr>
    </w:p>
    <w:p w:rsidR="00DF1891" w:rsidRPr="005F28FF" w:rsidRDefault="00716E22">
      <w:pPr>
        <w:jc w:val="center"/>
        <w:rPr>
          <w:rFonts w:ascii="宋体" w:hAnsi="宋体"/>
          <w:sz w:val="52"/>
          <w:szCs w:val="52"/>
        </w:rPr>
      </w:pPr>
      <w:r w:rsidRPr="005F28FF">
        <w:rPr>
          <w:rFonts w:ascii="宋体" w:hAnsi="宋体"/>
          <w:sz w:val="52"/>
          <w:szCs w:val="52"/>
        </w:rPr>
        <w:t>自行监测方案</w:t>
      </w: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sz w:val="52"/>
          <w:szCs w:val="52"/>
        </w:rPr>
      </w:pPr>
    </w:p>
    <w:p w:rsidR="00DF1891" w:rsidRDefault="00DF1891">
      <w:pPr>
        <w:jc w:val="center"/>
        <w:rPr>
          <w:rFonts w:ascii="宋体" w:hAnsi="宋体"/>
        </w:rPr>
      </w:pPr>
    </w:p>
    <w:p w:rsidR="00DF1891" w:rsidRDefault="00716E22">
      <w:pPr>
        <w:jc w:val="center"/>
        <w:rPr>
          <w:rFonts w:ascii="宋体" w:hAnsi="宋体"/>
          <w:sz w:val="48"/>
          <w:szCs w:val="48"/>
        </w:rPr>
      </w:pPr>
      <w:r>
        <w:rPr>
          <w:rFonts w:ascii="宋体" w:hAnsi="宋体"/>
          <w:sz w:val="48"/>
          <w:szCs w:val="48"/>
        </w:rPr>
        <w:t>201</w:t>
      </w:r>
      <w:r w:rsidR="00860AE2">
        <w:rPr>
          <w:rFonts w:ascii="宋体" w:hAnsi="宋体" w:hint="eastAsia"/>
          <w:sz w:val="48"/>
          <w:szCs w:val="48"/>
        </w:rPr>
        <w:t>6</w:t>
      </w:r>
      <w:r>
        <w:rPr>
          <w:rFonts w:ascii="宋体" w:hAnsi="宋体"/>
          <w:sz w:val="48"/>
          <w:szCs w:val="48"/>
        </w:rPr>
        <w:t>年</w:t>
      </w:r>
      <w:r>
        <w:rPr>
          <w:rFonts w:ascii="宋体" w:hAnsi="宋体" w:hint="eastAsia"/>
          <w:sz w:val="48"/>
          <w:szCs w:val="48"/>
        </w:rPr>
        <w:t xml:space="preserve"> </w:t>
      </w:r>
      <w:r w:rsidR="00C25736">
        <w:rPr>
          <w:rFonts w:ascii="宋体" w:hAnsi="宋体" w:hint="eastAsia"/>
          <w:sz w:val="48"/>
          <w:szCs w:val="48"/>
        </w:rPr>
        <w:t>12</w:t>
      </w:r>
      <w:r>
        <w:rPr>
          <w:rFonts w:ascii="宋体" w:hAnsi="宋体"/>
          <w:sz w:val="48"/>
          <w:szCs w:val="48"/>
        </w:rPr>
        <w:t>月</w:t>
      </w:r>
      <w:r w:rsidR="00C25736">
        <w:rPr>
          <w:rFonts w:ascii="宋体" w:hAnsi="宋体" w:hint="eastAsia"/>
          <w:sz w:val="48"/>
          <w:szCs w:val="48"/>
        </w:rPr>
        <w:t>2</w:t>
      </w:r>
      <w:r w:rsidR="00860AE2">
        <w:rPr>
          <w:rFonts w:ascii="宋体" w:hAnsi="宋体" w:hint="eastAsia"/>
          <w:sz w:val="48"/>
          <w:szCs w:val="48"/>
        </w:rPr>
        <w:t>1</w:t>
      </w:r>
      <w:r>
        <w:rPr>
          <w:rFonts w:ascii="宋体" w:hAnsi="宋体"/>
          <w:sz w:val="48"/>
          <w:szCs w:val="48"/>
        </w:rPr>
        <w:t>日</w:t>
      </w:r>
    </w:p>
    <w:p w:rsidR="00DF1891" w:rsidRPr="00CC54FF" w:rsidRDefault="00716E22" w:rsidP="00CC54FF">
      <w:pPr>
        <w:spacing w:line="540" w:lineRule="exact"/>
        <w:ind w:firstLineChars="200" w:firstLine="960"/>
        <w:jc w:val="left"/>
        <w:rPr>
          <w:rFonts w:eastAsia="华文仿宋" w:hAnsi="华文仿宋"/>
          <w:kern w:val="0"/>
          <w:sz w:val="32"/>
          <w:szCs w:val="32"/>
        </w:rPr>
      </w:pPr>
      <w:r>
        <w:rPr>
          <w:rFonts w:ascii="黑体" w:eastAsia="黑体"/>
          <w:sz w:val="48"/>
          <w:szCs w:val="48"/>
        </w:rPr>
        <w:br w:type="page"/>
      </w:r>
      <w:r>
        <w:rPr>
          <w:rFonts w:eastAsia="华文仿宋" w:hAnsi="华文仿宋"/>
          <w:kern w:val="0"/>
          <w:sz w:val="32"/>
          <w:szCs w:val="32"/>
        </w:rPr>
        <w:lastRenderedPageBreak/>
        <w:t>为自觉履行保护环境的义务，主动接受社会监督，按照《国家重点监控企业自行监测及信息公开办法（试行）》（环发</w:t>
      </w:r>
      <w:r w:rsidRPr="00CC54FF">
        <w:rPr>
          <w:rFonts w:eastAsia="华文仿宋" w:hAnsi="华文仿宋"/>
          <w:kern w:val="0"/>
          <w:sz w:val="32"/>
          <w:szCs w:val="32"/>
        </w:rPr>
        <w:t>[2013]81</w:t>
      </w:r>
      <w:r>
        <w:rPr>
          <w:rFonts w:eastAsia="华文仿宋" w:hAnsi="华文仿宋"/>
          <w:kern w:val="0"/>
          <w:sz w:val="32"/>
          <w:szCs w:val="32"/>
        </w:rPr>
        <w:t>号），</w:t>
      </w:r>
      <w:r>
        <w:rPr>
          <w:rFonts w:eastAsia="华文仿宋" w:hAnsi="华文仿宋" w:hint="eastAsia"/>
          <w:kern w:val="0"/>
          <w:sz w:val="32"/>
          <w:szCs w:val="32"/>
        </w:rPr>
        <w:t>关于黑龙江省桦南热电厂扩建工程环境影响评价报告书及批复意见、</w:t>
      </w:r>
      <w:r>
        <w:rPr>
          <w:rFonts w:eastAsia="华文仿宋" w:hAnsi="华文仿宋"/>
          <w:kern w:val="0"/>
          <w:sz w:val="32"/>
          <w:szCs w:val="32"/>
        </w:rPr>
        <w:t>国家或地方污染物排放标准、环境监测技术规范等要求，</w:t>
      </w:r>
      <w:r w:rsidRPr="00CC54FF">
        <w:rPr>
          <w:rFonts w:eastAsia="华文仿宋" w:hAnsi="华文仿宋"/>
          <w:kern w:val="0"/>
          <w:sz w:val="32"/>
          <w:szCs w:val="32"/>
        </w:rPr>
        <w:t>根据我公司的实际生产情况，制定</w:t>
      </w:r>
      <w:r w:rsidRPr="00CC54FF">
        <w:rPr>
          <w:rFonts w:eastAsia="华文仿宋" w:hAnsi="华文仿宋" w:hint="eastAsia"/>
          <w:kern w:val="0"/>
          <w:sz w:val="32"/>
          <w:szCs w:val="32"/>
        </w:rPr>
        <w:t>了</w:t>
      </w:r>
      <w:r w:rsidRPr="00CC54FF">
        <w:rPr>
          <w:rFonts w:eastAsia="华文仿宋" w:hAnsi="华文仿宋" w:hint="eastAsia"/>
          <w:kern w:val="0"/>
          <w:sz w:val="32"/>
          <w:szCs w:val="32"/>
        </w:rPr>
        <w:t>201</w:t>
      </w:r>
      <w:r w:rsidR="00860AE2">
        <w:rPr>
          <w:rFonts w:eastAsia="华文仿宋" w:hAnsi="华文仿宋" w:hint="eastAsia"/>
          <w:kern w:val="0"/>
          <w:sz w:val="32"/>
          <w:szCs w:val="32"/>
        </w:rPr>
        <w:t>7</w:t>
      </w:r>
      <w:r w:rsidRPr="00CC54FF">
        <w:rPr>
          <w:rFonts w:eastAsia="华文仿宋" w:hAnsi="华文仿宋" w:hint="eastAsia"/>
          <w:kern w:val="0"/>
          <w:sz w:val="32"/>
          <w:szCs w:val="32"/>
        </w:rPr>
        <w:t>年</w:t>
      </w:r>
      <w:r w:rsidRPr="00CC54FF">
        <w:rPr>
          <w:rFonts w:eastAsia="华文仿宋" w:hAnsi="华文仿宋"/>
          <w:kern w:val="0"/>
          <w:sz w:val="32"/>
          <w:szCs w:val="32"/>
        </w:rPr>
        <w:t>度自行监测方案，并严格执行。</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一、公司基本情况</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（一）基础信息</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企业名称</w:t>
      </w:r>
      <w:r w:rsidRPr="00CC54FF">
        <w:rPr>
          <w:rFonts w:eastAsia="华文仿宋" w:hAnsi="华文仿宋" w:hint="eastAsia"/>
          <w:kern w:val="0"/>
          <w:sz w:val="32"/>
          <w:szCs w:val="32"/>
        </w:rPr>
        <w:t>:</w:t>
      </w:r>
      <w:r w:rsidRPr="00CC54FF">
        <w:rPr>
          <w:rFonts w:eastAsia="华文仿宋" w:hAnsi="华文仿宋" w:hint="eastAsia"/>
          <w:kern w:val="0"/>
          <w:sz w:val="32"/>
          <w:szCs w:val="32"/>
        </w:rPr>
        <w:t>桦南协联报春热电有限公司</w:t>
      </w:r>
      <w:r w:rsidRPr="00CC54FF">
        <w:rPr>
          <w:rFonts w:eastAsia="华文仿宋" w:hAnsi="华文仿宋" w:hint="eastAsia"/>
          <w:kern w:val="0"/>
          <w:sz w:val="32"/>
          <w:szCs w:val="32"/>
        </w:rPr>
        <w:tab/>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法人代表</w:t>
      </w:r>
      <w:r w:rsidRPr="00CC54FF">
        <w:rPr>
          <w:rFonts w:eastAsia="华文仿宋" w:hAnsi="华文仿宋" w:hint="eastAsia"/>
          <w:kern w:val="0"/>
          <w:sz w:val="32"/>
          <w:szCs w:val="32"/>
        </w:rPr>
        <w:t>:</w:t>
      </w:r>
      <w:r w:rsidR="003E1A78" w:rsidRPr="00CC54FF">
        <w:rPr>
          <w:rFonts w:eastAsia="华文仿宋" w:hAnsi="华文仿宋" w:hint="eastAsia"/>
          <w:kern w:val="0"/>
          <w:sz w:val="32"/>
          <w:szCs w:val="32"/>
        </w:rPr>
        <w:t>聂士海</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所属行业</w:t>
      </w:r>
      <w:r w:rsidRPr="00CC54FF">
        <w:rPr>
          <w:rFonts w:eastAsia="华文仿宋" w:hAnsi="华文仿宋" w:hint="eastAsia"/>
          <w:kern w:val="0"/>
          <w:sz w:val="32"/>
          <w:szCs w:val="32"/>
        </w:rPr>
        <w:t>:</w:t>
      </w:r>
      <w:r w:rsidRPr="00CC54FF">
        <w:rPr>
          <w:rFonts w:eastAsia="华文仿宋" w:hAnsi="华文仿宋" w:hint="eastAsia"/>
          <w:kern w:val="0"/>
          <w:sz w:val="32"/>
          <w:szCs w:val="32"/>
        </w:rPr>
        <w:t>工业</w:t>
      </w:r>
    </w:p>
    <w:p w:rsidR="00FA1B1C" w:rsidRDefault="00716E22" w:rsidP="00FA1B1C">
      <w:pPr>
        <w:spacing w:line="540" w:lineRule="exact"/>
        <w:ind w:firstLineChars="200" w:firstLine="640"/>
        <w:jc w:val="left"/>
        <w:rPr>
          <w:rFonts w:eastAsia="华文仿宋" w:hAnsi="华文仿宋" w:hint="eastAsia"/>
          <w:kern w:val="0"/>
          <w:sz w:val="32"/>
          <w:szCs w:val="32"/>
        </w:rPr>
      </w:pPr>
      <w:r w:rsidRPr="00CC54FF">
        <w:rPr>
          <w:rFonts w:eastAsia="华文仿宋" w:hAnsi="华文仿宋"/>
          <w:kern w:val="0"/>
          <w:sz w:val="32"/>
          <w:szCs w:val="32"/>
        </w:rPr>
        <w:t>地理位置</w:t>
      </w:r>
      <w:r w:rsidRPr="00CC54FF">
        <w:rPr>
          <w:rFonts w:eastAsia="华文仿宋" w:hAnsi="华文仿宋" w:hint="eastAsia"/>
          <w:kern w:val="0"/>
          <w:sz w:val="32"/>
          <w:szCs w:val="32"/>
        </w:rPr>
        <w:t>:</w:t>
      </w:r>
      <w:r w:rsidRPr="00CC54FF">
        <w:rPr>
          <w:rFonts w:eastAsia="华文仿宋" w:hAnsi="华文仿宋"/>
          <w:kern w:val="0"/>
          <w:sz w:val="32"/>
          <w:szCs w:val="32"/>
        </w:rPr>
        <w:t>（附位置图）</w:t>
      </w:r>
    </w:p>
    <w:p w:rsidR="00FA1B1C" w:rsidRDefault="00FA1B1C" w:rsidP="00FA1B1C">
      <w:pPr>
        <w:jc w:val="center"/>
        <w:rPr>
          <w:rFonts w:eastAsia="华文仿宋" w:hAnsi="华文仿宋" w:hint="eastAsia"/>
          <w:kern w:val="0"/>
          <w:sz w:val="32"/>
          <w:szCs w:val="32"/>
        </w:rPr>
      </w:pPr>
      <w:r>
        <w:rPr>
          <w:rFonts w:eastAsia="华文仿宋" w:hAnsi="华文仿宋" w:hint="eastAsia"/>
          <w:noProof/>
          <w:kern w:val="0"/>
          <w:sz w:val="32"/>
          <w:szCs w:val="32"/>
        </w:rPr>
        <w:drawing>
          <wp:inline distT="0" distB="0" distL="0" distR="0">
            <wp:extent cx="4438650" cy="4438650"/>
            <wp:effectExtent l="0" t="0" r="0" b="0"/>
            <wp:docPr id="6" name="图片 6" descr="C:\Users\Administrator\Desktop\1482283305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4822833057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4438650"/>
                    </a:xfrm>
                    <a:prstGeom prst="rect">
                      <a:avLst/>
                    </a:prstGeom>
                    <a:noFill/>
                    <a:ln>
                      <a:noFill/>
                    </a:ln>
                  </pic:spPr>
                </pic:pic>
              </a:graphicData>
            </a:graphic>
          </wp:inline>
        </w:drawing>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lastRenderedPageBreak/>
        <w:t>生产周期：连续生产</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联系方式：</w:t>
      </w:r>
      <w:r w:rsidRPr="00CC54FF">
        <w:rPr>
          <w:rFonts w:eastAsia="华文仿宋" w:hAnsi="华文仿宋" w:hint="eastAsia"/>
          <w:kern w:val="0"/>
          <w:sz w:val="32"/>
          <w:szCs w:val="32"/>
        </w:rPr>
        <w:t>0454-6237381</w:t>
      </w: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（二）生产工艺及产排污情况</w:t>
      </w:r>
    </w:p>
    <w:p w:rsidR="00CC54FF"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 xml:space="preserve">  </w:t>
      </w:r>
      <w:r w:rsidRPr="00CC54FF">
        <w:rPr>
          <w:rFonts w:eastAsia="华文仿宋" w:hAnsi="华文仿宋"/>
          <w:kern w:val="0"/>
          <w:sz w:val="32"/>
          <w:szCs w:val="32"/>
        </w:rPr>
        <w:t xml:space="preserve">  </w:t>
      </w:r>
      <w:r w:rsidR="00CC54FF" w:rsidRPr="00CC54FF">
        <w:rPr>
          <w:rFonts w:eastAsia="华文仿宋" w:hAnsi="华文仿宋" w:hint="eastAsia"/>
          <w:kern w:val="0"/>
          <w:sz w:val="32"/>
          <w:szCs w:val="32"/>
        </w:rPr>
        <w:t>桦南协联报春热电有限公司（原黑龙江省桦南热电厂）于</w:t>
      </w:r>
      <w:r w:rsidR="00CC54FF" w:rsidRPr="00CC54FF">
        <w:rPr>
          <w:rFonts w:eastAsia="华文仿宋" w:hAnsi="华文仿宋" w:hint="eastAsia"/>
          <w:kern w:val="0"/>
          <w:sz w:val="32"/>
          <w:szCs w:val="32"/>
        </w:rPr>
        <w:t>1990</w:t>
      </w:r>
      <w:r w:rsidR="00CC54FF" w:rsidRPr="00CC54FF">
        <w:rPr>
          <w:rFonts w:eastAsia="华文仿宋" w:hAnsi="华文仿宋" w:hint="eastAsia"/>
          <w:kern w:val="0"/>
          <w:sz w:val="32"/>
          <w:szCs w:val="32"/>
        </w:rPr>
        <w:t>年经省、市计委批准建设，</w:t>
      </w:r>
      <w:r w:rsidR="00CC54FF" w:rsidRPr="00CC54FF">
        <w:rPr>
          <w:rFonts w:eastAsia="华文仿宋" w:hAnsi="华文仿宋" w:hint="eastAsia"/>
          <w:kern w:val="0"/>
          <w:sz w:val="32"/>
          <w:szCs w:val="32"/>
        </w:rPr>
        <w:t>1992</w:t>
      </w:r>
      <w:r w:rsidR="00CC54FF" w:rsidRPr="00CC54FF">
        <w:rPr>
          <w:rFonts w:eastAsia="华文仿宋" w:hAnsi="华文仿宋" w:hint="eastAsia"/>
          <w:kern w:val="0"/>
          <w:sz w:val="32"/>
          <w:szCs w:val="32"/>
        </w:rPr>
        <w:t>年</w:t>
      </w:r>
      <w:r w:rsidR="00CC54FF" w:rsidRPr="00CC54FF">
        <w:rPr>
          <w:rFonts w:eastAsia="华文仿宋" w:hAnsi="华文仿宋" w:hint="eastAsia"/>
          <w:kern w:val="0"/>
          <w:sz w:val="32"/>
          <w:szCs w:val="32"/>
        </w:rPr>
        <w:t>10</w:t>
      </w:r>
      <w:r w:rsidR="00CC54FF" w:rsidRPr="00CC54FF">
        <w:rPr>
          <w:rFonts w:eastAsia="华文仿宋" w:hAnsi="华文仿宋" w:hint="eastAsia"/>
          <w:kern w:val="0"/>
          <w:sz w:val="32"/>
          <w:szCs w:val="32"/>
        </w:rPr>
        <w:t>月经省电力局批准并网发电。我公司现有生产规模为</w:t>
      </w:r>
      <w:proofErr w:type="gramStart"/>
      <w:r w:rsidR="00CC54FF" w:rsidRPr="00CC54FF">
        <w:rPr>
          <w:rFonts w:eastAsia="华文仿宋" w:hAnsi="华文仿宋" w:hint="eastAsia"/>
          <w:kern w:val="0"/>
          <w:sz w:val="32"/>
          <w:szCs w:val="32"/>
        </w:rPr>
        <w:t>三炉五机</w:t>
      </w:r>
      <w:proofErr w:type="gramEnd"/>
      <w:r w:rsidR="00CC54FF" w:rsidRPr="00CC54FF">
        <w:rPr>
          <w:rFonts w:eastAsia="华文仿宋" w:hAnsi="华文仿宋" w:hint="eastAsia"/>
          <w:kern w:val="0"/>
          <w:sz w:val="32"/>
          <w:szCs w:val="32"/>
        </w:rPr>
        <w:t>：即三台</w:t>
      </w:r>
      <w:r w:rsidR="00CC54FF" w:rsidRPr="00CC54FF">
        <w:rPr>
          <w:rFonts w:eastAsia="华文仿宋" w:hAnsi="华文仿宋" w:hint="eastAsia"/>
          <w:kern w:val="0"/>
          <w:sz w:val="32"/>
          <w:szCs w:val="32"/>
        </w:rPr>
        <w:t>130t/h</w:t>
      </w:r>
      <w:r w:rsidR="00CC54FF" w:rsidRPr="00CC54FF">
        <w:rPr>
          <w:rFonts w:eastAsia="华文仿宋" w:hAnsi="华文仿宋" w:hint="eastAsia"/>
          <w:kern w:val="0"/>
          <w:sz w:val="32"/>
          <w:szCs w:val="32"/>
        </w:rPr>
        <w:t>循环流化床锅炉。三台</w:t>
      </w:r>
      <w:r w:rsidR="00CC54FF" w:rsidRPr="00CC54FF">
        <w:rPr>
          <w:rFonts w:eastAsia="华文仿宋" w:hAnsi="华文仿宋" w:hint="eastAsia"/>
          <w:kern w:val="0"/>
          <w:sz w:val="32"/>
          <w:szCs w:val="32"/>
        </w:rPr>
        <w:t>6MW</w:t>
      </w:r>
      <w:r w:rsidR="00CC54FF" w:rsidRPr="00CC54FF">
        <w:rPr>
          <w:rFonts w:eastAsia="华文仿宋" w:hAnsi="华文仿宋" w:hint="eastAsia"/>
          <w:kern w:val="0"/>
          <w:sz w:val="32"/>
          <w:szCs w:val="32"/>
        </w:rPr>
        <w:t>＋二台</w:t>
      </w:r>
      <w:r w:rsidR="00CC54FF" w:rsidRPr="00CC54FF">
        <w:rPr>
          <w:rFonts w:eastAsia="华文仿宋" w:hAnsi="华文仿宋" w:hint="eastAsia"/>
          <w:kern w:val="0"/>
          <w:sz w:val="32"/>
          <w:szCs w:val="32"/>
        </w:rPr>
        <w:t>12MW</w:t>
      </w:r>
      <w:r w:rsidR="00CC54FF" w:rsidRPr="00CC54FF">
        <w:rPr>
          <w:rFonts w:eastAsia="华文仿宋" w:hAnsi="华文仿宋" w:hint="eastAsia"/>
          <w:kern w:val="0"/>
          <w:sz w:val="32"/>
          <w:szCs w:val="32"/>
        </w:rPr>
        <w:t>汽轮发电机组，总装机容量为</w:t>
      </w:r>
      <w:r w:rsidR="00CC54FF" w:rsidRPr="00CC54FF">
        <w:rPr>
          <w:rFonts w:eastAsia="华文仿宋" w:hAnsi="华文仿宋" w:hint="eastAsia"/>
          <w:kern w:val="0"/>
          <w:sz w:val="32"/>
          <w:szCs w:val="32"/>
        </w:rPr>
        <w:t>42MW</w:t>
      </w:r>
      <w:r w:rsidR="00CC54FF" w:rsidRPr="00CC54FF">
        <w:rPr>
          <w:rFonts w:eastAsia="华文仿宋" w:hAnsi="华文仿宋" w:hint="eastAsia"/>
          <w:kern w:val="0"/>
          <w:sz w:val="32"/>
          <w:szCs w:val="32"/>
        </w:rPr>
        <w:t>，通过</w:t>
      </w:r>
      <w:r w:rsidR="00CC54FF" w:rsidRPr="00CC54FF">
        <w:rPr>
          <w:rFonts w:eastAsia="华文仿宋" w:hAnsi="华文仿宋" w:hint="eastAsia"/>
          <w:kern w:val="0"/>
          <w:sz w:val="32"/>
          <w:szCs w:val="32"/>
        </w:rPr>
        <w:t>4.8</w:t>
      </w:r>
      <w:r w:rsidR="00CC54FF" w:rsidRPr="00CC54FF">
        <w:rPr>
          <w:rFonts w:eastAsia="华文仿宋" w:hAnsi="华文仿宋" w:hint="eastAsia"/>
          <w:kern w:val="0"/>
          <w:sz w:val="32"/>
          <w:szCs w:val="32"/>
        </w:rPr>
        <w:t>公里</w:t>
      </w:r>
      <w:r w:rsidR="00CC54FF" w:rsidRPr="00CC54FF">
        <w:rPr>
          <w:rFonts w:eastAsia="华文仿宋" w:hAnsi="华文仿宋" w:hint="eastAsia"/>
          <w:kern w:val="0"/>
          <w:sz w:val="32"/>
          <w:szCs w:val="32"/>
        </w:rPr>
        <w:t>35KV</w:t>
      </w:r>
      <w:r w:rsidR="00CC54FF" w:rsidRPr="00CC54FF">
        <w:rPr>
          <w:rFonts w:eastAsia="华文仿宋" w:hAnsi="华文仿宋" w:hint="eastAsia"/>
          <w:kern w:val="0"/>
          <w:sz w:val="32"/>
          <w:szCs w:val="32"/>
        </w:rPr>
        <w:t>双回线路</w:t>
      </w:r>
      <w:proofErr w:type="gramStart"/>
      <w:r w:rsidR="00CC54FF" w:rsidRPr="00CC54FF">
        <w:rPr>
          <w:rFonts w:eastAsia="华文仿宋" w:hAnsi="华文仿宋" w:hint="eastAsia"/>
          <w:kern w:val="0"/>
          <w:sz w:val="32"/>
          <w:szCs w:val="32"/>
        </w:rPr>
        <w:t>与国网并网</w:t>
      </w:r>
      <w:proofErr w:type="gramEnd"/>
      <w:r w:rsidR="00CC54FF" w:rsidRPr="00CC54FF">
        <w:rPr>
          <w:rFonts w:eastAsia="华文仿宋" w:hAnsi="华文仿宋" w:hint="eastAsia"/>
          <w:kern w:val="0"/>
          <w:sz w:val="32"/>
          <w:szCs w:val="32"/>
        </w:rPr>
        <w:t>，上网电量销售与省电力公司。年发电量</w:t>
      </w:r>
      <w:r w:rsidR="009F02F4">
        <w:rPr>
          <w:rFonts w:eastAsia="华文仿宋" w:hAnsi="华文仿宋" w:hint="eastAsia"/>
          <w:kern w:val="0"/>
          <w:sz w:val="32"/>
          <w:szCs w:val="32"/>
        </w:rPr>
        <w:t>3.1</w:t>
      </w:r>
      <w:r w:rsidR="00CC54FF" w:rsidRPr="00CC54FF">
        <w:rPr>
          <w:rFonts w:eastAsia="华文仿宋" w:hAnsi="华文仿宋" w:hint="eastAsia"/>
          <w:kern w:val="0"/>
          <w:sz w:val="32"/>
          <w:szCs w:val="32"/>
        </w:rPr>
        <w:t>亿千瓦时，负责桦南县城北区域</w:t>
      </w:r>
      <w:r w:rsidR="009F02F4">
        <w:rPr>
          <w:rFonts w:eastAsia="华文仿宋" w:hAnsi="华文仿宋" w:hint="eastAsia"/>
          <w:kern w:val="0"/>
          <w:sz w:val="32"/>
          <w:szCs w:val="32"/>
        </w:rPr>
        <w:t>22</w:t>
      </w:r>
      <w:r w:rsidR="00CC54FF" w:rsidRPr="00CC54FF">
        <w:rPr>
          <w:rFonts w:eastAsia="华文仿宋" w:hAnsi="华文仿宋" w:hint="eastAsia"/>
          <w:kern w:val="0"/>
          <w:sz w:val="32"/>
          <w:szCs w:val="32"/>
        </w:rPr>
        <w:t>0</w:t>
      </w:r>
      <w:r w:rsidR="00CC54FF" w:rsidRPr="00CC54FF">
        <w:rPr>
          <w:rFonts w:eastAsia="华文仿宋" w:hAnsi="华文仿宋" w:hint="eastAsia"/>
          <w:kern w:val="0"/>
          <w:sz w:val="32"/>
          <w:szCs w:val="32"/>
        </w:rPr>
        <w:t>万平方米集中供热工作。公司现有职工</w:t>
      </w:r>
      <w:r w:rsidR="00CC54FF" w:rsidRPr="00CC54FF">
        <w:rPr>
          <w:rFonts w:eastAsia="华文仿宋" w:hAnsi="华文仿宋" w:hint="eastAsia"/>
          <w:kern w:val="0"/>
          <w:sz w:val="32"/>
          <w:szCs w:val="32"/>
        </w:rPr>
        <w:t>3</w:t>
      </w:r>
      <w:r w:rsidR="009F02F4">
        <w:rPr>
          <w:rFonts w:eastAsia="华文仿宋" w:hAnsi="华文仿宋" w:hint="eastAsia"/>
          <w:kern w:val="0"/>
          <w:sz w:val="32"/>
          <w:szCs w:val="32"/>
        </w:rPr>
        <w:t>15</w:t>
      </w:r>
      <w:r w:rsidR="00CC54FF" w:rsidRPr="00CC54FF">
        <w:rPr>
          <w:rFonts w:eastAsia="华文仿宋" w:hAnsi="华文仿宋" w:hint="eastAsia"/>
          <w:kern w:val="0"/>
          <w:sz w:val="32"/>
          <w:szCs w:val="32"/>
        </w:rPr>
        <w:t>人，工程技术人员</w:t>
      </w:r>
      <w:r w:rsidR="00CC54FF" w:rsidRPr="00CC54FF">
        <w:rPr>
          <w:rFonts w:eastAsia="华文仿宋" w:hAnsi="华文仿宋" w:hint="eastAsia"/>
          <w:kern w:val="0"/>
          <w:sz w:val="32"/>
          <w:szCs w:val="32"/>
        </w:rPr>
        <w:t>60</w:t>
      </w:r>
      <w:r w:rsidR="00CC54FF" w:rsidRPr="00CC54FF">
        <w:rPr>
          <w:rFonts w:eastAsia="华文仿宋" w:hAnsi="华文仿宋" w:hint="eastAsia"/>
          <w:kern w:val="0"/>
          <w:sz w:val="32"/>
          <w:szCs w:val="32"/>
        </w:rPr>
        <w:t>人，中、高级工程师</w:t>
      </w:r>
      <w:r w:rsidR="00CC54FF" w:rsidRPr="00CC54FF">
        <w:rPr>
          <w:rFonts w:eastAsia="华文仿宋" w:hAnsi="华文仿宋" w:hint="eastAsia"/>
          <w:kern w:val="0"/>
          <w:sz w:val="32"/>
          <w:szCs w:val="32"/>
        </w:rPr>
        <w:t>25</w:t>
      </w:r>
      <w:r w:rsidR="00CC54FF" w:rsidRPr="00CC54FF">
        <w:rPr>
          <w:rFonts w:eastAsia="华文仿宋" w:hAnsi="华文仿宋" w:hint="eastAsia"/>
          <w:kern w:val="0"/>
          <w:sz w:val="32"/>
          <w:szCs w:val="32"/>
        </w:rPr>
        <w:t>人，固定资产总值</w:t>
      </w:r>
      <w:r w:rsidR="00CC54FF" w:rsidRPr="00CC54FF">
        <w:rPr>
          <w:rFonts w:eastAsia="华文仿宋" w:hAnsi="华文仿宋" w:hint="eastAsia"/>
          <w:kern w:val="0"/>
          <w:sz w:val="32"/>
          <w:szCs w:val="32"/>
        </w:rPr>
        <w:t>2.06</w:t>
      </w:r>
      <w:r w:rsidR="00CC54FF" w:rsidRPr="00CC54FF">
        <w:rPr>
          <w:rFonts w:eastAsia="华文仿宋" w:hAnsi="华文仿宋" w:hint="eastAsia"/>
          <w:kern w:val="0"/>
          <w:sz w:val="32"/>
          <w:szCs w:val="32"/>
        </w:rPr>
        <w:t>亿元，厂区占地</w:t>
      </w:r>
      <w:r w:rsidR="00CC54FF" w:rsidRPr="00CC54FF">
        <w:rPr>
          <w:rFonts w:eastAsia="华文仿宋" w:hAnsi="华文仿宋" w:hint="eastAsia"/>
          <w:kern w:val="0"/>
          <w:sz w:val="32"/>
          <w:szCs w:val="32"/>
        </w:rPr>
        <w:t>11</w:t>
      </w:r>
      <w:r w:rsidR="00CC54FF" w:rsidRPr="00CC54FF">
        <w:rPr>
          <w:rFonts w:eastAsia="华文仿宋" w:hAnsi="华文仿宋" w:hint="eastAsia"/>
          <w:kern w:val="0"/>
          <w:sz w:val="32"/>
          <w:szCs w:val="32"/>
        </w:rPr>
        <w:t>万平方米，建筑面积</w:t>
      </w:r>
      <w:r w:rsidR="00CC54FF" w:rsidRPr="00CC54FF">
        <w:rPr>
          <w:rFonts w:eastAsia="华文仿宋" w:hAnsi="华文仿宋" w:hint="eastAsia"/>
          <w:kern w:val="0"/>
          <w:sz w:val="32"/>
          <w:szCs w:val="32"/>
        </w:rPr>
        <w:t>3.8</w:t>
      </w:r>
      <w:r w:rsidR="00CC54FF" w:rsidRPr="00CC54FF">
        <w:rPr>
          <w:rFonts w:eastAsia="华文仿宋" w:hAnsi="华文仿宋" w:hint="eastAsia"/>
          <w:kern w:val="0"/>
          <w:sz w:val="32"/>
          <w:szCs w:val="32"/>
        </w:rPr>
        <w:t>平方米。</w:t>
      </w:r>
    </w:p>
    <w:p w:rsidR="009F02F4" w:rsidRDefault="00716E22" w:rsidP="00CC54FF">
      <w:pPr>
        <w:spacing w:line="540" w:lineRule="exact"/>
        <w:ind w:firstLineChars="200" w:firstLine="640"/>
        <w:jc w:val="left"/>
        <w:rPr>
          <w:rFonts w:eastAsia="华文仿宋" w:hAnsi="华文仿宋" w:hint="eastAsia"/>
          <w:kern w:val="0"/>
          <w:sz w:val="32"/>
          <w:szCs w:val="32"/>
        </w:rPr>
      </w:pPr>
      <w:r w:rsidRPr="00CC54FF">
        <w:rPr>
          <w:rFonts w:eastAsia="华文仿宋" w:hAnsi="华文仿宋"/>
          <w:kern w:val="0"/>
          <w:sz w:val="32"/>
          <w:szCs w:val="32"/>
        </w:rPr>
        <w:t>公司主要生产工艺为：发电用煤由</w:t>
      </w:r>
      <w:r w:rsidRPr="00CC54FF">
        <w:rPr>
          <w:rFonts w:eastAsia="华文仿宋" w:hAnsi="华文仿宋" w:hint="eastAsia"/>
          <w:kern w:val="0"/>
          <w:sz w:val="32"/>
          <w:szCs w:val="32"/>
        </w:rPr>
        <w:t>公路货运至</w:t>
      </w:r>
      <w:r w:rsidRPr="00CC54FF">
        <w:rPr>
          <w:rFonts w:eastAsia="华文仿宋" w:hAnsi="华文仿宋"/>
          <w:kern w:val="0"/>
          <w:sz w:val="32"/>
          <w:szCs w:val="32"/>
        </w:rPr>
        <w:t>厂内煤场贮存，后由煤场经厂内输煤系统和制粉系统将煤制成煤粉送至锅炉燃烧，转换为热能，将水加热成为高温高压蒸汽。蒸汽送入汽轮机做功，将热能转化为机械能，带动发电机发电，将机械能转换为电能。电能升压后进电网输出，供</w:t>
      </w:r>
      <w:r w:rsidRPr="00CC54FF">
        <w:rPr>
          <w:rFonts w:eastAsia="华文仿宋" w:hAnsi="华文仿宋" w:hint="eastAsia"/>
          <w:kern w:val="0"/>
          <w:sz w:val="32"/>
          <w:szCs w:val="32"/>
        </w:rPr>
        <w:t>电</w:t>
      </w:r>
      <w:r w:rsidRPr="00CC54FF">
        <w:rPr>
          <w:rFonts w:eastAsia="华文仿宋" w:hAnsi="华文仿宋"/>
          <w:kern w:val="0"/>
          <w:sz w:val="32"/>
          <w:szCs w:val="32"/>
        </w:rPr>
        <w:t>用户使用。汽轮机排汽进入凝汽器冷凝回用，供凝汽器的循环冷却水经冷却塔冷却后循环使用</w:t>
      </w:r>
      <w:r w:rsidRPr="00CC54FF">
        <w:rPr>
          <w:rFonts w:eastAsia="华文仿宋" w:hAnsi="华文仿宋" w:hint="eastAsia"/>
          <w:kern w:val="0"/>
          <w:sz w:val="32"/>
          <w:szCs w:val="32"/>
        </w:rPr>
        <w:t>。供热期间发电机组改为低真空运行，供热管网循环水在凝汽器中与汽轮机排汽实现热交换后供热用户使用</w:t>
      </w:r>
      <w:r w:rsidRPr="00CC54FF">
        <w:rPr>
          <w:rFonts w:eastAsia="华文仿宋" w:hAnsi="华文仿宋"/>
          <w:kern w:val="0"/>
          <w:sz w:val="32"/>
          <w:szCs w:val="32"/>
        </w:rPr>
        <w:t>；锅炉产生的烟气由脱硝、除尘器、脱硫装置处理后经高烟囱排放</w:t>
      </w:r>
      <w:r w:rsidRPr="00CC54FF">
        <w:rPr>
          <w:rFonts w:eastAsia="华文仿宋" w:hAnsi="华文仿宋" w:hint="eastAsia"/>
          <w:kern w:val="0"/>
          <w:sz w:val="32"/>
          <w:szCs w:val="32"/>
        </w:rPr>
        <w:t>大气。</w:t>
      </w:r>
    </w:p>
    <w:p w:rsidR="009F02F4" w:rsidRDefault="009F02F4" w:rsidP="00CC54FF">
      <w:pPr>
        <w:spacing w:line="540" w:lineRule="exact"/>
        <w:ind w:firstLineChars="200" w:firstLine="640"/>
        <w:jc w:val="left"/>
        <w:rPr>
          <w:rFonts w:eastAsia="华文仿宋" w:hAnsi="华文仿宋" w:hint="eastAsia"/>
          <w:kern w:val="0"/>
          <w:sz w:val="32"/>
          <w:szCs w:val="32"/>
        </w:rPr>
      </w:pPr>
    </w:p>
    <w:p w:rsidR="00DF1891" w:rsidRPr="00CC54FF" w:rsidRDefault="00716E22" w:rsidP="00CC54FF">
      <w:pPr>
        <w:spacing w:line="540" w:lineRule="exact"/>
        <w:ind w:firstLineChars="200" w:firstLine="640"/>
        <w:jc w:val="left"/>
        <w:rPr>
          <w:rFonts w:eastAsia="华文仿宋" w:hAnsi="华文仿宋"/>
          <w:kern w:val="0"/>
          <w:sz w:val="32"/>
          <w:szCs w:val="32"/>
        </w:rPr>
      </w:pPr>
      <w:r w:rsidRPr="00CC54FF">
        <w:rPr>
          <w:rFonts w:eastAsia="华文仿宋" w:hAnsi="华文仿宋" w:hint="eastAsia"/>
          <w:kern w:val="0"/>
          <w:sz w:val="32"/>
          <w:szCs w:val="32"/>
        </w:rPr>
        <w:t xml:space="preserve"> </w:t>
      </w:r>
    </w:p>
    <w:p w:rsidR="00DF1891" w:rsidRDefault="00716E22">
      <w:pPr>
        <w:shd w:val="solid" w:color="FFFFFF" w:fill="auto"/>
        <w:autoSpaceDN w:val="0"/>
        <w:spacing w:line="315" w:lineRule="atLeast"/>
        <w:ind w:firstLineChars="200" w:firstLine="560"/>
        <w:jc w:val="center"/>
        <w:rPr>
          <w:rFonts w:ascii="宋体" w:hAnsi="宋体"/>
          <w:sz w:val="28"/>
          <w:szCs w:val="28"/>
          <w:shd w:val="clear" w:color="auto" w:fill="FFFFFF"/>
        </w:rPr>
      </w:pPr>
      <w:r>
        <w:rPr>
          <w:rFonts w:ascii="宋体" w:hAnsi="宋体" w:hint="eastAsia"/>
          <w:sz w:val="28"/>
          <w:szCs w:val="28"/>
          <w:shd w:val="clear" w:color="auto" w:fill="FFFFFF"/>
        </w:rPr>
        <w:lastRenderedPageBreak/>
        <w:t>生产工艺流程图</w:t>
      </w:r>
    </w:p>
    <w:p w:rsidR="00DF1891" w:rsidRDefault="00E072C5">
      <w:pPr>
        <w:shd w:val="solid" w:color="FFFFFF" w:fill="auto"/>
        <w:autoSpaceDN w:val="0"/>
        <w:spacing w:line="315" w:lineRule="atLeast"/>
        <w:jc w:val="left"/>
        <w:rPr>
          <w:rFonts w:ascii="宋体" w:hAnsi="宋体"/>
          <w:sz w:val="28"/>
          <w:szCs w:val="28"/>
          <w:shd w:val="clear" w:color="auto" w:fill="FFFFFF"/>
        </w:rPr>
      </w:pPr>
      <w:r>
        <w:rPr>
          <w:rFonts w:ascii="宋体" w:hAnsi="宋体" w:hint="eastAsia"/>
          <w:noProof/>
          <w:sz w:val="28"/>
          <w:szCs w:val="28"/>
          <w:shd w:val="clear" w:color="auto" w:fill="FFFFFF"/>
        </w:rPr>
        <w:drawing>
          <wp:inline distT="0" distB="0" distL="0" distR="0">
            <wp:extent cx="5266690" cy="2136140"/>
            <wp:effectExtent l="0" t="0" r="0" b="0"/>
            <wp:docPr id="32" name="图片 32" descr="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生产工艺流程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690" cy="2136140"/>
                    </a:xfrm>
                    <a:prstGeom prst="rect">
                      <a:avLst/>
                    </a:prstGeom>
                    <a:noFill/>
                    <a:ln>
                      <a:noFill/>
                    </a:ln>
                  </pic:spPr>
                </pic:pic>
              </a:graphicData>
            </a:graphic>
          </wp:inline>
        </w:drawing>
      </w:r>
    </w:p>
    <w:p w:rsidR="00DF1891" w:rsidRDefault="00DF1891" w:rsidP="009F02F4">
      <w:pPr>
        <w:widowControl/>
        <w:jc w:val="left"/>
        <w:rPr>
          <w:rFonts w:ascii="宋体" w:hAnsi="宋体"/>
          <w:sz w:val="18"/>
          <w:shd w:val="clear" w:color="auto" w:fill="FFFFFF"/>
        </w:rPr>
      </w:pPr>
    </w:p>
    <w:p w:rsidR="00DF1891" w:rsidRPr="00CC54FF" w:rsidRDefault="00716E22" w:rsidP="009F02F4">
      <w:pPr>
        <w:shd w:val="solid" w:color="FFFFFF" w:fill="auto"/>
        <w:autoSpaceDN w:val="0"/>
        <w:spacing w:line="315" w:lineRule="atLeast"/>
        <w:ind w:firstLineChars="200" w:firstLine="560"/>
        <w:jc w:val="center"/>
        <w:rPr>
          <w:rFonts w:ascii="宋体" w:hAnsi="宋体"/>
          <w:sz w:val="28"/>
          <w:szCs w:val="28"/>
          <w:shd w:val="clear" w:color="auto" w:fill="FFFFFF"/>
        </w:rPr>
      </w:pPr>
      <w:r w:rsidRPr="00CC54FF">
        <w:rPr>
          <w:rFonts w:ascii="宋体" w:hAnsi="宋体"/>
          <w:sz w:val="28"/>
          <w:szCs w:val="28"/>
          <w:shd w:val="clear" w:color="auto" w:fill="FFFFFF"/>
        </w:rPr>
        <w:t xml:space="preserve"> 公司项目及环</w:t>
      </w:r>
      <w:proofErr w:type="gramStart"/>
      <w:r w:rsidRPr="00CC54FF">
        <w:rPr>
          <w:rFonts w:ascii="宋体" w:hAnsi="宋体"/>
          <w:sz w:val="28"/>
          <w:szCs w:val="28"/>
          <w:shd w:val="clear" w:color="auto" w:fill="FFFFFF"/>
        </w:rPr>
        <w:t>评情况</w:t>
      </w:r>
      <w:proofErr w:type="gramEnd"/>
      <w:r w:rsidRPr="00CC54FF">
        <w:rPr>
          <w:rFonts w:ascii="宋体" w:hAnsi="宋体"/>
          <w:sz w:val="28"/>
          <w:szCs w:val="28"/>
          <w:shd w:val="clear" w:color="auto" w:fill="FFFFFF"/>
        </w:rPr>
        <w:t>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
        <w:gridCol w:w="1225"/>
        <w:gridCol w:w="975"/>
        <w:gridCol w:w="1087"/>
        <w:gridCol w:w="2012"/>
        <w:gridCol w:w="1080"/>
        <w:gridCol w:w="1800"/>
      </w:tblGrid>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序号</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主要生产线或装备名称</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建设时间（年月日）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环境影响评价批复时间（年月日）</w:t>
            </w:r>
          </w:p>
        </w:tc>
        <w:tc>
          <w:tcPr>
            <w:tcW w:w="20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环境影响评价审批部门及批复文号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竣工环境保护验收时间</w:t>
            </w:r>
          </w:p>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（年月日）</w:t>
            </w:r>
          </w:p>
        </w:tc>
        <w:tc>
          <w:tcPr>
            <w:tcW w:w="180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竣工环境保护验收审批部门及批复文号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1</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二期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hint="eastAsia"/>
                <w:sz w:val="18"/>
                <w:shd w:val="clear" w:color="auto" w:fill="FFFFFF"/>
              </w:rPr>
              <w:t>#5、#6锅炉</w:t>
            </w:r>
            <w:r>
              <w:rPr>
                <w:rFonts w:ascii="宋体" w:hAnsi="宋体"/>
                <w:sz w:val="18"/>
                <w:shd w:val="clear" w:color="auto" w:fill="FFFFFF"/>
              </w:rPr>
              <w:t>）</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2008年4月15日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2004年2月27日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佳环建审[2004]67号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2010年1月28日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佳木斯华宁保护局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佳环验[</w:t>
            </w:r>
            <w:proofErr w:type="gramEnd"/>
            <w:r>
              <w:rPr>
                <w:rFonts w:ascii="宋体" w:hAnsi="宋体" w:hint="eastAsia"/>
                <w:sz w:val="18"/>
                <w:shd w:val="clear" w:color="auto" w:fill="FFFFFF"/>
              </w:rPr>
              <w:t>2010]17号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三</w:t>
            </w:r>
            <w:r>
              <w:rPr>
                <w:rFonts w:ascii="宋体" w:hAnsi="宋体"/>
                <w:sz w:val="18"/>
                <w:shd w:val="clear" w:color="auto" w:fill="FFFFFF"/>
              </w:rPr>
              <w:t>期</w:t>
            </w:r>
            <w:r>
              <w:rPr>
                <w:rFonts w:ascii="宋体" w:hAnsi="宋体" w:hint="eastAsia"/>
                <w:sz w:val="18"/>
                <w:shd w:val="clear" w:color="auto" w:fill="FFFFFF"/>
              </w:rPr>
              <w:t>锅炉</w:t>
            </w:r>
            <w:r>
              <w:rPr>
                <w:rFonts w:ascii="宋体" w:hAnsi="宋体"/>
                <w:sz w:val="18"/>
                <w:shd w:val="clear" w:color="auto" w:fill="FFFFFF"/>
              </w:rPr>
              <w:t>工程（#</w:t>
            </w:r>
            <w:r>
              <w:rPr>
                <w:rFonts w:ascii="宋体" w:hAnsi="宋体" w:hint="eastAsia"/>
                <w:sz w:val="18"/>
                <w:shd w:val="clear" w:color="auto" w:fill="FFFFFF"/>
              </w:rPr>
              <w:t>7锅炉</w:t>
            </w:r>
            <w:r>
              <w:rPr>
                <w:rFonts w:ascii="宋体" w:hAnsi="宋体"/>
                <w:sz w:val="18"/>
                <w:shd w:val="clear" w:color="auto" w:fill="FFFFFF"/>
              </w:rPr>
              <w:t>）</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2011年5月10日</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2011年8月29日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佳环建审[2011]108号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2012年11月25日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佳环验[</w:t>
            </w:r>
            <w:proofErr w:type="gramEnd"/>
            <w:r>
              <w:rPr>
                <w:rFonts w:ascii="宋体" w:hAnsi="宋体" w:hint="eastAsia"/>
                <w:sz w:val="18"/>
                <w:shd w:val="clear" w:color="auto" w:fill="FFFFFF"/>
              </w:rPr>
              <w:t>2012]38号</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3</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脱硫改造工程</w:t>
            </w:r>
          </w:p>
        </w:tc>
        <w:tc>
          <w:tcPr>
            <w:tcW w:w="97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2012年5月</w:t>
            </w:r>
          </w:p>
        </w:tc>
        <w:tc>
          <w:tcPr>
            <w:tcW w:w="1087"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2011年8月1日</w:t>
            </w:r>
          </w:p>
        </w:tc>
        <w:tc>
          <w:tcPr>
            <w:tcW w:w="2012"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桦南县环境保护局</w:t>
            </w:r>
          </w:p>
          <w:p w:rsidR="00DF1891" w:rsidRDefault="00716E22">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桦</w:t>
            </w:r>
            <w:proofErr w:type="gramEnd"/>
            <w:r>
              <w:rPr>
                <w:rFonts w:ascii="宋体" w:hAnsi="宋体" w:hint="eastAsia"/>
                <w:sz w:val="18"/>
                <w:shd w:val="clear" w:color="auto" w:fill="FFFFFF"/>
              </w:rPr>
              <w:t>环字[2011]43号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2013年5月16日</w:t>
            </w:r>
          </w:p>
        </w:tc>
        <w:tc>
          <w:tcPr>
            <w:tcW w:w="180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黑龙江省环境保护</w:t>
            </w:r>
            <w:proofErr w:type="gramStart"/>
            <w:r>
              <w:rPr>
                <w:rFonts w:ascii="宋体" w:hAnsi="宋体" w:hint="eastAsia"/>
                <w:sz w:val="18"/>
                <w:shd w:val="clear" w:color="auto" w:fill="FFFFFF"/>
              </w:rPr>
              <w:t>厅项目</w:t>
            </w:r>
            <w:proofErr w:type="gramEnd"/>
            <w:r>
              <w:rPr>
                <w:rFonts w:ascii="宋体" w:hAnsi="宋体" w:hint="eastAsia"/>
                <w:sz w:val="18"/>
                <w:shd w:val="clear" w:color="auto" w:fill="FFFFFF"/>
              </w:rPr>
              <w:t>核查意见</w:t>
            </w:r>
          </w:p>
        </w:tc>
      </w:tr>
      <w:tr w:rsidR="00DF1891">
        <w:trPr>
          <w:jc w:val="center"/>
        </w:trPr>
        <w:tc>
          <w:tcPr>
            <w:tcW w:w="412"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4</w:t>
            </w:r>
          </w:p>
        </w:tc>
        <w:tc>
          <w:tcPr>
            <w:tcW w:w="1225"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脱硝改造工程</w:t>
            </w:r>
          </w:p>
        </w:tc>
        <w:tc>
          <w:tcPr>
            <w:tcW w:w="975" w:type="dxa"/>
            <w:shd w:val="solid" w:color="FFFFFF" w:fill="auto"/>
            <w:vAlign w:val="center"/>
          </w:tcPr>
          <w:p w:rsidR="00DF1891" w:rsidRDefault="003E1A78" w:rsidP="003E1A78">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2013年6月</w:t>
            </w:r>
          </w:p>
        </w:tc>
        <w:tc>
          <w:tcPr>
            <w:tcW w:w="1087" w:type="dxa"/>
            <w:shd w:val="solid" w:color="FFFFFF" w:fill="auto"/>
            <w:vAlign w:val="center"/>
          </w:tcPr>
          <w:p w:rsidR="00DF1891" w:rsidRDefault="003E1A78">
            <w:pPr>
              <w:shd w:val="solid" w:color="FFFFFF" w:fill="auto"/>
              <w:autoSpaceDN w:val="0"/>
              <w:spacing w:line="285" w:lineRule="atLeast"/>
              <w:rPr>
                <w:rFonts w:ascii="宋体" w:hAnsi="宋体"/>
                <w:sz w:val="18"/>
                <w:shd w:val="clear" w:color="auto" w:fill="FFFFFF"/>
              </w:rPr>
            </w:pPr>
            <w:r>
              <w:rPr>
                <w:rFonts w:ascii="宋体" w:hAnsi="宋体" w:hint="eastAsia"/>
                <w:sz w:val="18"/>
                <w:shd w:val="clear" w:color="auto" w:fill="FFFFFF"/>
              </w:rPr>
              <w:t>2013年12月6日</w:t>
            </w:r>
          </w:p>
        </w:tc>
        <w:tc>
          <w:tcPr>
            <w:tcW w:w="2012" w:type="dxa"/>
            <w:shd w:val="solid" w:color="FFFFFF" w:fill="auto"/>
            <w:vAlign w:val="center"/>
          </w:tcPr>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佳环建审[2013]129号</w:t>
            </w:r>
          </w:p>
        </w:tc>
        <w:tc>
          <w:tcPr>
            <w:tcW w:w="1080" w:type="dxa"/>
            <w:shd w:val="solid" w:color="FFFFFF" w:fill="auto"/>
            <w:vAlign w:val="center"/>
          </w:tcPr>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 xml:space="preserve"> </w:t>
            </w:r>
            <w:r w:rsidR="003E1A78">
              <w:rPr>
                <w:rFonts w:ascii="宋体" w:hAnsi="宋体" w:hint="eastAsia"/>
                <w:sz w:val="18"/>
                <w:shd w:val="clear" w:color="auto" w:fill="FFFFFF"/>
              </w:rPr>
              <w:t>2014年3月25日</w:t>
            </w:r>
          </w:p>
        </w:tc>
        <w:tc>
          <w:tcPr>
            <w:tcW w:w="1800" w:type="dxa"/>
            <w:shd w:val="solid" w:color="FFFFFF" w:fill="auto"/>
            <w:vAlign w:val="center"/>
          </w:tcPr>
          <w:p w:rsidR="003E1A78" w:rsidRDefault="003E1A78" w:rsidP="003E1A78">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佳木斯环境保护局</w:t>
            </w:r>
          </w:p>
          <w:p w:rsidR="00DF1891" w:rsidRDefault="003E1A78" w:rsidP="003E1A78">
            <w:pPr>
              <w:shd w:val="solid" w:color="FFFFFF" w:fill="auto"/>
              <w:autoSpaceDN w:val="0"/>
              <w:spacing w:line="285" w:lineRule="atLeast"/>
              <w:jc w:val="center"/>
              <w:rPr>
                <w:rFonts w:ascii="宋体" w:hAnsi="宋体"/>
                <w:sz w:val="18"/>
                <w:shd w:val="clear" w:color="auto" w:fill="FFFFFF"/>
              </w:rPr>
            </w:pPr>
            <w:proofErr w:type="gramStart"/>
            <w:r>
              <w:rPr>
                <w:rFonts w:ascii="宋体" w:hAnsi="宋体" w:hint="eastAsia"/>
                <w:sz w:val="18"/>
                <w:shd w:val="clear" w:color="auto" w:fill="FFFFFF"/>
              </w:rPr>
              <w:t>佳环函</w:t>
            </w:r>
            <w:proofErr w:type="gramEnd"/>
            <w:r>
              <w:rPr>
                <w:rFonts w:ascii="宋体" w:hAnsi="宋体" w:hint="eastAsia"/>
                <w:sz w:val="18"/>
                <w:shd w:val="clear" w:color="auto" w:fill="FFFFFF"/>
              </w:rPr>
              <w:t>[2014]57号</w:t>
            </w:r>
          </w:p>
        </w:tc>
      </w:tr>
    </w:tbl>
    <w:p w:rsidR="00DF1891" w:rsidRDefault="00DF1891">
      <w:pPr>
        <w:shd w:val="solid" w:color="FFFFFF" w:fill="auto"/>
        <w:autoSpaceDN w:val="0"/>
        <w:spacing w:line="315" w:lineRule="atLeast"/>
        <w:ind w:firstLineChars="200" w:firstLine="360"/>
        <w:rPr>
          <w:rFonts w:ascii="宋体" w:hAnsi="宋体"/>
          <w:sz w:val="18"/>
          <w:shd w:val="clear" w:color="auto" w:fill="FFFFFF"/>
        </w:rPr>
      </w:pPr>
    </w:p>
    <w:p w:rsidR="00DF1891" w:rsidRDefault="00DF1891">
      <w:pPr>
        <w:spacing w:line="540" w:lineRule="exact"/>
        <w:ind w:firstLineChars="200" w:firstLine="640"/>
        <w:jc w:val="left"/>
        <w:rPr>
          <w:rFonts w:eastAsia="华文仿宋"/>
          <w:sz w:val="32"/>
          <w:szCs w:val="32"/>
        </w:rPr>
      </w:pPr>
    </w:p>
    <w:p w:rsidR="00DF1891" w:rsidRDefault="00716E22">
      <w:pPr>
        <w:spacing w:line="540" w:lineRule="exact"/>
        <w:ind w:firstLineChars="200" w:firstLine="641"/>
        <w:jc w:val="left"/>
        <w:rPr>
          <w:rFonts w:eastAsia="华文仿宋"/>
          <w:b/>
          <w:sz w:val="32"/>
          <w:szCs w:val="32"/>
        </w:rPr>
      </w:pPr>
      <w:r>
        <w:rPr>
          <w:rFonts w:eastAsia="华文仿宋" w:hAnsi="华文仿宋"/>
          <w:b/>
          <w:sz w:val="32"/>
          <w:szCs w:val="32"/>
        </w:rPr>
        <w:t>二、污染物排放</w:t>
      </w:r>
      <w:r>
        <w:rPr>
          <w:rFonts w:eastAsia="华文仿宋" w:hAnsi="华文仿宋" w:hint="eastAsia"/>
          <w:b/>
          <w:sz w:val="32"/>
          <w:szCs w:val="32"/>
        </w:rPr>
        <w:t>自</w:t>
      </w:r>
      <w:r>
        <w:rPr>
          <w:rFonts w:eastAsia="华文仿宋" w:hAnsi="华文仿宋"/>
          <w:b/>
          <w:sz w:val="32"/>
          <w:szCs w:val="32"/>
        </w:rPr>
        <w:t>监测</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（一）大气污染物排放监测</w:t>
      </w:r>
    </w:p>
    <w:p w:rsidR="00DF1891" w:rsidRPr="00CC54FF" w:rsidRDefault="00716E22">
      <w:pPr>
        <w:spacing w:line="540" w:lineRule="exact"/>
        <w:ind w:firstLineChars="200" w:firstLine="640"/>
        <w:jc w:val="left"/>
        <w:rPr>
          <w:rFonts w:eastAsia="华文仿宋" w:hAnsi="华文仿宋"/>
          <w:kern w:val="0"/>
          <w:sz w:val="32"/>
          <w:szCs w:val="32"/>
        </w:rPr>
      </w:pPr>
      <w:r w:rsidRPr="00CC54FF">
        <w:rPr>
          <w:rFonts w:eastAsia="华文仿宋" w:hAnsi="华文仿宋"/>
          <w:kern w:val="0"/>
          <w:sz w:val="32"/>
          <w:szCs w:val="32"/>
        </w:rPr>
        <w:t>1</w:t>
      </w:r>
      <w:r w:rsidRPr="00CC54FF">
        <w:rPr>
          <w:rFonts w:eastAsia="华文仿宋" w:hAnsi="华文仿宋"/>
          <w:kern w:val="0"/>
          <w:sz w:val="32"/>
          <w:szCs w:val="32"/>
        </w:rPr>
        <w:t>、监测点位</w:t>
      </w:r>
    </w:p>
    <w:p w:rsidR="00DF1891" w:rsidRPr="00CC54FF" w:rsidRDefault="00716E22">
      <w:pPr>
        <w:shd w:val="solid" w:color="FFFFFF" w:fill="auto"/>
        <w:autoSpaceDN w:val="0"/>
        <w:spacing w:line="315" w:lineRule="atLeast"/>
        <w:ind w:firstLine="360"/>
        <w:rPr>
          <w:rFonts w:eastAsia="华文仿宋" w:hAnsi="华文仿宋"/>
          <w:kern w:val="0"/>
          <w:sz w:val="32"/>
          <w:szCs w:val="32"/>
        </w:rPr>
      </w:pPr>
      <w:r w:rsidRPr="00CC54FF">
        <w:rPr>
          <w:rFonts w:eastAsia="华文仿宋" w:hAnsi="华文仿宋" w:hint="eastAsia"/>
          <w:kern w:val="0"/>
          <w:sz w:val="32"/>
          <w:szCs w:val="32"/>
        </w:rPr>
        <w:t xml:space="preserve">  </w:t>
      </w:r>
      <w:r w:rsidRPr="00CC54FF">
        <w:rPr>
          <w:rFonts w:eastAsia="华文仿宋" w:hAnsi="华文仿宋"/>
          <w:kern w:val="0"/>
          <w:sz w:val="32"/>
          <w:szCs w:val="32"/>
        </w:rPr>
        <w:t>我公司</w:t>
      </w:r>
      <w:r w:rsidRPr="00CC54FF">
        <w:rPr>
          <w:rFonts w:eastAsia="华文仿宋" w:hAnsi="华文仿宋" w:hint="eastAsia"/>
          <w:kern w:val="0"/>
          <w:sz w:val="32"/>
          <w:szCs w:val="32"/>
        </w:rPr>
        <w:t>#1</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2</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3</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4</w:t>
      </w:r>
      <w:r w:rsidRPr="00CC54FF">
        <w:rPr>
          <w:rFonts w:eastAsia="华文仿宋" w:hAnsi="华文仿宋" w:hint="eastAsia"/>
          <w:kern w:val="0"/>
          <w:sz w:val="32"/>
          <w:szCs w:val="32"/>
        </w:rPr>
        <w:t>、</w:t>
      </w:r>
      <w:r w:rsidR="002D751F" w:rsidRPr="00CC54FF">
        <w:rPr>
          <w:rFonts w:eastAsia="华文仿宋" w:hAnsi="华文仿宋" w:hint="eastAsia"/>
          <w:kern w:val="0"/>
          <w:sz w:val="32"/>
          <w:szCs w:val="32"/>
        </w:rPr>
        <w:t>#</w:t>
      </w:r>
      <w:r w:rsidRPr="00CC54FF">
        <w:rPr>
          <w:rFonts w:eastAsia="华文仿宋" w:hAnsi="华文仿宋" w:hint="eastAsia"/>
          <w:kern w:val="0"/>
          <w:sz w:val="32"/>
          <w:szCs w:val="32"/>
        </w:rPr>
        <w:t>5</w:t>
      </w:r>
      <w:r w:rsidRPr="00CC54FF">
        <w:rPr>
          <w:rFonts w:eastAsia="华文仿宋" w:hAnsi="华文仿宋"/>
          <w:kern w:val="0"/>
          <w:sz w:val="32"/>
          <w:szCs w:val="32"/>
        </w:rPr>
        <w:t>机</w:t>
      </w:r>
      <w:r w:rsidR="002D751F" w:rsidRPr="00CC54FF">
        <w:rPr>
          <w:rFonts w:eastAsia="华文仿宋" w:hAnsi="华文仿宋" w:hint="eastAsia"/>
          <w:kern w:val="0"/>
          <w:sz w:val="32"/>
          <w:szCs w:val="32"/>
        </w:rPr>
        <w:t>组</w:t>
      </w:r>
      <w:r w:rsidRPr="00CC54FF">
        <w:rPr>
          <w:rFonts w:eastAsia="华文仿宋" w:hAnsi="华文仿宋" w:hint="eastAsia"/>
          <w:kern w:val="0"/>
          <w:sz w:val="32"/>
          <w:szCs w:val="32"/>
        </w:rPr>
        <w:t>烟气</w:t>
      </w:r>
      <w:r w:rsidRPr="00CC54FF">
        <w:rPr>
          <w:rFonts w:eastAsia="华文仿宋" w:hAnsi="华文仿宋"/>
          <w:kern w:val="0"/>
          <w:sz w:val="32"/>
          <w:szCs w:val="32"/>
        </w:rPr>
        <w:t>出口安装污染源在线自动监测设施，并配套安装自动监控联网数据传输系统，确保了对污染物排放的实时自动监测，并正常稳定向省、市</w:t>
      </w:r>
      <w:r w:rsidRPr="00CC54FF">
        <w:rPr>
          <w:rFonts w:eastAsia="华文仿宋" w:hAnsi="华文仿宋"/>
          <w:kern w:val="0"/>
          <w:sz w:val="32"/>
          <w:szCs w:val="32"/>
        </w:rPr>
        <w:lastRenderedPageBreak/>
        <w:t>环保部门在线监控平台正常稳定传输监测数据。监测因子及传输的数据主要有：烟尘、二氧化硫、氮氧化物实测浓度及折算浓度、烟气流量、氧量、温度等。</w:t>
      </w:r>
    </w:p>
    <w:p w:rsidR="00DF1891" w:rsidRDefault="00E072C5" w:rsidP="00960F0F">
      <w:pPr>
        <w:shd w:val="solid" w:color="FFFFFF" w:fill="auto"/>
        <w:autoSpaceDN w:val="0"/>
        <w:spacing w:line="315" w:lineRule="atLeast"/>
        <w:ind w:firstLine="360"/>
        <w:jc w:val="left"/>
        <w:rPr>
          <w:rFonts w:ascii="宋体" w:hAnsi="宋体"/>
          <w:sz w:val="28"/>
          <w:szCs w:val="28"/>
          <w:shd w:val="clear" w:color="auto" w:fill="FFFFFF"/>
        </w:rPr>
      </w:pPr>
      <w:r>
        <w:rPr>
          <w:rFonts w:ascii="宋体" w:hAnsi="宋体" w:hint="eastAsia"/>
          <w:noProof/>
          <w:sz w:val="28"/>
          <w:szCs w:val="28"/>
          <w:shd w:val="clear" w:color="auto" w:fill="FFFFFF"/>
        </w:rPr>
        <w:drawing>
          <wp:inline distT="0" distB="0" distL="0" distR="0" wp14:anchorId="5B36979E" wp14:editId="58636F46">
            <wp:extent cx="5120640" cy="3379470"/>
            <wp:effectExtent l="0" t="0" r="0" b="0"/>
            <wp:docPr id="33" name="图片 33" descr="电厂生产工艺流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电厂生产工艺流程示意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0640" cy="3379470"/>
                    </a:xfrm>
                    <a:prstGeom prst="rect">
                      <a:avLst/>
                    </a:prstGeom>
                    <a:noFill/>
                    <a:ln>
                      <a:noFill/>
                    </a:ln>
                  </pic:spPr>
                </pic:pic>
              </a:graphicData>
            </a:graphic>
          </wp:inline>
        </w:drawing>
      </w:r>
    </w:p>
    <w:p w:rsidR="00DF1891" w:rsidRDefault="00716E22">
      <w:pPr>
        <w:spacing w:line="540" w:lineRule="exact"/>
        <w:ind w:firstLineChars="200" w:firstLine="640"/>
        <w:jc w:val="left"/>
        <w:rPr>
          <w:rFonts w:eastAsia="华文仿宋"/>
          <w:kern w:val="0"/>
          <w:sz w:val="32"/>
          <w:szCs w:val="32"/>
        </w:rPr>
      </w:pPr>
      <w:r>
        <w:rPr>
          <w:rFonts w:eastAsia="华文仿宋"/>
          <w:kern w:val="0"/>
          <w:sz w:val="32"/>
          <w:szCs w:val="32"/>
        </w:rPr>
        <w:t>2</w:t>
      </w:r>
      <w:r>
        <w:rPr>
          <w:rFonts w:eastAsia="华文仿宋" w:hAnsi="华文仿宋"/>
          <w:kern w:val="0"/>
          <w:sz w:val="32"/>
          <w:szCs w:val="32"/>
        </w:rPr>
        <w:t>、监测指标</w:t>
      </w:r>
    </w:p>
    <w:p w:rsidR="00DF1891" w:rsidRPr="00CC54FF" w:rsidRDefault="00716E22" w:rsidP="00CC54FF">
      <w:pPr>
        <w:shd w:val="solid" w:color="FFFFFF" w:fill="auto"/>
        <w:autoSpaceDN w:val="0"/>
        <w:spacing w:line="315" w:lineRule="atLeast"/>
        <w:ind w:firstLineChars="200" w:firstLine="640"/>
        <w:rPr>
          <w:rFonts w:eastAsia="华文仿宋" w:hAnsi="华文仿宋"/>
          <w:color w:val="000000"/>
          <w:sz w:val="32"/>
          <w:szCs w:val="32"/>
        </w:rPr>
      </w:pPr>
      <w:r w:rsidRPr="00CC54FF">
        <w:rPr>
          <w:rFonts w:eastAsia="华文仿宋" w:hAnsi="华文仿宋"/>
          <w:color w:val="000000"/>
          <w:sz w:val="32"/>
          <w:szCs w:val="32"/>
        </w:rPr>
        <w:t>烟尘、二氧化硫、氮氧化物实测浓度及折算浓度、烟气流量、氧量、温度等。</w:t>
      </w:r>
    </w:p>
    <w:p w:rsidR="00DF1891" w:rsidRDefault="00716E22" w:rsidP="00CC54FF">
      <w:pPr>
        <w:numPr>
          <w:ilvl w:val="0"/>
          <w:numId w:val="1"/>
        </w:numPr>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监测频次</w:t>
      </w:r>
    </w:p>
    <w:p w:rsidR="00DF1891" w:rsidRDefault="00716E22" w:rsidP="00CC54FF">
      <w:pPr>
        <w:shd w:val="solid" w:color="FFFFFF" w:fill="auto"/>
        <w:autoSpaceDN w:val="0"/>
        <w:spacing w:line="315" w:lineRule="atLeast"/>
        <w:ind w:firstLineChars="200" w:firstLine="640"/>
        <w:rPr>
          <w:rFonts w:eastAsia="华文仿宋" w:hAnsi="华文仿宋"/>
          <w:kern w:val="0"/>
          <w:sz w:val="32"/>
          <w:szCs w:val="32"/>
        </w:rPr>
      </w:pPr>
      <w:r w:rsidRPr="00CC54FF">
        <w:rPr>
          <w:rFonts w:eastAsia="华文仿宋" w:hAnsi="华文仿宋" w:hint="eastAsia"/>
          <w:color w:val="000000"/>
          <w:sz w:val="32"/>
          <w:szCs w:val="32"/>
        </w:rPr>
        <w:t>我公司安装在线自动监测设施，并配套安装自动监控联网数据传输系统实行连续在线监测。</w:t>
      </w:r>
    </w:p>
    <w:p w:rsidR="00DF1891" w:rsidRDefault="00716E22" w:rsidP="00CC54FF">
      <w:pPr>
        <w:snapToGrid w:val="0"/>
        <w:spacing w:line="540" w:lineRule="exact"/>
        <w:ind w:firstLineChars="200" w:firstLine="640"/>
        <w:jc w:val="left"/>
        <w:rPr>
          <w:rFonts w:eastAsia="华文仿宋"/>
          <w:kern w:val="0"/>
          <w:sz w:val="32"/>
          <w:szCs w:val="32"/>
        </w:rPr>
      </w:pPr>
      <w:r>
        <w:rPr>
          <w:rFonts w:eastAsia="华文仿宋"/>
          <w:kern w:val="0"/>
          <w:sz w:val="32"/>
          <w:szCs w:val="32"/>
        </w:rPr>
        <w:t>3.1</w:t>
      </w:r>
      <w:r>
        <w:rPr>
          <w:rFonts w:eastAsia="华文仿宋" w:hAnsi="华文仿宋"/>
          <w:kern w:val="0"/>
          <w:sz w:val="32"/>
          <w:szCs w:val="32"/>
        </w:rPr>
        <w:t>自动监测</w:t>
      </w:r>
    </w:p>
    <w:p w:rsidR="00DF1891" w:rsidRDefault="00716E22" w:rsidP="00CC54FF">
      <w:pPr>
        <w:shd w:val="solid" w:color="FFFFFF" w:fill="auto"/>
        <w:autoSpaceDN w:val="0"/>
        <w:spacing w:line="315" w:lineRule="atLeast"/>
        <w:ind w:firstLineChars="200" w:firstLine="640"/>
        <w:rPr>
          <w:rFonts w:eastAsia="华文仿宋" w:hAnsi="华文仿宋" w:hint="eastAsia"/>
          <w:color w:val="000000"/>
          <w:sz w:val="32"/>
          <w:szCs w:val="32"/>
        </w:rPr>
      </w:pPr>
      <w:r w:rsidRPr="00CC54FF">
        <w:rPr>
          <w:rFonts w:eastAsia="华文仿宋" w:hAnsi="华文仿宋" w:hint="eastAsia"/>
          <w:color w:val="000000"/>
          <w:sz w:val="32"/>
          <w:szCs w:val="32"/>
        </w:rPr>
        <w:t>厂区五个机组共用一个废气排放口。在</w:t>
      </w:r>
      <w:r w:rsidRPr="00CC54FF">
        <w:rPr>
          <w:rFonts w:eastAsia="华文仿宋" w:hAnsi="华文仿宋" w:hint="eastAsia"/>
          <w:color w:val="000000"/>
          <w:sz w:val="32"/>
          <w:szCs w:val="32"/>
        </w:rPr>
        <w:t>1#</w:t>
      </w:r>
      <w:r w:rsidRPr="00CC54FF">
        <w:rPr>
          <w:rFonts w:eastAsia="华文仿宋" w:hAnsi="华文仿宋" w:hint="eastAsia"/>
          <w:color w:val="000000"/>
          <w:sz w:val="32"/>
          <w:szCs w:val="32"/>
        </w:rPr>
        <w:t>排放口</w:t>
      </w:r>
      <w:r w:rsidRPr="00CC54FF">
        <w:rPr>
          <w:rFonts w:eastAsia="华文仿宋" w:hAnsi="华文仿宋" w:hint="eastAsia"/>
          <w:color w:val="000000"/>
          <w:sz w:val="32"/>
          <w:szCs w:val="32"/>
        </w:rPr>
        <w:t>38m</w:t>
      </w:r>
      <w:r w:rsidRPr="00CC54FF">
        <w:rPr>
          <w:rFonts w:eastAsia="华文仿宋" w:hAnsi="华文仿宋" w:hint="eastAsia"/>
          <w:color w:val="000000"/>
          <w:sz w:val="32"/>
          <w:szCs w:val="32"/>
        </w:rPr>
        <w:t>处设置监测点位，并实施全天连续监测。</w:t>
      </w:r>
    </w:p>
    <w:p w:rsidR="009F02F4" w:rsidRDefault="009F02F4" w:rsidP="00CC54FF">
      <w:pPr>
        <w:shd w:val="solid" w:color="FFFFFF" w:fill="auto"/>
        <w:autoSpaceDN w:val="0"/>
        <w:spacing w:line="315" w:lineRule="atLeast"/>
        <w:ind w:firstLineChars="200" w:firstLine="640"/>
        <w:rPr>
          <w:rFonts w:eastAsia="华文仿宋" w:hAnsi="华文仿宋" w:hint="eastAsia"/>
          <w:color w:val="000000"/>
          <w:sz w:val="32"/>
          <w:szCs w:val="32"/>
        </w:rPr>
      </w:pPr>
    </w:p>
    <w:p w:rsidR="009F02F4" w:rsidRPr="00CC54FF" w:rsidRDefault="009F02F4" w:rsidP="00CC54FF">
      <w:pPr>
        <w:shd w:val="solid" w:color="FFFFFF" w:fill="auto"/>
        <w:autoSpaceDN w:val="0"/>
        <w:spacing w:line="315" w:lineRule="atLeast"/>
        <w:ind w:firstLineChars="200" w:firstLine="640"/>
        <w:rPr>
          <w:rFonts w:eastAsia="华文仿宋" w:hAnsi="华文仿宋"/>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8"/>
        <w:gridCol w:w="5214"/>
      </w:tblGrid>
      <w:tr w:rsidR="00DF1891">
        <w:tc>
          <w:tcPr>
            <w:tcW w:w="8522" w:type="dxa"/>
            <w:gridSpan w:val="2"/>
          </w:tcPr>
          <w:p w:rsidR="00DF1891" w:rsidRDefault="00716E22">
            <w:pPr>
              <w:autoSpaceDN w:val="0"/>
              <w:spacing w:line="315" w:lineRule="atLeast"/>
              <w:jc w:val="center"/>
              <w:rPr>
                <w:rFonts w:ascii="宋体" w:hAnsi="宋体"/>
                <w:sz w:val="18"/>
                <w:shd w:val="clear" w:color="auto" w:fill="FFFFFF"/>
              </w:rPr>
            </w:pPr>
            <w:r>
              <w:rPr>
                <w:rFonts w:ascii="宋体" w:hAnsi="宋体"/>
                <w:sz w:val="18"/>
                <w:shd w:val="clear" w:color="auto" w:fill="FFFFFF"/>
              </w:rPr>
              <w:t>废气排污口基本情况</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排污口名称</w:t>
            </w:r>
          </w:p>
        </w:tc>
        <w:tc>
          <w:tcPr>
            <w:tcW w:w="5214" w:type="dxa"/>
          </w:tcPr>
          <w:p w:rsidR="00DF1891" w:rsidRDefault="00716E22">
            <w:pPr>
              <w:autoSpaceDN w:val="0"/>
              <w:spacing w:line="315" w:lineRule="atLeast"/>
              <w:jc w:val="center"/>
              <w:rPr>
                <w:rFonts w:ascii="宋体" w:hAnsi="宋体"/>
                <w:sz w:val="18"/>
                <w:shd w:val="clear" w:color="auto" w:fill="FFFFFF"/>
              </w:rPr>
            </w:pPr>
            <w:r>
              <w:rPr>
                <w:rFonts w:ascii="宋体" w:hAnsi="宋体" w:hint="eastAsia"/>
                <w:sz w:val="18"/>
                <w:shd w:val="clear" w:color="auto" w:fill="FFFFFF"/>
              </w:rPr>
              <w:t>1#废气排污口</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 样 位 置</w:t>
            </w:r>
          </w:p>
        </w:tc>
        <w:tc>
          <w:tcPr>
            <w:tcW w:w="5214" w:type="dxa"/>
          </w:tcPr>
          <w:p w:rsidR="00DF1891" w:rsidRDefault="00716E22">
            <w:pPr>
              <w:autoSpaceDN w:val="0"/>
              <w:spacing w:line="315" w:lineRule="atLeast"/>
              <w:jc w:val="center"/>
              <w:rPr>
                <w:rFonts w:ascii="宋体" w:hAnsi="宋体"/>
                <w:sz w:val="18"/>
                <w:shd w:val="clear" w:color="auto" w:fill="FFFFFF"/>
              </w:rPr>
            </w:pPr>
            <w:r>
              <w:rPr>
                <w:rFonts w:ascii="宋体" w:hAnsi="宋体" w:hint="eastAsia"/>
                <w:sz w:val="18"/>
                <w:shd w:val="clear" w:color="auto" w:fill="FFFFFF"/>
              </w:rPr>
              <w:t>1#烟囱38米处</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采样位置排气筒截面积（m</w:t>
            </w:r>
            <w:r>
              <w:rPr>
                <w:rFonts w:ascii="宋体" w:hAnsi="宋体"/>
                <w:sz w:val="18"/>
                <w:shd w:val="clear" w:color="auto" w:fill="FFFFFF"/>
                <w:vertAlign w:val="superscript"/>
              </w:rPr>
              <w:t>2</w:t>
            </w:r>
            <w:r>
              <w:rPr>
                <w:rFonts w:ascii="宋体" w:hAnsi="宋体"/>
                <w:sz w:val="18"/>
                <w:shd w:val="clear" w:color="auto" w:fill="FFFFFF"/>
              </w:rPr>
              <w:t>）</w:t>
            </w:r>
          </w:p>
        </w:tc>
        <w:tc>
          <w:tcPr>
            <w:tcW w:w="5214" w:type="dxa"/>
            <w:shd w:val="solid" w:color="FFFFFF" w:fill="auto"/>
            <w:vAlign w:val="center"/>
          </w:tcPr>
          <w:p w:rsidR="00DF1891" w:rsidRDefault="00CC54F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43.7</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采样方式（稀释/直接抽取/直接测量）</w:t>
            </w:r>
          </w:p>
        </w:tc>
        <w:tc>
          <w:tcPr>
            <w:tcW w:w="5214"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直接抽取</w:t>
            </w:r>
            <w:r>
              <w:rPr>
                <w:rFonts w:ascii="宋体" w:hAnsi="宋体" w:hint="eastAsia"/>
                <w:sz w:val="18"/>
                <w:shd w:val="clear" w:color="auto" w:fill="FFFFFF"/>
              </w:rPr>
              <w:t>法</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预处理方式</w:t>
            </w:r>
          </w:p>
        </w:tc>
        <w:tc>
          <w:tcPr>
            <w:tcW w:w="5214" w:type="dxa"/>
            <w:shd w:val="solid" w:color="FFFFFF" w:fill="auto"/>
            <w:vAlign w:val="center"/>
          </w:tcPr>
          <w:p w:rsidR="00DF1891" w:rsidRDefault="009F02F4">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湿热法</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输送距离（m）</w:t>
            </w:r>
          </w:p>
        </w:tc>
        <w:tc>
          <w:tcPr>
            <w:tcW w:w="5214"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60</w:t>
            </w:r>
          </w:p>
        </w:tc>
      </w:tr>
      <w:tr w:rsidR="00DF1891">
        <w:tc>
          <w:tcPr>
            <w:tcW w:w="3308"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其  他</w:t>
            </w:r>
          </w:p>
        </w:tc>
        <w:tc>
          <w:tcPr>
            <w:tcW w:w="5214" w:type="dxa"/>
            <w:shd w:val="solid" w:color="FFFFFF" w:fill="auto"/>
            <w:vAlign w:val="center"/>
          </w:tcPr>
          <w:p w:rsidR="00DF1891" w:rsidRDefault="00DF1891">
            <w:pPr>
              <w:shd w:val="solid" w:color="FFFFFF" w:fill="auto"/>
              <w:autoSpaceDN w:val="0"/>
              <w:spacing w:line="285" w:lineRule="atLeast"/>
              <w:jc w:val="center"/>
              <w:rPr>
                <w:rFonts w:ascii="宋体" w:hAnsi="宋体"/>
                <w:sz w:val="18"/>
                <w:shd w:val="clear" w:color="auto" w:fill="FFFFFF"/>
              </w:rPr>
            </w:pPr>
          </w:p>
        </w:tc>
      </w:tr>
    </w:tbl>
    <w:p w:rsidR="00DF1891" w:rsidRDefault="00DF1891">
      <w:pPr>
        <w:snapToGrid w:val="0"/>
        <w:spacing w:line="540" w:lineRule="exact"/>
        <w:ind w:firstLineChars="200" w:firstLine="640"/>
        <w:jc w:val="left"/>
        <w:rPr>
          <w:rFonts w:eastAsia="华文仿宋" w:hAnsi="华文仿宋"/>
          <w:kern w:val="0"/>
          <w:sz w:val="32"/>
          <w:szCs w:val="32"/>
        </w:rPr>
      </w:pPr>
    </w:p>
    <w:p w:rsidR="00DF1891" w:rsidRDefault="00716E22">
      <w:pPr>
        <w:numPr>
          <w:ilvl w:val="0"/>
          <w:numId w:val="2"/>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执行排放标准及其限值</w:t>
      </w:r>
    </w:p>
    <w:p w:rsidR="00DF1891" w:rsidRDefault="00716E22">
      <w:pPr>
        <w:shd w:val="solid" w:color="FFFFFF" w:fill="auto"/>
        <w:autoSpaceDN w:val="0"/>
        <w:spacing w:line="315" w:lineRule="atLeast"/>
        <w:rPr>
          <w:rFonts w:ascii="宋体" w:hAnsi="宋体"/>
          <w:sz w:val="28"/>
          <w:szCs w:val="28"/>
          <w:shd w:val="clear" w:color="auto" w:fill="FFFFFF"/>
        </w:rPr>
      </w:pPr>
      <w:r>
        <w:rPr>
          <w:rFonts w:eastAsia="华文仿宋" w:hAnsi="华文仿宋" w:hint="eastAsia"/>
          <w:kern w:val="0"/>
          <w:sz w:val="32"/>
          <w:szCs w:val="32"/>
        </w:rPr>
        <w:t xml:space="preserve">  </w:t>
      </w:r>
      <w:r w:rsidRPr="00CC54FF">
        <w:rPr>
          <w:rFonts w:eastAsia="华文仿宋" w:hAnsi="华文仿宋" w:hint="eastAsia"/>
          <w:color w:val="000000"/>
          <w:sz w:val="32"/>
          <w:szCs w:val="32"/>
        </w:rPr>
        <w:t xml:space="preserve">  </w:t>
      </w:r>
      <w:r w:rsidRPr="00CC54FF">
        <w:rPr>
          <w:rFonts w:eastAsia="华文仿宋" w:hAnsi="华文仿宋"/>
          <w:color w:val="000000"/>
          <w:sz w:val="32"/>
          <w:szCs w:val="32"/>
        </w:rPr>
        <w:t>公司生产过程中产生的烟气污染物排放执行《火电厂大气污染物排放标准》</w:t>
      </w:r>
      <w:r w:rsidRPr="00CC54FF">
        <w:rPr>
          <w:rFonts w:eastAsia="华文仿宋" w:hAnsi="华文仿宋"/>
          <w:color w:val="000000"/>
          <w:sz w:val="32"/>
          <w:szCs w:val="32"/>
        </w:rPr>
        <w:t>(GB13223-20</w:t>
      </w:r>
      <w:r w:rsidR="00294CE0" w:rsidRPr="00CC54FF">
        <w:rPr>
          <w:rFonts w:eastAsia="华文仿宋" w:hAnsi="华文仿宋" w:hint="eastAsia"/>
          <w:color w:val="000000"/>
          <w:sz w:val="32"/>
          <w:szCs w:val="32"/>
        </w:rPr>
        <w:t>11</w:t>
      </w:r>
      <w:r w:rsidRPr="00CC54FF">
        <w:rPr>
          <w:rFonts w:eastAsia="华文仿宋" w:hAnsi="华文仿宋"/>
          <w:color w:val="000000"/>
          <w:sz w:val="32"/>
          <w:szCs w:val="32"/>
        </w:rPr>
        <w:t>)</w:t>
      </w:r>
      <w:r w:rsidRPr="00CC54FF">
        <w:rPr>
          <w:rFonts w:eastAsia="华文仿宋" w:hAnsi="华文仿宋"/>
          <w:color w:val="000000"/>
          <w:sz w:val="32"/>
          <w:szCs w:val="32"/>
        </w:rPr>
        <w:t>。</w:t>
      </w:r>
      <w:r w:rsidRPr="00CC54FF">
        <w:rPr>
          <w:rFonts w:eastAsia="华文仿宋" w:hAnsi="华文仿宋" w:hint="eastAsia"/>
          <w:color w:val="000000"/>
          <w:sz w:val="32"/>
          <w:szCs w:val="32"/>
        </w:rPr>
        <w:t>烟气</w:t>
      </w:r>
      <w:r w:rsidRPr="00CC54FF">
        <w:rPr>
          <w:rFonts w:eastAsia="华文仿宋" w:hAnsi="华文仿宋"/>
          <w:color w:val="000000"/>
          <w:sz w:val="32"/>
          <w:szCs w:val="32"/>
        </w:rPr>
        <w:t>出口废气排放执行以下限值要求。</w:t>
      </w:r>
    </w:p>
    <w:p w:rsidR="00DF1891" w:rsidRDefault="00DF1891">
      <w:pPr>
        <w:snapToGrid w:val="0"/>
        <w:spacing w:line="540" w:lineRule="exact"/>
        <w:jc w:val="left"/>
        <w:rPr>
          <w:rFonts w:eastAsia="华文仿宋" w:hAnsi="华文仿宋"/>
          <w:kern w:val="0"/>
          <w:sz w:val="32"/>
          <w:szCs w:val="32"/>
        </w:rPr>
      </w:pPr>
    </w:p>
    <w:p w:rsidR="00DF1891" w:rsidRDefault="00716E22">
      <w:pPr>
        <w:shd w:val="solid" w:color="FFFFFF" w:fill="auto"/>
        <w:autoSpaceDN w:val="0"/>
        <w:spacing w:line="315" w:lineRule="atLeast"/>
        <w:jc w:val="center"/>
        <w:rPr>
          <w:rFonts w:ascii="宋体" w:hAnsi="宋体"/>
          <w:sz w:val="18"/>
          <w:shd w:val="clear" w:color="auto" w:fill="FFFFFF"/>
        </w:rPr>
      </w:pPr>
      <w:r>
        <w:rPr>
          <w:rFonts w:ascii="宋体" w:hAnsi="宋体" w:hint="eastAsia"/>
          <w:sz w:val="18"/>
          <w:shd w:val="clear" w:color="auto" w:fill="FFFFFF"/>
        </w:rPr>
        <w:t>烟气</w:t>
      </w:r>
      <w:r>
        <w:rPr>
          <w:rFonts w:ascii="宋体" w:hAnsi="宋体"/>
          <w:sz w:val="18"/>
          <w:shd w:val="clear" w:color="auto" w:fill="FFFFFF"/>
        </w:rPr>
        <w:t>出口废气排放标准(单位：mg/Nm</w:t>
      </w:r>
      <w:r>
        <w:rPr>
          <w:rFonts w:ascii="宋体" w:hAnsi="宋体"/>
          <w:sz w:val="18"/>
          <w:shd w:val="clear" w:color="auto" w:fill="FFFFFF"/>
          <w:vertAlign w:val="superscript"/>
        </w:rPr>
        <w:t>3</w:t>
      </w:r>
      <w:r>
        <w:rPr>
          <w:rFonts w:ascii="宋体" w:hAnsi="宋体"/>
          <w:sz w:val="18"/>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781"/>
        <w:gridCol w:w="4379"/>
      </w:tblGrid>
      <w:tr w:rsidR="00DF1891" w:rsidTr="00C25736">
        <w:trPr>
          <w:jc w:val="center"/>
        </w:trPr>
        <w:tc>
          <w:tcPr>
            <w:tcW w:w="2791" w:type="dxa"/>
            <w:gridSpan w:val="2"/>
            <w:shd w:val="solid" w:color="FFFFFF" w:fill="auto"/>
            <w:vAlign w:val="center"/>
          </w:tcPr>
          <w:p w:rsidR="00DF1891" w:rsidRDefault="00E072C5">
            <w:pPr>
              <w:shd w:val="solid" w:color="FFFFFF" w:fill="auto"/>
              <w:autoSpaceDN w:val="0"/>
              <w:spacing w:line="285" w:lineRule="atLeast"/>
              <w:jc w:val="center"/>
              <w:rPr>
                <w:rFonts w:ascii="宋体" w:hAnsi="宋体"/>
                <w:sz w:val="18"/>
                <w:shd w:val="clear" w:color="auto" w:fill="FFFFFF"/>
              </w:rPr>
            </w:pPr>
            <w:r>
              <w:rPr>
                <w:noProof/>
                <w:sz w:val="18"/>
              </w:rPr>
              <mc:AlternateContent>
                <mc:Choice Requires="wps">
                  <w:drawing>
                    <wp:anchor distT="0" distB="0" distL="114300" distR="114300" simplePos="0" relativeHeight="251657728" behindDoc="0" locked="0" layoutInCell="1" allowOverlap="1" wp14:anchorId="202B688F" wp14:editId="3C57042D">
                      <wp:simplePos x="0" y="0"/>
                      <wp:positionH relativeFrom="column">
                        <wp:posOffset>-79375</wp:posOffset>
                      </wp:positionH>
                      <wp:positionV relativeFrom="paragraph">
                        <wp:posOffset>2540</wp:posOffset>
                      </wp:positionV>
                      <wp:extent cx="1792605" cy="389890"/>
                      <wp:effectExtent l="15875" t="10795" r="10795"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2605" cy="38989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2pt" to="134.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g1GQ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" strokeweight="1.25pt"/>
                  </w:pict>
                </mc:Fallback>
              </mc:AlternateContent>
            </w:r>
            <w:r w:rsidR="00716E22">
              <w:rPr>
                <w:rFonts w:ascii="宋体" w:hAnsi="宋体"/>
                <w:sz w:val="18"/>
                <w:shd w:val="clear" w:color="auto" w:fill="FFFFFF"/>
              </w:rPr>
              <w:t xml:space="preserve">              </w:t>
            </w:r>
            <w:r w:rsidR="00716E22">
              <w:rPr>
                <w:rFonts w:ascii="宋体" w:hAnsi="宋体" w:hint="eastAsia"/>
                <w:sz w:val="18"/>
                <w:shd w:val="clear" w:color="auto" w:fill="FFFFFF"/>
              </w:rPr>
              <w:t>排放口</w:t>
            </w:r>
          </w:p>
          <w:p w:rsidR="00DF1891" w:rsidRDefault="00716E22">
            <w:pPr>
              <w:shd w:val="solid" w:color="FFFFFF" w:fill="auto"/>
              <w:autoSpaceDN w:val="0"/>
              <w:spacing w:line="285" w:lineRule="atLeast"/>
              <w:rPr>
                <w:rFonts w:ascii="宋体" w:hAnsi="宋体"/>
                <w:sz w:val="18"/>
                <w:shd w:val="clear" w:color="auto" w:fill="FFFFFF"/>
              </w:rPr>
            </w:pPr>
            <w:r>
              <w:rPr>
                <w:rFonts w:ascii="宋体" w:hAnsi="宋体"/>
                <w:sz w:val="18"/>
                <w:shd w:val="clear" w:color="auto" w:fill="FFFFFF"/>
              </w:rPr>
              <w:t>项  目</w:t>
            </w:r>
          </w:p>
        </w:tc>
        <w:tc>
          <w:tcPr>
            <w:tcW w:w="4379" w:type="dxa"/>
            <w:shd w:val="solid" w:color="FFFFFF" w:fill="auto"/>
            <w:vAlign w:val="center"/>
          </w:tcPr>
          <w:p w:rsidR="00DF1891" w:rsidRDefault="00E072C5">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FQ-01</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200</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NO</w:t>
            </w:r>
            <w:r>
              <w:rPr>
                <w:rFonts w:ascii="宋体" w:hAnsi="宋体"/>
                <w:sz w:val="18"/>
                <w:shd w:val="clear" w:color="auto" w:fill="FFFFFF"/>
                <w:vertAlign w:val="subscript"/>
              </w:rPr>
              <w:t>X</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200</w:t>
            </w:r>
          </w:p>
        </w:tc>
      </w:tr>
      <w:tr w:rsidR="00DF1891" w:rsidTr="00C25736">
        <w:trPr>
          <w:jc w:val="center"/>
        </w:trPr>
        <w:tc>
          <w:tcPr>
            <w:tcW w:w="1010"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烟尘</w:t>
            </w:r>
          </w:p>
        </w:tc>
        <w:tc>
          <w:tcPr>
            <w:tcW w:w="1781" w:type="dxa"/>
            <w:shd w:val="solid" w:color="FFFFFF" w:fill="auto"/>
            <w:vAlign w:val="center"/>
          </w:tcPr>
          <w:p w:rsidR="00DF1891" w:rsidRDefault="00716E22">
            <w:pPr>
              <w:shd w:val="solid" w:color="FFFFFF" w:fill="auto"/>
              <w:autoSpaceDN w:val="0"/>
              <w:spacing w:line="285" w:lineRule="atLeast"/>
              <w:jc w:val="center"/>
              <w:rPr>
                <w:rFonts w:ascii="宋体" w:hAnsi="宋体"/>
                <w:sz w:val="18"/>
                <w:shd w:val="clear" w:color="auto" w:fill="FFFFFF"/>
              </w:rPr>
            </w:pPr>
            <w:r>
              <w:rPr>
                <w:rFonts w:ascii="宋体" w:hAnsi="宋体"/>
                <w:sz w:val="18"/>
                <w:shd w:val="clear" w:color="auto" w:fill="FFFFFF"/>
              </w:rPr>
              <w:t>排放限值</w:t>
            </w:r>
          </w:p>
        </w:tc>
        <w:tc>
          <w:tcPr>
            <w:tcW w:w="4379" w:type="dxa"/>
            <w:shd w:val="solid" w:color="FFFFFF" w:fill="auto"/>
            <w:vAlign w:val="center"/>
          </w:tcPr>
          <w:p w:rsidR="00DF1891" w:rsidRDefault="002D751F">
            <w:pPr>
              <w:shd w:val="solid" w:color="FFFFFF" w:fill="auto"/>
              <w:autoSpaceDN w:val="0"/>
              <w:spacing w:line="285" w:lineRule="atLeast"/>
              <w:jc w:val="center"/>
              <w:rPr>
                <w:rFonts w:ascii="宋体" w:hAnsi="宋体"/>
                <w:sz w:val="18"/>
                <w:shd w:val="clear" w:color="auto" w:fill="FFFFFF"/>
              </w:rPr>
            </w:pPr>
            <w:r>
              <w:rPr>
                <w:rFonts w:ascii="宋体" w:hAnsi="宋体" w:hint="eastAsia"/>
                <w:sz w:val="18"/>
                <w:shd w:val="clear" w:color="auto" w:fill="FFFFFF"/>
              </w:rPr>
              <w:t>30</w:t>
            </w:r>
          </w:p>
        </w:tc>
      </w:tr>
    </w:tbl>
    <w:p w:rsidR="00DF1891" w:rsidRDefault="00716E22">
      <w:pPr>
        <w:numPr>
          <w:ilvl w:val="0"/>
          <w:numId w:val="3"/>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监测方法和仪器</w:t>
      </w:r>
    </w:p>
    <w:tbl>
      <w:tblPr>
        <w:tblW w:w="0" w:type="auto"/>
        <w:jc w:val="center"/>
        <w:tblInd w:w="-93" w:type="dxa"/>
        <w:tblLayout w:type="fixed"/>
        <w:tblCellMar>
          <w:left w:w="15" w:type="dxa"/>
          <w:right w:w="15" w:type="dxa"/>
        </w:tblCellMar>
        <w:tblLook w:val="0000" w:firstRow="0" w:lastRow="0" w:firstColumn="0" w:lastColumn="0" w:noHBand="0" w:noVBand="0"/>
      </w:tblPr>
      <w:tblGrid>
        <w:gridCol w:w="885"/>
        <w:gridCol w:w="960"/>
        <w:gridCol w:w="825"/>
        <w:gridCol w:w="870"/>
        <w:gridCol w:w="825"/>
        <w:gridCol w:w="855"/>
        <w:gridCol w:w="1110"/>
        <w:gridCol w:w="855"/>
      </w:tblGrid>
      <w:tr w:rsidR="00DF1891" w:rsidTr="00C25736">
        <w:trPr>
          <w:trHeight w:val="285"/>
          <w:jc w:val="center"/>
        </w:trPr>
        <w:tc>
          <w:tcPr>
            <w:tcW w:w="885" w:type="dxa"/>
            <w:tcBorders>
              <w:top w:val="single" w:sz="4" w:space="0" w:color="000000"/>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检测项目</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SO</w:t>
            </w:r>
            <w:r>
              <w:rPr>
                <w:rFonts w:ascii="宋体" w:hAnsi="宋体"/>
                <w:sz w:val="18"/>
                <w:shd w:val="clear" w:color="auto" w:fill="FFFFFF"/>
                <w:vertAlign w:val="subscript"/>
              </w:rPr>
              <w:t>2</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烟尘</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proofErr w:type="spellStart"/>
            <w:r>
              <w:rPr>
                <w:rFonts w:ascii="宋体" w:hAnsi="宋体"/>
                <w:sz w:val="18"/>
                <w:shd w:val="clear" w:color="auto" w:fill="FFFFFF"/>
              </w:rPr>
              <w:t>NOx</w:t>
            </w:r>
            <w:proofErr w:type="spellEnd"/>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氧量</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烟气流速</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烟气温度</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烟气压力</w:t>
            </w:r>
          </w:p>
        </w:tc>
      </w:tr>
      <w:tr w:rsidR="009F02F4" w:rsidTr="00840F9A">
        <w:trPr>
          <w:trHeight w:val="285"/>
          <w:jc w:val="center"/>
        </w:trPr>
        <w:tc>
          <w:tcPr>
            <w:tcW w:w="885" w:type="dxa"/>
            <w:vMerge w:val="restart"/>
            <w:tcBorders>
              <w:left w:val="single" w:sz="4" w:space="0" w:color="000000"/>
              <w:bottom w:val="single" w:sz="4" w:space="0" w:color="000000"/>
            </w:tcBorders>
            <w:shd w:val="solid" w:color="FFFFFF" w:fill="auto"/>
            <w:vAlign w:val="center"/>
          </w:tcPr>
          <w:p w:rsidR="009F02F4" w:rsidRDefault="009F02F4">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设备型号</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9F02F4" w:rsidRDefault="009F02F4" w:rsidP="009F02F4">
            <w:pPr>
              <w:shd w:val="solid" w:color="FFFFFF" w:fill="auto"/>
              <w:autoSpaceDN w:val="0"/>
              <w:jc w:val="center"/>
              <w:textAlignment w:val="center"/>
              <w:rPr>
                <w:rFonts w:ascii="宋体" w:hAnsi="宋体"/>
                <w:sz w:val="18"/>
                <w:shd w:val="clear" w:color="auto" w:fill="FFFFFF"/>
              </w:rPr>
            </w:pPr>
            <w:r>
              <w:rPr>
                <w:rFonts w:ascii="宋体" w:hAnsi="宋体" w:hint="eastAsia"/>
                <w:sz w:val="18"/>
                <w:shd w:val="clear" w:color="auto" w:fill="FFFFFF"/>
              </w:rPr>
              <w:t>聚光CEMS-2000</w:t>
            </w:r>
            <w:proofErr w:type="gramStart"/>
            <w:r>
              <w:rPr>
                <w:rFonts w:ascii="宋体" w:hAnsi="宋体" w:hint="eastAsia"/>
                <w:sz w:val="18"/>
                <w:shd w:val="clear" w:color="auto" w:fill="FFFFFF"/>
              </w:rPr>
              <w:t>一</w:t>
            </w:r>
            <w:proofErr w:type="gramEnd"/>
            <w:r>
              <w:rPr>
                <w:rFonts w:ascii="宋体" w:hAnsi="宋体" w:hint="eastAsia"/>
                <w:sz w:val="18"/>
                <w:shd w:val="clear" w:color="auto" w:fill="FFFFFF"/>
              </w:rPr>
              <w:t>体式分析仪</w:t>
            </w:r>
          </w:p>
        </w:tc>
      </w:tr>
      <w:tr w:rsidR="00DF1891" w:rsidTr="00C25736">
        <w:trPr>
          <w:trHeight w:val="285"/>
          <w:jc w:val="center"/>
        </w:trPr>
        <w:tc>
          <w:tcPr>
            <w:tcW w:w="885" w:type="dxa"/>
            <w:vMerge/>
            <w:tcBorders>
              <w:left w:val="single" w:sz="4" w:space="0" w:color="000000"/>
              <w:bottom w:val="single" w:sz="4" w:space="0" w:color="000000"/>
            </w:tcBorders>
            <w:shd w:val="solid" w:color="FFFFFF" w:fill="auto"/>
            <w:vAlign w:val="center"/>
          </w:tcPr>
          <w:p w:rsidR="00DF1891" w:rsidRDefault="00DF1891">
            <w:pPr>
              <w:jc w:val="center"/>
              <w:rPr>
                <w:rFonts w:ascii="宋体" w:hAnsi="宋体"/>
                <w:sz w:val="24"/>
              </w:rPr>
            </w:pP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DF1891">
            <w:pPr>
              <w:shd w:val="solid" w:color="FFFFFF" w:fill="auto"/>
              <w:autoSpaceDN w:val="0"/>
              <w:jc w:val="center"/>
              <w:textAlignment w:val="center"/>
              <w:rPr>
                <w:rFonts w:ascii="宋体" w:hAnsi="宋体"/>
                <w:sz w:val="18"/>
                <w:shd w:val="clear" w:color="auto" w:fill="FFFFFF"/>
              </w:rPr>
            </w:pPr>
          </w:p>
        </w:tc>
      </w:tr>
      <w:tr w:rsidR="00DF1891" w:rsidTr="00C25736">
        <w:trPr>
          <w:trHeight w:val="285"/>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集成商</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聚光科技（杭州）股份有限公司</w:t>
            </w:r>
          </w:p>
        </w:tc>
      </w:tr>
      <w:tr w:rsidR="00DF1891" w:rsidTr="00C25736">
        <w:trPr>
          <w:trHeight w:val="450"/>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方法原理</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紫外差分光学吸收光谱技术</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激光后散射原理</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紫外差分光学吸收光谱技术</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Pr>
                <w:rFonts w:ascii="宋体" w:hAnsi="宋体" w:hint="eastAsia"/>
                <w:sz w:val="18"/>
                <w:shd w:val="clear" w:color="auto" w:fill="FFFFFF"/>
              </w:rPr>
              <w:t>氧化锆内外参比法</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皮托管差压法</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proofErr w:type="gramStart"/>
            <w:r>
              <w:rPr>
                <w:rFonts w:ascii="宋体" w:hAnsi="宋体"/>
                <w:sz w:val="18"/>
                <w:shd w:val="clear" w:color="auto" w:fill="FFFFFF"/>
              </w:rPr>
              <w:t>铂</w:t>
            </w:r>
            <w:proofErr w:type="gramEnd"/>
            <w:r>
              <w:rPr>
                <w:rFonts w:ascii="宋体" w:hAnsi="宋体"/>
                <w:sz w:val="18"/>
                <w:shd w:val="clear" w:color="auto" w:fill="FFFFFF"/>
              </w:rPr>
              <w:t>电阻传感器</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DF1891" w:rsidTr="00C25736">
        <w:trPr>
          <w:trHeight w:val="495"/>
          <w:jc w:val="center"/>
        </w:trPr>
        <w:tc>
          <w:tcPr>
            <w:tcW w:w="885" w:type="dxa"/>
            <w:vMerge w:val="restart"/>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测定量程</w:t>
            </w:r>
          </w:p>
        </w:tc>
        <w:tc>
          <w:tcPr>
            <w:tcW w:w="96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rsidP="00590D08">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sidR="00590D08">
              <w:rPr>
                <w:rFonts w:ascii="宋体" w:hAnsi="宋体" w:hint="eastAsia"/>
                <w:sz w:val="18"/>
                <w:shd w:val="clear" w:color="auto" w:fill="FFFFFF"/>
              </w:rPr>
              <w:t>500</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rsidP="00590D08">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sidR="00590D08">
              <w:rPr>
                <w:rFonts w:ascii="宋体" w:hAnsi="宋体" w:hint="eastAsia"/>
                <w:sz w:val="18"/>
                <w:shd w:val="clear" w:color="auto" w:fill="FFFFFF"/>
              </w:rPr>
              <w:t>100</w:t>
            </w:r>
          </w:p>
        </w:tc>
        <w:tc>
          <w:tcPr>
            <w:tcW w:w="87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rsidP="00590D08">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w:t>
            </w:r>
            <w:r w:rsidR="00590D08">
              <w:rPr>
                <w:rFonts w:ascii="宋体" w:hAnsi="宋体" w:hint="eastAsia"/>
                <w:sz w:val="18"/>
                <w:shd w:val="clear" w:color="auto" w:fill="FFFFFF"/>
              </w:rPr>
              <w:t>500</w:t>
            </w:r>
          </w:p>
        </w:tc>
        <w:tc>
          <w:tcPr>
            <w:tcW w:w="82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0-25％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0-40m/s</w:t>
            </w:r>
          </w:p>
        </w:tc>
        <w:tc>
          <w:tcPr>
            <w:tcW w:w="1110"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0-95%</w:t>
            </w:r>
          </w:p>
        </w:tc>
        <w:tc>
          <w:tcPr>
            <w:tcW w:w="855" w:type="dxa"/>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w:t>
            </w:r>
          </w:p>
        </w:tc>
      </w:tr>
      <w:tr w:rsidR="00DF1891" w:rsidTr="00C25736">
        <w:trPr>
          <w:trHeight w:val="285"/>
          <w:jc w:val="center"/>
        </w:trPr>
        <w:tc>
          <w:tcPr>
            <w:tcW w:w="885" w:type="dxa"/>
            <w:vMerge/>
            <w:tcBorders>
              <w:left w:val="single" w:sz="4" w:space="0" w:color="000000"/>
              <w:bottom w:val="single" w:sz="4" w:space="0" w:color="000000"/>
            </w:tcBorders>
            <w:shd w:val="solid" w:color="FFFFFF" w:fill="auto"/>
            <w:vAlign w:val="center"/>
          </w:tcPr>
          <w:p w:rsidR="00DF1891" w:rsidRDefault="00DF1891">
            <w:pPr>
              <w:jc w:val="center"/>
              <w:rPr>
                <w:rFonts w:ascii="宋体" w:hAnsi="宋体"/>
                <w:sz w:val="24"/>
              </w:rPr>
            </w:pP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mg/Nm³</w:t>
            </w:r>
          </w:p>
        </w:tc>
      </w:tr>
      <w:tr w:rsidR="00DF1891" w:rsidTr="00C25736">
        <w:trPr>
          <w:trHeight w:val="300"/>
          <w:jc w:val="center"/>
        </w:trPr>
        <w:tc>
          <w:tcPr>
            <w:tcW w:w="885" w:type="dxa"/>
            <w:tcBorders>
              <w:left w:val="single" w:sz="4" w:space="0" w:color="000000"/>
              <w:bottom w:val="single" w:sz="4" w:space="0" w:color="000000"/>
            </w:tcBorders>
            <w:shd w:val="solid" w:color="FFFFFF" w:fill="auto"/>
            <w:vAlign w:val="center"/>
          </w:tcPr>
          <w:p w:rsidR="00DF1891" w:rsidRDefault="00716E22">
            <w:pPr>
              <w:shd w:val="solid" w:color="FFFFFF" w:fill="auto"/>
              <w:autoSpaceDN w:val="0"/>
              <w:jc w:val="center"/>
              <w:textAlignment w:val="center"/>
              <w:rPr>
                <w:rFonts w:ascii="宋体" w:hAnsi="宋体"/>
                <w:sz w:val="18"/>
                <w:shd w:val="clear" w:color="auto" w:fill="FFFFFF"/>
              </w:rPr>
            </w:pPr>
            <w:r>
              <w:rPr>
                <w:rFonts w:ascii="宋体" w:hAnsi="宋体"/>
                <w:sz w:val="18"/>
                <w:shd w:val="clear" w:color="auto" w:fill="FFFFFF"/>
              </w:rPr>
              <w:t>运营单位</w:t>
            </w:r>
          </w:p>
        </w:tc>
        <w:tc>
          <w:tcPr>
            <w:tcW w:w="6300" w:type="dxa"/>
            <w:gridSpan w:val="7"/>
            <w:tcBorders>
              <w:top w:val="single" w:sz="4" w:space="0" w:color="000000"/>
              <w:left w:val="single" w:sz="4" w:space="0" w:color="000000"/>
              <w:bottom w:val="single" w:sz="4" w:space="0" w:color="000000"/>
              <w:right w:val="single" w:sz="4" w:space="0" w:color="000000"/>
            </w:tcBorders>
            <w:shd w:val="solid" w:color="FFFFFF" w:fill="auto"/>
            <w:vAlign w:val="center"/>
          </w:tcPr>
          <w:p w:rsidR="00DF1891" w:rsidRDefault="00590D08">
            <w:pPr>
              <w:shd w:val="solid" w:color="FFFFFF" w:fill="auto"/>
              <w:autoSpaceDN w:val="0"/>
              <w:jc w:val="center"/>
              <w:textAlignment w:val="center"/>
              <w:rPr>
                <w:rFonts w:ascii="宋体" w:hAnsi="宋体"/>
                <w:sz w:val="18"/>
                <w:shd w:val="clear" w:color="auto" w:fill="FFFFFF"/>
              </w:rPr>
            </w:pPr>
            <w:r w:rsidRPr="00590D08">
              <w:rPr>
                <w:rFonts w:ascii="宋体" w:hAnsi="宋体" w:hint="eastAsia"/>
                <w:sz w:val="18"/>
                <w:shd w:val="clear" w:color="auto" w:fill="FFFFFF"/>
              </w:rPr>
              <w:t>佳木斯市天瑞环保科技有限公司</w:t>
            </w:r>
          </w:p>
        </w:tc>
      </w:tr>
    </w:tbl>
    <w:p w:rsidR="00DF1891" w:rsidRDefault="00DF1891">
      <w:pPr>
        <w:snapToGrid w:val="0"/>
        <w:spacing w:line="540" w:lineRule="exact"/>
        <w:jc w:val="left"/>
        <w:rPr>
          <w:rFonts w:eastAsia="华文仿宋" w:hAnsi="华文仿宋"/>
          <w:kern w:val="0"/>
          <w:sz w:val="32"/>
          <w:szCs w:val="32"/>
        </w:rPr>
      </w:pPr>
    </w:p>
    <w:p w:rsidR="00DF1891" w:rsidRDefault="00716E22">
      <w:pPr>
        <w:numPr>
          <w:ilvl w:val="0"/>
          <w:numId w:val="4"/>
        </w:numPr>
        <w:snapToGrid w:val="0"/>
        <w:spacing w:line="540" w:lineRule="exact"/>
        <w:ind w:firstLineChars="200" w:firstLine="640"/>
        <w:jc w:val="left"/>
        <w:rPr>
          <w:rFonts w:eastAsia="华文仿宋" w:hAnsi="华文仿宋"/>
          <w:kern w:val="0"/>
          <w:sz w:val="32"/>
          <w:szCs w:val="32"/>
        </w:rPr>
      </w:pPr>
      <w:r>
        <w:rPr>
          <w:rFonts w:eastAsia="华文仿宋" w:hAnsi="华文仿宋"/>
          <w:kern w:val="0"/>
          <w:sz w:val="32"/>
          <w:szCs w:val="32"/>
        </w:rPr>
        <w:t>厂界噪声监测</w:t>
      </w:r>
    </w:p>
    <w:p w:rsidR="00DF1891" w:rsidRPr="00CC54FF" w:rsidRDefault="00716E22">
      <w:pPr>
        <w:spacing w:line="540" w:lineRule="exact"/>
        <w:ind w:firstLineChars="200" w:firstLine="640"/>
        <w:jc w:val="left"/>
        <w:rPr>
          <w:rFonts w:eastAsia="华文仿宋" w:hAnsi="华文仿宋"/>
          <w:color w:val="000000"/>
          <w:sz w:val="32"/>
          <w:szCs w:val="32"/>
        </w:rPr>
      </w:pPr>
      <w:r w:rsidRPr="00CC54FF">
        <w:rPr>
          <w:rFonts w:eastAsia="华文仿宋" w:hAnsi="华文仿宋"/>
          <w:color w:val="000000"/>
          <w:sz w:val="32"/>
          <w:szCs w:val="32"/>
        </w:rPr>
        <w:lastRenderedPageBreak/>
        <w:t>1</w:t>
      </w:r>
      <w:r w:rsidRPr="00CC54FF">
        <w:rPr>
          <w:rFonts w:eastAsia="华文仿宋" w:hAnsi="华文仿宋"/>
          <w:color w:val="000000"/>
          <w:sz w:val="32"/>
          <w:szCs w:val="32"/>
        </w:rPr>
        <w:t>、监测点位</w:t>
      </w:r>
    </w:p>
    <w:p w:rsidR="00DF1891" w:rsidRDefault="00716E22" w:rsidP="00CC54FF">
      <w:pPr>
        <w:ind w:firstLineChars="200" w:firstLine="640"/>
        <w:jc w:val="left"/>
        <w:rPr>
          <w:rFonts w:eastAsia="华文仿宋"/>
          <w:sz w:val="32"/>
          <w:szCs w:val="32"/>
        </w:rPr>
      </w:pPr>
      <w:r w:rsidRPr="00CC54FF">
        <w:rPr>
          <w:rFonts w:eastAsia="华文仿宋" w:hAnsi="华文仿宋"/>
          <w:color w:val="000000"/>
          <w:sz w:val="32"/>
          <w:szCs w:val="32"/>
        </w:rPr>
        <w:t>在厂界外各方向设置，共设</w:t>
      </w:r>
      <w:r w:rsidRPr="00CC54FF">
        <w:rPr>
          <w:rFonts w:eastAsia="华文仿宋" w:hAnsi="华文仿宋"/>
          <w:color w:val="000000"/>
          <w:sz w:val="32"/>
          <w:szCs w:val="32"/>
        </w:rPr>
        <w:t xml:space="preserve"> </w:t>
      </w:r>
      <w:r w:rsidRPr="00CC54FF">
        <w:rPr>
          <w:rFonts w:eastAsia="华文仿宋" w:hAnsi="华文仿宋" w:hint="eastAsia"/>
          <w:color w:val="000000"/>
          <w:sz w:val="32"/>
          <w:szCs w:val="32"/>
        </w:rPr>
        <w:t>4</w:t>
      </w:r>
      <w:r w:rsidRPr="00CC54FF">
        <w:rPr>
          <w:rFonts w:eastAsia="华文仿宋" w:hAnsi="华文仿宋"/>
          <w:color w:val="000000"/>
          <w:sz w:val="32"/>
          <w:szCs w:val="32"/>
        </w:rPr>
        <w:t>个监测点（监测点位示意图）</w:t>
      </w:r>
      <w:r w:rsidR="00E072C5">
        <w:rPr>
          <w:rFonts w:eastAsia="华文仿宋"/>
          <w:noProof/>
          <w:sz w:val="32"/>
          <w:szCs w:val="32"/>
        </w:rPr>
        <w:drawing>
          <wp:inline distT="0" distB="0" distL="0" distR="0">
            <wp:extent cx="5266690" cy="6086475"/>
            <wp:effectExtent l="0" t="0" r="0" b="0"/>
            <wp:docPr id="34" name="图片 34" descr="噪声监测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噪声监测位置示意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690" cy="6086475"/>
                    </a:xfrm>
                    <a:prstGeom prst="rect">
                      <a:avLst/>
                    </a:prstGeom>
                    <a:noFill/>
                    <a:ln>
                      <a:noFill/>
                    </a:ln>
                  </pic:spPr>
                </pic:pic>
              </a:graphicData>
            </a:graphic>
          </wp:inline>
        </w:drawing>
      </w:r>
    </w:p>
    <w:p w:rsidR="00DF1891"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t>2</w:t>
      </w:r>
      <w:r>
        <w:rPr>
          <w:rFonts w:eastAsia="华文仿宋" w:hAnsi="华文仿宋"/>
          <w:kern w:val="0"/>
          <w:sz w:val="32"/>
          <w:szCs w:val="32"/>
        </w:rPr>
        <w:t>、监测指标</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昼、夜等效声级</w:t>
      </w:r>
    </w:p>
    <w:p w:rsidR="00DF1891" w:rsidRDefault="00716E22">
      <w:pPr>
        <w:spacing w:line="540" w:lineRule="exact"/>
        <w:ind w:firstLineChars="200" w:firstLine="640"/>
        <w:jc w:val="left"/>
        <w:rPr>
          <w:rFonts w:eastAsia="华文仿宋"/>
          <w:kern w:val="0"/>
          <w:sz w:val="32"/>
          <w:szCs w:val="32"/>
        </w:rPr>
      </w:pPr>
      <w:r>
        <w:rPr>
          <w:rFonts w:eastAsia="华文仿宋"/>
          <w:kern w:val="0"/>
          <w:sz w:val="32"/>
          <w:szCs w:val="32"/>
        </w:rPr>
        <w:t>3</w:t>
      </w:r>
      <w:r>
        <w:rPr>
          <w:rFonts w:eastAsia="华文仿宋" w:hAnsi="华文仿宋"/>
          <w:kern w:val="0"/>
          <w:sz w:val="32"/>
          <w:szCs w:val="32"/>
        </w:rPr>
        <w:t>、监测频次</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hint="eastAsia"/>
          <w:kern w:val="0"/>
          <w:sz w:val="32"/>
          <w:szCs w:val="32"/>
        </w:rPr>
        <w:t>厂界外的</w:t>
      </w:r>
      <w:r>
        <w:rPr>
          <w:rFonts w:eastAsia="华文仿宋" w:hAnsi="华文仿宋" w:hint="eastAsia"/>
          <w:kern w:val="0"/>
          <w:sz w:val="32"/>
          <w:szCs w:val="32"/>
        </w:rPr>
        <w:t xml:space="preserve"> 4 </w:t>
      </w:r>
      <w:proofErr w:type="gramStart"/>
      <w:r>
        <w:rPr>
          <w:rFonts w:eastAsia="华文仿宋" w:hAnsi="华文仿宋" w:hint="eastAsia"/>
          <w:kern w:val="0"/>
          <w:sz w:val="32"/>
          <w:szCs w:val="32"/>
        </w:rPr>
        <w:t>个</w:t>
      </w:r>
      <w:proofErr w:type="gramEnd"/>
      <w:r>
        <w:rPr>
          <w:rFonts w:eastAsia="华文仿宋" w:hAnsi="华文仿宋" w:hint="eastAsia"/>
          <w:kern w:val="0"/>
          <w:sz w:val="32"/>
          <w:szCs w:val="32"/>
        </w:rPr>
        <w:t>点位，</w:t>
      </w:r>
      <w:r>
        <w:rPr>
          <w:rFonts w:eastAsia="华文仿宋" w:hAnsi="华文仿宋"/>
          <w:kern w:val="0"/>
          <w:sz w:val="32"/>
          <w:szCs w:val="32"/>
        </w:rPr>
        <w:t>每季度监测</w:t>
      </w:r>
      <w:r>
        <w:rPr>
          <w:rFonts w:eastAsia="华文仿宋"/>
          <w:kern w:val="0"/>
          <w:sz w:val="32"/>
          <w:szCs w:val="32"/>
        </w:rPr>
        <w:t>1</w:t>
      </w:r>
      <w:r>
        <w:rPr>
          <w:rFonts w:eastAsia="华文仿宋" w:hAnsi="华文仿宋"/>
          <w:kern w:val="0"/>
          <w:sz w:val="32"/>
          <w:szCs w:val="32"/>
        </w:rPr>
        <w:t>次。</w:t>
      </w:r>
    </w:p>
    <w:p w:rsidR="00DF1891" w:rsidRDefault="00716E22">
      <w:pPr>
        <w:snapToGrid w:val="0"/>
        <w:spacing w:line="540" w:lineRule="exact"/>
        <w:ind w:firstLineChars="200" w:firstLine="640"/>
        <w:jc w:val="left"/>
        <w:rPr>
          <w:rFonts w:eastAsia="华文仿宋"/>
          <w:kern w:val="0"/>
          <w:sz w:val="32"/>
          <w:szCs w:val="32"/>
        </w:rPr>
      </w:pPr>
      <w:r>
        <w:rPr>
          <w:rFonts w:eastAsia="华文仿宋"/>
          <w:kern w:val="0"/>
          <w:sz w:val="32"/>
          <w:szCs w:val="32"/>
        </w:rPr>
        <w:lastRenderedPageBreak/>
        <w:t>4</w:t>
      </w:r>
      <w:r>
        <w:rPr>
          <w:rFonts w:eastAsia="华文仿宋" w:hAnsi="华文仿宋"/>
          <w:kern w:val="0"/>
          <w:sz w:val="32"/>
          <w:szCs w:val="32"/>
        </w:rPr>
        <w:t>、执行排放标准及其限值</w:t>
      </w:r>
    </w:p>
    <w:p w:rsidR="00DF1891" w:rsidRDefault="00716E22">
      <w:pPr>
        <w:snapToGrid w:val="0"/>
        <w:spacing w:line="540" w:lineRule="exact"/>
        <w:ind w:firstLineChars="200" w:firstLine="640"/>
        <w:jc w:val="left"/>
        <w:rPr>
          <w:rFonts w:eastAsia="华文仿宋"/>
          <w:kern w:val="0"/>
          <w:sz w:val="32"/>
          <w:szCs w:val="32"/>
        </w:rPr>
      </w:pPr>
      <w:r>
        <w:rPr>
          <w:rFonts w:eastAsia="华文仿宋" w:hAnsi="华文仿宋"/>
          <w:kern w:val="0"/>
          <w:sz w:val="32"/>
          <w:szCs w:val="32"/>
        </w:rPr>
        <w:t>《工业企业厂界噪声排放标准》</w:t>
      </w:r>
      <w:r>
        <w:rPr>
          <w:rFonts w:eastAsia="华文仿宋"/>
          <w:kern w:val="0"/>
          <w:sz w:val="32"/>
          <w:szCs w:val="32"/>
        </w:rPr>
        <w:t>(GB-12348-2008)</w:t>
      </w:r>
    </w:p>
    <w:p w:rsidR="00DF1891" w:rsidRDefault="00DF1891">
      <w:pPr>
        <w:snapToGrid w:val="0"/>
        <w:spacing w:line="540" w:lineRule="exact"/>
        <w:ind w:firstLineChars="200" w:firstLine="641"/>
        <w:jc w:val="left"/>
        <w:rPr>
          <w:rFonts w:eastAsia="华文仿宋" w:hAnsi="华文仿宋"/>
          <w:b/>
          <w:kern w:val="0"/>
          <w:sz w:val="32"/>
          <w:szCs w:val="32"/>
        </w:rPr>
      </w:pPr>
    </w:p>
    <w:p w:rsidR="00DF1891" w:rsidRDefault="00716E22">
      <w:pPr>
        <w:snapToGrid w:val="0"/>
        <w:spacing w:line="540" w:lineRule="exact"/>
        <w:ind w:firstLineChars="200" w:firstLine="641"/>
        <w:jc w:val="left"/>
        <w:rPr>
          <w:rFonts w:eastAsia="华文仿宋"/>
          <w:b/>
          <w:bCs/>
          <w:color w:val="000000"/>
          <w:sz w:val="32"/>
          <w:szCs w:val="32"/>
        </w:rPr>
      </w:pPr>
      <w:r>
        <w:rPr>
          <w:rFonts w:eastAsia="华文仿宋" w:hAnsi="华文仿宋"/>
          <w:b/>
          <w:kern w:val="0"/>
          <w:sz w:val="32"/>
          <w:szCs w:val="32"/>
        </w:rPr>
        <w:t>三、</w:t>
      </w:r>
      <w:r>
        <w:rPr>
          <w:rFonts w:eastAsia="华文仿宋" w:hAnsi="华文仿宋"/>
          <w:b/>
          <w:bCs/>
          <w:color w:val="000000"/>
          <w:sz w:val="32"/>
          <w:szCs w:val="32"/>
        </w:rPr>
        <w:t>质量控制和质量保证</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按照《固定污染源监测质量保证与质量控制技术规范》（试行）（</w:t>
      </w:r>
      <w:r>
        <w:rPr>
          <w:rFonts w:eastAsia="华文仿宋"/>
          <w:color w:val="000000"/>
          <w:sz w:val="32"/>
          <w:szCs w:val="32"/>
        </w:rPr>
        <w:t>HJ/T373-2007</w:t>
      </w:r>
      <w:r>
        <w:rPr>
          <w:rFonts w:eastAsia="华文仿宋" w:hAnsi="华文仿宋"/>
          <w:color w:val="000000"/>
          <w:sz w:val="32"/>
          <w:szCs w:val="32"/>
        </w:rPr>
        <w:t>）进行。</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合理布设监测点，保证各监测点位布设的科学性和可比性。采样人员遵守采样操作规程，认真填写采样记录，按规定保存、运输样品。同时，监测分析方法均采用国家标准或环保部颁布的分析方法，监测人员经考核持证上岗。所有监测仪器、量具均经过质检部门检定合格并在有效期内使用。</w:t>
      </w:r>
    </w:p>
    <w:p w:rsidR="00DF1891" w:rsidRDefault="00716E22">
      <w:pPr>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严格执行监测方案。认真如实填写各项自行监测记录及校验记录并妥善保存记录台帐，包括采样记录、样品保存、分析测试记录、监测报告等。</w:t>
      </w:r>
    </w:p>
    <w:p w:rsidR="00DF1891" w:rsidRDefault="00716E22">
      <w:pPr>
        <w:numPr>
          <w:ilvl w:val="0"/>
          <w:numId w:val="5"/>
        </w:numPr>
        <w:spacing w:line="540" w:lineRule="exact"/>
        <w:jc w:val="left"/>
        <w:rPr>
          <w:rFonts w:eastAsia="华文仿宋"/>
          <w:b/>
          <w:bCs/>
          <w:color w:val="000000"/>
          <w:sz w:val="32"/>
          <w:szCs w:val="32"/>
        </w:rPr>
      </w:pPr>
      <w:r>
        <w:rPr>
          <w:rFonts w:eastAsia="华文仿宋" w:hAnsi="华文仿宋"/>
          <w:b/>
          <w:bCs/>
          <w:color w:val="000000"/>
          <w:sz w:val="32"/>
          <w:szCs w:val="32"/>
        </w:rPr>
        <w:t>自行监测结果公布</w:t>
      </w:r>
    </w:p>
    <w:p w:rsidR="00DF1891" w:rsidRDefault="00716E22">
      <w:pPr>
        <w:pStyle w:val="a5"/>
        <w:spacing w:line="540" w:lineRule="exact"/>
        <w:ind w:firstLine="640"/>
        <w:jc w:val="left"/>
        <w:rPr>
          <w:rFonts w:eastAsia="华文仿宋"/>
          <w:color w:val="000000"/>
          <w:sz w:val="32"/>
          <w:szCs w:val="32"/>
        </w:rPr>
      </w:pPr>
      <w:r>
        <w:rPr>
          <w:rFonts w:eastAsia="华文仿宋" w:hAnsi="华文仿宋" w:hint="eastAsia"/>
          <w:color w:val="000000"/>
          <w:sz w:val="32"/>
          <w:szCs w:val="32"/>
        </w:rPr>
        <w:t>（一）</w:t>
      </w:r>
      <w:r>
        <w:rPr>
          <w:rFonts w:eastAsia="华文仿宋" w:hAnsi="华文仿宋"/>
          <w:color w:val="000000"/>
          <w:sz w:val="32"/>
          <w:szCs w:val="32"/>
        </w:rPr>
        <w:t>对外公布方式：</w:t>
      </w:r>
      <w:r>
        <w:rPr>
          <w:rFonts w:eastAsia="华文仿宋" w:hAnsi="华文仿宋" w:hint="eastAsia"/>
          <w:color w:val="000000"/>
          <w:sz w:val="32"/>
          <w:szCs w:val="32"/>
        </w:rPr>
        <w:t>省环境保护厅</w:t>
      </w:r>
      <w:r>
        <w:rPr>
          <w:rFonts w:eastAsia="华文仿宋" w:hAnsi="华文仿宋"/>
          <w:color w:val="000000"/>
          <w:sz w:val="32"/>
          <w:szCs w:val="32"/>
        </w:rPr>
        <w:t>网站</w:t>
      </w:r>
      <w:r>
        <w:rPr>
          <w:rFonts w:eastAsia="华文仿宋" w:hAnsi="华文仿宋" w:hint="eastAsia"/>
          <w:color w:val="000000"/>
          <w:sz w:val="32"/>
          <w:szCs w:val="32"/>
        </w:rPr>
        <w:t>及本企业网站。</w:t>
      </w:r>
    </w:p>
    <w:p w:rsidR="00DF1891" w:rsidRDefault="00716E22">
      <w:pPr>
        <w:pStyle w:val="a5"/>
        <w:spacing w:line="540" w:lineRule="exact"/>
        <w:ind w:firstLine="640"/>
        <w:jc w:val="left"/>
        <w:rPr>
          <w:rFonts w:eastAsia="华文仿宋" w:hAnsi="华文仿宋"/>
          <w:color w:val="000000"/>
          <w:sz w:val="32"/>
          <w:szCs w:val="32"/>
        </w:rPr>
      </w:pPr>
      <w:r>
        <w:rPr>
          <w:rFonts w:eastAsia="华文仿宋" w:hAnsi="华文仿宋" w:hint="eastAsia"/>
          <w:color w:val="000000"/>
          <w:sz w:val="32"/>
          <w:szCs w:val="32"/>
        </w:rPr>
        <w:t>（二）</w:t>
      </w:r>
      <w:r>
        <w:rPr>
          <w:rFonts w:eastAsia="华文仿宋" w:hAnsi="华文仿宋"/>
          <w:color w:val="000000"/>
          <w:sz w:val="32"/>
          <w:szCs w:val="32"/>
        </w:rPr>
        <w:t>公布内容：企业名称、排放口及监测点位、监测</w:t>
      </w:r>
      <w:r>
        <w:rPr>
          <w:rFonts w:eastAsia="华文仿宋" w:hAnsi="华文仿宋" w:hint="eastAsia"/>
          <w:color w:val="000000"/>
          <w:sz w:val="32"/>
          <w:szCs w:val="32"/>
        </w:rPr>
        <w:t>时间</w:t>
      </w:r>
      <w:r>
        <w:rPr>
          <w:rFonts w:eastAsia="华文仿宋" w:hAnsi="华文仿宋"/>
          <w:color w:val="000000"/>
          <w:sz w:val="32"/>
          <w:szCs w:val="32"/>
        </w:rPr>
        <w:t>、</w:t>
      </w:r>
      <w:r>
        <w:rPr>
          <w:rFonts w:eastAsia="华文仿宋" w:hAnsi="华文仿宋" w:hint="eastAsia"/>
          <w:color w:val="000000"/>
          <w:sz w:val="32"/>
          <w:szCs w:val="32"/>
        </w:rPr>
        <w:t>污染物种类及浓度、</w:t>
      </w:r>
      <w:r>
        <w:rPr>
          <w:rFonts w:eastAsia="华文仿宋" w:hAnsi="华文仿宋"/>
          <w:color w:val="000000"/>
          <w:sz w:val="32"/>
          <w:szCs w:val="32"/>
        </w:rPr>
        <w:t>标准限值、</w:t>
      </w:r>
      <w:r>
        <w:rPr>
          <w:rFonts w:eastAsia="华文仿宋" w:hAnsi="华文仿宋" w:hint="eastAsia"/>
          <w:color w:val="000000"/>
          <w:sz w:val="32"/>
          <w:szCs w:val="32"/>
        </w:rPr>
        <w:t>达标情况、超标倍数、污染物排放方式及排放去向。</w:t>
      </w:r>
    </w:p>
    <w:p w:rsidR="00DF1891" w:rsidRDefault="00716E22">
      <w:pPr>
        <w:snapToGrid w:val="0"/>
        <w:spacing w:line="540" w:lineRule="exact"/>
        <w:ind w:firstLineChars="200" w:firstLine="640"/>
        <w:jc w:val="left"/>
        <w:rPr>
          <w:rFonts w:eastAsia="华文仿宋"/>
          <w:color w:val="000000"/>
          <w:sz w:val="32"/>
          <w:szCs w:val="32"/>
        </w:rPr>
      </w:pPr>
      <w:r>
        <w:rPr>
          <w:rFonts w:eastAsia="华文仿宋" w:hAnsi="华文仿宋" w:hint="eastAsia"/>
          <w:color w:val="000000"/>
          <w:sz w:val="32"/>
          <w:szCs w:val="32"/>
        </w:rPr>
        <w:t>（三）</w:t>
      </w:r>
      <w:r>
        <w:rPr>
          <w:rFonts w:eastAsia="华文仿宋" w:hAnsi="华文仿宋"/>
          <w:color w:val="000000"/>
          <w:sz w:val="32"/>
          <w:szCs w:val="32"/>
        </w:rPr>
        <w:t>公布时限：</w:t>
      </w:r>
    </w:p>
    <w:p w:rsidR="00DF1891" w:rsidRDefault="00716E22">
      <w:pPr>
        <w:snapToGrid w:val="0"/>
        <w:spacing w:line="540" w:lineRule="exact"/>
        <w:ind w:firstLineChars="200" w:firstLine="640"/>
        <w:jc w:val="left"/>
        <w:rPr>
          <w:rFonts w:ascii="华文仿宋" w:eastAsia="华文仿宋" w:hAnsi="华文仿宋"/>
          <w:color w:val="000000"/>
          <w:kern w:val="0"/>
          <w:sz w:val="32"/>
          <w:szCs w:val="32"/>
        </w:rPr>
      </w:pPr>
      <w:r>
        <w:rPr>
          <w:rFonts w:ascii="华文仿宋" w:eastAsia="华文仿宋" w:hAnsi="华文仿宋" w:hint="eastAsia"/>
          <w:color w:val="000000"/>
          <w:kern w:val="0"/>
          <w:sz w:val="32"/>
          <w:szCs w:val="32"/>
        </w:rPr>
        <w:t>1、自动监测结果</w:t>
      </w:r>
    </w:p>
    <w:p w:rsidR="00DF1891"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color w:val="000000"/>
          <w:kern w:val="0"/>
          <w:sz w:val="32"/>
          <w:szCs w:val="32"/>
        </w:rPr>
        <w:t>自动监测数据实时公布监测结果</w:t>
      </w:r>
      <w:r>
        <w:rPr>
          <w:rFonts w:eastAsia="华文仿宋" w:hAnsi="华文仿宋" w:hint="eastAsia"/>
          <w:color w:val="000000"/>
          <w:kern w:val="0"/>
          <w:sz w:val="32"/>
          <w:szCs w:val="32"/>
        </w:rPr>
        <w:t>（</w:t>
      </w:r>
      <w:r>
        <w:rPr>
          <w:rFonts w:eastAsia="华文仿宋" w:hAnsi="华文仿宋"/>
          <w:color w:val="000000"/>
          <w:kern w:val="0"/>
          <w:sz w:val="32"/>
          <w:szCs w:val="32"/>
        </w:rPr>
        <w:t>废气自动监测设备为每</w:t>
      </w:r>
      <w:r>
        <w:rPr>
          <w:rFonts w:eastAsia="华文仿宋"/>
          <w:color w:val="000000"/>
          <w:kern w:val="0"/>
          <w:sz w:val="32"/>
          <w:szCs w:val="32"/>
        </w:rPr>
        <w:t>1</w:t>
      </w:r>
      <w:r>
        <w:rPr>
          <w:rFonts w:eastAsia="华文仿宋" w:hAnsi="华文仿宋"/>
          <w:color w:val="000000"/>
          <w:kern w:val="0"/>
          <w:sz w:val="32"/>
          <w:szCs w:val="32"/>
        </w:rPr>
        <w:t>小时均值</w:t>
      </w:r>
      <w:r>
        <w:rPr>
          <w:rFonts w:eastAsia="华文仿宋" w:hAnsi="华文仿宋" w:hint="eastAsia"/>
          <w:color w:val="000000"/>
          <w:kern w:val="0"/>
          <w:sz w:val="32"/>
          <w:szCs w:val="32"/>
        </w:rPr>
        <w:t>）。</w:t>
      </w:r>
    </w:p>
    <w:p w:rsidR="00DF1891" w:rsidRDefault="00716E22">
      <w:pPr>
        <w:snapToGrid w:val="0"/>
        <w:spacing w:line="540" w:lineRule="exact"/>
        <w:ind w:firstLineChars="200" w:firstLine="640"/>
        <w:jc w:val="left"/>
        <w:rPr>
          <w:rFonts w:eastAsia="华文仿宋"/>
          <w:color w:val="000000"/>
          <w:kern w:val="0"/>
          <w:sz w:val="32"/>
          <w:szCs w:val="32"/>
        </w:rPr>
      </w:pPr>
      <w:r>
        <w:rPr>
          <w:rFonts w:eastAsia="华文仿宋" w:hAnsi="华文仿宋" w:hint="eastAsia"/>
          <w:color w:val="000000"/>
          <w:kern w:val="0"/>
          <w:sz w:val="32"/>
          <w:szCs w:val="32"/>
        </w:rPr>
        <w:t>2</w:t>
      </w:r>
      <w:r>
        <w:rPr>
          <w:rFonts w:eastAsia="华文仿宋" w:hAnsi="华文仿宋" w:hint="eastAsia"/>
          <w:color w:val="000000"/>
          <w:kern w:val="0"/>
          <w:sz w:val="32"/>
          <w:szCs w:val="32"/>
        </w:rPr>
        <w:t>、手工监测结果</w:t>
      </w:r>
    </w:p>
    <w:p w:rsidR="00DF1891" w:rsidRDefault="00716E2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color w:val="000000"/>
          <w:kern w:val="0"/>
          <w:sz w:val="32"/>
          <w:szCs w:val="32"/>
        </w:rPr>
        <w:lastRenderedPageBreak/>
        <w:t>手工监测结果</w:t>
      </w:r>
      <w:r>
        <w:rPr>
          <w:rFonts w:eastAsia="华文仿宋" w:hAnsi="华文仿宋" w:hint="eastAsia"/>
          <w:color w:val="000000"/>
          <w:kern w:val="0"/>
          <w:sz w:val="32"/>
          <w:szCs w:val="32"/>
        </w:rPr>
        <w:t>应于每次监测完的次</w:t>
      </w:r>
      <w:r>
        <w:rPr>
          <w:rFonts w:eastAsia="华文仿宋" w:hAnsi="华文仿宋"/>
          <w:color w:val="000000"/>
          <w:kern w:val="0"/>
          <w:sz w:val="32"/>
          <w:szCs w:val="32"/>
        </w:rPr>
        <w:t>日公布。</w:t>
      </w:r>
    </w:p>
    <w:p w:rsidR="00DF1891" w:rsidRDefault="00716E22">
      <w:pPr>
        <w:snapToGrid w:val="0"/>
        <w:spacing w:line="540" w:lineRule="exact"/>
        <w:ind w:firstLineChars="200" w:firstLine="640"/>
        <w:jc w:val="left"/>
        <w:rPr>
          <w:rFonts w:eastAsia="华文仿宋" w:hAnsi="华文仿宋"/>
          <w:color w:val="000000"/>
          <w:kern w:val="0"/>
          <w:sz w:val="32"/>
          <w:szCs w:val="32"/>
        </w:rPr>
      </w:pPr>
      <w:r>
        <w:rPr>
          <w:rFonts w:eastAsia="华文仿宋" w:hAnsi="华文仿宋" w:hint="eastAsia"/>
          <w:color w:val="000000"/>
          <w:kern w:val="0"/>
          <w:sz w:val="32"/>
          <w:szCs w:val="32"/>
        </w:rPr>
        <w:t>3</w:t>
      </w:r>
      <w:r>
        <w:rPr>
          <w:rFonts w:eastAsia="华文仿宋" w:hAnsi="华文仿宋" w:hint="eastAsia"/>
          <w:color w:val="000000"/>
          <w:kern w:val="0"/>
          <w:sz w:val="32"/>
          <w:szCs w:val="32"/>
        </w:rPr>
        <w:t>、年度报告</w:t>
      </w:r>
    </w:p>
    <w:p w:rsidR="00E072C5" w:rsidRDefault="00716E22" w:rsidP="00E072C5">
      <w:pPr>
        <w:snapToGrid w:val="0"/>
        <w:spacing w:line="540" w:lineRule="exact"/>
        <w:ind w:firstLineChars="200" w:firstLine="640"/>
        <w:jc w:val="left"/>
        <w:rPr>
          <w:rFonts w:eastAsia="华文仿宋" w:hAnsi="华文仿宋"/>
          <w:color w:val="000000"/>
          <w:kern w:val="0"/>
          <w:sz w:val="32"/>
          <w:szCs w:val="32"/>
        </w:rPr>
        <w:sectPr w:rsidR="00E072C5">
          <w:footerReference w:type="even" r:id="rId13"/>
          <w:footerReference w:type="default" r:id="rId14"/>
          <w:pgSz w:w="11906" w:h="16838"/>
          <w:pgMar w:top="1440" w:right="1800" w:bottom="1440" w:left="1800" w:header="851" w:footer="992" w:gutter="0"/>
          <w:cols w:space="720"/>
          <w:titlePg/>
          <w:docGrid w:type="lines" w:linePitch="312"/>
        </w:sectPr>
      </w:pPr>
      <w:r>
        <w:rPr>
          <w:rFonts w:eastAsia="华文仿宋" w:hAnsi="华文仿宋" w:hint="eastAsia"/>
          <w:color w:val="000000"/>
          <w:kern w:val="0"/>
          <w:sz w:val="32"/>
          <w:szCs w:val="32"/>
        </w:rPr>
        <w:t>每年</w:t>
      </w:r>
      <w:r>
        <w:rPr>
          <w:rFonts w:eastAsia="华文仿宋" w:hAnsi="华文仿宋" w:hint="eastAsia"/>
          <w:color w:val="000000"/>
          <w:kern w:val="0"/>
          <w:sz w:val="32"/>
          <w:szCs w:val="32"/>
        </w:rPr>
        <w:t>1</w:t>
      </w:r>
      <w:r w:rsidR="00CD3042">
        <w:rPr>
          <w:rFonts w:eastAsia="华文仿宋" w:hAnsi="华文仿宋" w:hint="eastAsia"/>
          <w:color w:val="000000"/>
          <w:kern w:val="0"/>
          <w:sz w:val="32"/>
          <w:szCs w:val="32"/>
        </w:rPr>
        <w:t>月底前公布上年度自行监测年度报</w:t>
      </w:r>
      <w:bookmarkStart w:id="0" w:name="_GoBack"/>
      <w:bookmarkEnd w:id="0"/>
    </w:p>
    <w:p w:rsidR="00E072C5" w:rsidRPr="00E072C5" w:rsidRDefault="00E072C5" w:rsidP="00CD3042">
      <w:pPr>
        <w:snapToGrid w:val="0"/>
        <w:spacing w:line="24000" w:lineRule="auto"/>
        <w:jc w:val="left"/>
        <w:rPr>
          <w:rFonts w:eastAsia="华文仿宋" w:hAnsi="华文仿宋"/>
          <w:color w:val="000000"/>
          <w:kern w:val="0"/>
          <w:sz w:val="32"/>
          <w:szCs w:val="32"/>
        </w:rPr>
      </w:pPr>
    </w:p>
    <w:sectPr w:rsidR="00E072C5" w:rsidRPr="00E072C5" w:rsidSect="00E072C5">
      <w:pgSz w:w="16838" w:h="11906" w:orient="landscape"/>
      <w:pgMar w:top="1800" w:right="1440" w:bottom="1800" w:left="1440"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1DD" w:rsidRDefault="001301DD">
      <w:r>
        <w:separator/>
      </w:r>
    </w:p>
  </w:endnote>
  <w:endnote w:type="continuationSeparator" w:id="0">
    <w:p w:rsidR="001301DD" w:rsidRDefault="00130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91" w:rsidRDefault="00716E22">
    <w:pPr>
      <w:pStyle w:val="a6"/>
      <w:framePr w:h="0" w:wrap="around" w:vAnchor="text" w:hAnchor="margin" w:xAlign="center" w:y="1"/>
      <w:rPr>
        <w:rStyle w:val="a4"/>
      </w:rPr>
    </w:pPr>
    <w:r>
      <w:fldChar w:fldCharType="begin"/>
    </w:r>
    <w:r>
      <w:rPr>
        <w:rStyle w:val="a4"/>
      </w:rPr>
      <w:instrText xml:space="preserve">PAGE  </w:instrText>
    </w:r>
    <w:r>
      <w:fldChar w:fldCharType="end"/>
    </w:r>
  </w:p>
  <w:p w:rsidR="00DF1891" w:rsidRDefault="00DF189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891" w:rsidRDefault="00716E22">
    <w:pPr>
      <w:pStyle w:val="a6"/>
      <w:framePr w:h="0" w:wrap="around" w:vAnchor="text" w:hAnchor="margin" w:xAlign="center" w:y="1"/>
      <w:rPr>
        <w:rStyle w:val="a4"/>
      </w:rPr>
    </w:pPr>
    <w:r>
      <w:fldChar w:fldCharType="begin"/>
    </w:r>
    <w:r>
      <w:rPr>
        <w:rStyle w:val="a4"/>
      </w:rPr>
      <w:instrText xml:space="preserve">PAGE  </w:instrText>
    </w:r>
    <w:r>
      <w:fldChar w:fldCharType="separate"/>
    </w:r>
    <w:r w:rsidR="00CD3042">
      <w:rPr>
        <w:rStyle w:val="a4"/>
        <w:noProof/>
      </w:rPr>
      <w:t>9</w:t>
    </w:r>
    <w:r>
      <w:fldChar w:fldCharType="end"/>
    </w:r>
  </w:p>
  <w:p w:rsidR="00DF1891" w:rsidRDefault="00DF189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1DD" w:rsidRDefault="001301DD">
      <w:r>
        <w:separator/>
      </w:r>
    </w:p>
  </w:footnote>
  <w:footnote w:type="continuationSeparator" w:id="0">
    <w:p w:rsidR="001301DD" w:rsidRDefault="001301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A602B"/>
    <w:multiLevelType w:val="multilevel"/>
    <w:tmpl w:val="106A602B"/>
    <w:lvl w:ilvl="0">
      <w:start w:val="4"/>
      <w:numFmt w:val="japaneseCounting"/>
      <w:lvlText w:val="%1、"/>
      <w:lvlJc w:val="left"/>
      <w:pPr>
        <w:ind w:left="1361" w:hanging="720"/>
      </w:pPr>
      <w:rPr>
        <w:rFonts w:hAnsi="华文仿宋"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1">
    <w:nsid w:val="52A6B9E2"/>
    <w:multiLevelType w:val="singleLevel"/>
    <w:tmpl w:val="52A6B9E2"/>
    <w:lvl w:ilvl="0">
      <w:start w:val="4"/>
      <w:numFmt w:val="decimal"/>
      <w:suff w:val="nothing"/>
      <w:lvlText w:val="%1、"/>
      <w:lvlJc w:val="left"/>
    </w:lvl>
  </w:abstractNum>
  <w:abstractNum w:abstractNumId="2">
    <w:nsid w:val="52A6BA25"/>
    <w:multiLevelType w:val="singleLevel"/>
    <w:tmpl w:val="52A6BA25"/>
    <w:lvl w:ilvl="0">
      <w:start w:val="5"/>
      <w:numFmt w:val="decimal"/>
      <w:suff w:val="nothing"/>
      <w:lvlText w:val="%1、"/>
      <w:lvlJc w:val="left"/>
    </w:lvl>
  </w:abstractNum>
  <w:abstractNum w:abstractNumId="3">
    <w:nsid w:val="52A6BB09"/>
    <w:multiLevelType w:val="singleLevel"/>
    <w:tmpl w:val="52A6BB09"/>
    <w:lvl w:ilvl="0">
      <w:start w:val="2"/>
      <w:numFmt w:val="chineseCounting"/>
      <w:suff w:val="nothing"/>
      <w:lvlText w:val="（%1）"/>
      <w:lvlJc w:val="left"/>
    </w:lvl>
  </w:abstractNum>
  <w:abstractNum w:abstractNumId="4">
    <w:nsid w:val="52A6C170"/>
    <w:multiLevelType w:val="singleLevel"/>
    <w:tmpl w:val="52A6C170"/>
    <w:lvl w:ilvl="0">
      <w:start w:val="3"/>
      <w:numFmt w:val="decimal"/>
      <w:suff w:val="nothing"/>
      <w:lvlText w:val="%1、"/>
      <w:lvlJc w:val="left"/>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01DD"/>
    <w:rsid w:val="00172A27"/>
    <w:rsid w:val="00294CE0"/>
    <w:rsid w:val="002C2A58"/>
    <w:rsid w:val="002D751F"/>
    <w:rsid w:val="003E1A78"/>
    <w:rsid w:val="004B00FD"/>
    <w:rsid w:val="00590D08"/>
    <w:rsid w:val="005F28FF"/>
    <w:rsid w:val="00716E22"/>
    <w:rsid w:val="00805A47"/>
    <w:rsid w:val="00860AE2"/>
    <w:rsid w:val="008F7683"/>
    <w:rsid w:val="00960F0F"/>
    <w:rsid w:val="009F02F4"/>
    <w:rsid w:val="00C24702"/>
    <w:rsid w:val="00C25736"/>
    <w:rsid w:val="00CC54FF"/>
    <w:rsid w:val="00CD3042"/>
    <w:rsid w:val="00CD4D18"/>
    <w:rsid w:val="00DF1891"/>
    <w:rsid w:val="00E072C5"/>
    <w:rsid w:val="00FA1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Pr>
      <w:sz w:val="21"/>
      <w:szCs w:val="21"/>
    </w:rPr>
  </w:style>
  <w:style w:type="character" w:styleId="a4">
    <w:name w:val="page number"/>
    <w:basedOn w:val="a0"/>
  </w:style>
  <w:style w:type="paragraph" w:styleId="a5">
    <w:name w:val="List Paragraph"/>
    <w:basedOn w:val="a"/>
    <w:qFormat/>
    <w:pPr>
      <w:ind w:firstLineChars="200" w:firstLine="420"/>
    </w:p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annotation subject"/>
    <w:basedOn w:val="a9"/>
    <w:next w:val="a9"/>
    <w:rPr>
      <w:b/>
      <w:bCs/>
    </w:rPr>
  </w:style>
  <w:style w:type="paragraph" w:styleId="a9">
    <w:name w:val="annotation text"/>
    <w:basedOn w:val="a"/>
    <w:pPr>
      <w:jc w:val="left"/>
    </w:pPr>
  </w:style>
  <w:style w:type="paragraph" w:styleId="aa">
    <w:name w:val="Balloon Text"/>
    <w:basedOn w:val="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51A2F-801B-4459-A928-1036FC9D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411</Words>
  <Characters>2348</Characters>
  <Application>Microsoft Office Word</Application>
  <DocSecurity>0</DocSecurity>
  <PresentationFormat/>
  <Lines>19</Lines>
  <Paragraphs>5</Paragraphs>
  <Slides>0</Slides>
  <Notes>0</Notes>
  <HiddenSlides>0</HiddenSlides>
  <MMClips>0</MMClips>
  <ScaleCrop>false</ScaleCrop>
  <Manager/>
  <Company/>
  <LinksUpToDate>false</LinksUpToDate>
  <CharactersWithSpaces>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黑龙江桦南协联报春热电有限公司</dc:title>
  <dc:subject/>
  <dc:creator>User</dc:creator>
  <cp:keywords/>
  <dc:description/>
  <cp:lastModifiedBy>Administrator</cp:lastModifiedBy>
  <cp:revision>7</cp:revision>
  <dcterms:created xsi:type="dcterms:W3CDTF">2015-12-18T23:59:00Z</dcterms:created>
  <dcterms:modified xsi:type="dcterms:W3CDTF">2016-12-21T01:47:00Z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