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A9" w:rsidRPr="007713A9" w:rsidRDefault="003A1777" w:rsidP="00A510A7">
      <w:pPr>
        <w:keepNext/>
        <w:keepLines/>
        <w:tabs>
          <w:tab w:val="center" w:pos="4535"/>
        </w:tabs>
        <w:spacing w:line="360" w:lineRule="auto"/>
        <w:jc w:val="center"/>
        <w:outlineLvl w:val="1"/>
        <w:rPr>
          <w:rFonts w:ascii="Times New Roman" w:eastAsia="宋体" w:hAnsi="宋体" w:cs="Times New Roman"/>
          <w:b/>
          <w:bCs/>
          <w:sz w:val="32"/>
          <w:szCs w:val="32"/>
        </w:rPr>
      </w:pPr>
      <w:r>
        <w:rPr>
          <w:rFonts w:ascii="Times New Roman" w:eastAsia="宋体" w:hAnsi="宋体" w:cs="Times New Roman" w:hint="eastAsia"/>
          <w:b/>
          <w:bCs/>
          <w:sz w:val="32"/>
          <w:szCs w:val="32"/>
        </w:rPr>
        <w:t>企业自行监测方案</w:t>
      </w:r>
    </w:p>
    <w:p w:rsidR="007713A9" w:rsidRPr="007713A9" w:rsidRDefault="007713A9" w:rsidP="00A510A7">
      <w:pPr>
        <w:keepNext/>
        <w:keepLines/>
        <w:spacing w:line="360" w:lineRule="auto"/>
        <w:outlineLvl w:val="2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Toc223933623"/>
      <w:bookmarkStart w:id="1" w:name="_Toc282951339"/>
      <w:bookmarkStart w:id="2" w:name="_Toc287268361"/>
      <w:bookmarkStart w:id="3" w:name="_Toc289193133"/>
      <w:bookmarkStart w:id="4" w:name="_Toc289455450"/>
      <w:bookmarkStart w:id="5" w:name="_Toc343106089"/>
      <w:bookmarkStart w:id="6" w:name="_Toc392679344"/>
      <w:r w:rsidRPr="007713A9">
        <w:rPr>
          <w:rFonts w:ascii="Times New Roman" w:eastAsia="宋体" w:hAnsi="Times New Roman" w:cs="Times New Roman"/>
          <w:b/>
          <w:sz w:val="30"/>
          <w:szCs w:val="30"/>
        </w:rPr>
        <w:t xml:space="preserve">1 </w:t>
      </w:r>
      <w:bookmarkEnd w:id="0"/>
      <w:bookmarkEnd w:id="1"/>
      <w:bookmarkEnd w:id="2"/>
      <w:bookmarkEnd w:id="3"/>
      <w:bookmarkEnd w:id="4"/>
      <w:bookmarkEnd w:id="5"/>
      <w:bookmarkEnd w:id="6"/>
      <w:r w:rsidR="004203D3">
        <w:rPr>
          <w:rFonts w:ascii="Times New Roman" w:eastAsia="宋体" w:hAnsi="Times New Roman" w:cs="Times New Roman" w:hint="eastAsia"/>
          <w:b/>
          <w:sz w:val="30"/>
          <w:szCs w:val="30"/>
        </w:rPr>
        <w:t>企业基本情况</w:t>
      </w:r>
    </w:p>
    <w:p w:rsidR="004203D3" w:rsidRPr="004203D3" w:rsidRDefault="004203D3" w:rsidP="004203D3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 w:rsidRPr="004203D3">
        <w:rPr>
          <w:rFonts w:ascii="Times New Roman" w:eastAsia="宋体" w:hAnsi="Times New Roman" w:cs="Times New Roman" w:hint="eastAsia"/>
          <w:sz w:val="24"/>
          <w:szCs w:val="24"/>
        </w:rPr>
        <w:t>哈尔滨</w:t>
      </w:r>
      <w:proofErr w:type="gramStart"/>
      <w:r w:rsidRPr="004203D3">
        <w:rPr>
          <w:rFonts w:ascii="Times New Roman" w:eastAsia="宋体" w:hAnsi="Times New Roman" w:cs="Times New Roman" w:hint="eastAsia"/>
          <w:sz w:val="24"/>
          <w:szCs w:val="24"/>
        </w:rPr>
        <w:t>国环医疗</w:t>
      </w:r>
      <w:proofErr w:type="gramEnd"/>
      <w:r w:rsidRPr="004203D3">
        <w:rPr>
          <w:rFonts w:ascii="Times New Roman" w:eastAsia="宋体" w:hAnsi="Times New Roman" w:cs="Times New Roman" w:hint="eastAsia"/>
          <w:sz w:val="24"/>
          <w:szCs w:val="24"/>
        </w:rPr>
        <w:t>固体废物无害</w:t>
      </w:r>
      <w:proofErr w:type="gramStart"/>
      <w:r w:rsidRPr="004203D3">
        <w:rPr>
          <w:rFonts w:ascii="Times New Roman" w:eastAsia="宋体" w:hAnsi="Times New Roman" w:cs="Times New Roman" w:hint="eastAsia"/>
          <w:sz w:val="24"/>
          <w:szCs w:val="24"/>
        </w:rPr>
        <w:t>化集中</w:t>
      </w:r>
      <w:proofErr w:type="gramEnd"/>
      <w:r w:rsidRPr="004203D3">
        <w:rPr>
          <w:rFonts w:ascii="Times New Roman" w:eastAsia="宋体" w:hAnsi="Times New Roman" w:cs="Times New Roman" w:hint="eastAsia"/>
          <w:sz w:val="24"/>
          <w:szCs w:val="24"/>
        </w:rPr>
        <w:t>处置中心有限公司日总处理能力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60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吨，其中医疗废物处理能力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40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吨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日，危险废物处理能力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吨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/</w:t>
      </w:r>
      <w:r>
        <w:rPr>
          <w:rFonts w:ascii="Times New Roman" w:eastAsia="宋体" w:hAnsi="Times New Roman" w:cs="Times New Roman" w:hint="eastAsia"/>
          <w:sz w:val="24"/>
          <w:szCs w:val="24"/>
        </w:rPr>
        <w:t>日。公司专业从事医疗废物、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危险废物的集中收集、运输、无害化处置工作。</w:t>
      </w:r>
    </w:p>
    <w:p w:rsidR="004203D3" w:rsidRDefault="004203D3" w:rsidP="004203D3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4203D3">
        <w:rPr>
          <w:rFonts w:ascii="Times New Roman" w:eastAsia="宋体" w:hAnsi="Times New Roman" w:cs="Times New Roman" w:hint="eastAsia"/>
          <w:sz w:val="24"/>
          <w:szCs w:val="24"/>
        </w:rPr>
        <w:t>国环公司</w:t>
      </w:r>
      <w:proofErr w:type="gramEnd"/>
      <w:r w:rsidRPr="004203D3">
        <w:rPr>
          <w:rFonts w:ascii="Times New Roman" w:eastAsia="宋体" w:hAnsi="Times New Roman" w:cs="Times New Roman" w:hint="eastAsia"/>
          <w:sz w:val="24"/>
          <w:szCs w:val="24"/>
        </w:rPr>
        <w:t>获得了哈尔滨市环保局颁发的《哈尔滨市危险废物经营许可证》，是具备医疗废物处置资质的专业化处置企业，服务范围</w:t>
      </w:r>
      <w:r>
        <w:rPr>
          <w:rFonts w:ascii="Times New Roman" w:eastAsia="宋体" w:hAnsi="Times New Roman" w:cs="Times New Roman" w:hint="eastAsia"/>
          <w:sz w:val="24"/>
          <w:szCs w:val="24"/>
        </w:rPr>
        <w:t>覆盖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哈尔滨市九区九县。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2016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月，我公司取得了黑龙江省环境保护厅颁发的《危险废物经营许可证》，可处置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18</w:t>
      </w:r>
      <w:r w:rsidRPr="004203D3">
        <w:rPr>
          <w:rFonts w:ascii="Times New Roman" w:eastAsia="宋体" w:hAnsi="Times New Roman" w:cs="Times New Roman" w:hint="eastAsia"/>
          <w:sz w:val="24"/>
          <w:szCs w:val="24"/>
        </w:rPr>
        <w:t>类适宜焚烧处置的危险废物。</w:t>
      </w:r>
      <w:proofErr w:type="gramStart"/>
      <w:r w:rsidRPr="004203D3">
        <w:rPr>
          <w:rFonts w:ascii="Times New Roman" w:eastAsia="宋体" w:hAnsi="Times New Roman" w:cs="Times New Roman" w:hint="eastAsia"/>
          <w:sz w:val="24"/>
          <w:szCs w:val="24"/>
        </w:rPr>
        <w:t>国环公司</w:t>
      </w:r>
      <w:proofErr w:type="gramEnd"/>
      <w:r w:rsidRPr="004203D3">
        <w:rPr>
          <w:rFonts w:ascii="Times New Roman" w:eastAsia="宋体" w:hAnsi="Times New Roman" w:cs="Times New Roman" w:hint="eastAsia"/>
          <w:sz w:val="24"/>
          <w:szCs w:val="24"/>
        </w:rPr>
        <w:t>成为以医疗废物无害化处置为主体，兼备危险废物及工业污泥处置能力的综合型处置企业。</w:t>
      </w:r>
    </w:p>
    <w:p w:rsidR="00B11B3B" w:rsidRPr="00B11B3B" w:rsidRDefault="00B11B3B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 w:rsidRPr="00B11B3B">
        <w:rPr>
          <w:rFonts w:ascii="Times New Roman" w:eastAsia="宋体" w:hAnsi="Times New Roman" w:cs="Times New Roman" w:hint="eastAsia"/>
          <w:sz w:val="24"/>
          <w:szCs w:val="24"/>
        </w:rPr>
        <w:t>为了确保各项环保设施的正常运行，并进行科学管理，公司设立技术安全部，配备专职人员负责环保设施的运行管理，并委托有资质的第三方检测机构进行定期监测。</w:t>
      </w:r>
    </w:p>
    <w:p w:rsidR="00B11B3B" w:rsidRDefault="00B11B3B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 w:rsidRPr="00B11B3B">
        <w:rPr>
          <w:rFonts w:ascii="Times New Roman" w:eastAsia="宋体" w:hAnsi="Times New Roman" w:cs="Times New Roman" w:hint="eastAsia"/>
          <w:sz w:val="24"/>
          <w:szCs w:val="24"/>
        </w:rPr>
        <w:t>根据我公司排放污染物的特点，为掌握各种污染物的排放规律及排放量（浓度），特制定</w:t>
      </w:r>
      <w:r>
        <w:rPr>
          <w:rFonts w:ascii="Times New Roman" w:eastAsia="宋体" w:hAnsi="Times New Roman" w:cs="Times New Roman" w:hint="eastAsia"/>
          <w:sz w:val="24"/>
          <w:szCs w:val="24"/>
        </w:rPr>
        <w:t>环境</w:t>
      </w:r>
      <w:r w:rsidRPr="00B11B3B">
        <w:rPr>
          <w:rFonts w:ascii="Times New Roman" w:eastAsia="宋体" w:hAnsi="Times New Roman" w:cs="Times New Roman" w:hint="eastAsia"/>
          <w:sz w:val="24"/>
          <w:szCs w:val="24"/>
        </w:rPr>
        <w:t>监测计划，定期监测各污染物的排放情况，以达到预期的处理效果。</w:t>
      </w:r>
      <w:bookmarkStart w:id="7" w:name="_Toc223933625"/>
      <w:bookmarkStart w:id="8" w:name="_Toc282951341"/>
      <w:bookmarkStart w:id="9" w:name="_Toc287268363"/>
      <w:bookmarkStart w:id="10" w:name="_Toc289193134"/>
      <w:bookmarkStart w:id="11" w:name="_Toc289455451"/>
      <w:bookmarkStart w:id="12" w:name="_Toc343106090"/>
      <w:bookmarkStart w:id="13" w:name="_Toc392679345"/>
    </w:p>
    <w:p w:rsidR="007713A9" w:rsidRPr="007713A9" w:rsidRDefault="007713A9" w:rsidP="00A510A7">
      <w:pPr>
        <w:keepNext/>
        <w:keepLines/>
        <w:spacing w:line="360" w:lineRule="auto"/>
        <w:outlineLvl w:val="2"/>
        <w:rPr>
          <w:rFonts w:ascii="Times New Roman" w:eastAsia="宋体" w:hAnsi="Times New Roman" w:cs="Times New Roman"/>
          <w:b/>
          <w:sz w:val="30"/>
          <w:szCs w:val="30"/>
        </w:rPr>
      </w:pPr>
      <w:r w:rsidRPr="007713A9">
        <w:rPr>
          <w:rFonts w:ascii="Times New Roman" w:eastAsia="宋体" w:hAnsi="Times New Roman" w:cs="Times New Roman" w:hint="eastAsia"/>
          <w:b/>
          <w:sz w:val="30"/>
          <w:szCs w:val="30"/>
        </w:rPr>
        <w:t>2</w:t>
      </w:r>
      <w:r w:rsidRPr="007713A9">
        <w:rPr>
          <w:rFonts w:ascii="Times New Roman" w:eastAsia="宋体" w:hAnsi="Times New Roman" w:cs="Times New Roman"/>
          <w:b/>
          <w:sz w:val="30"/>
          <w:szCs w:val="30"/>
        </w:rPr>
        <w:t xml:space="preserve"> </w:t>
      </w:r>
      <w:r w:rsidR="000E4542">
        <w:rPr>
          <w:rFonts w:ascii="Times New Roman" w:eastAsia="宋体" w:hAnsi="Times New Roman" w:cs="Times New Roman"/>
          <w:b/>
          <w:sz w:val="30"/>
          <w:szCs w:val="30"/>
        </w:rPr>
        <w:t>运行期</w:t>
      </w:r>
      <w:r w:rsidRPr="00B11B3B">
        <w:rPr>
          <w:rFonts w:ascii="Times New Roman" w:eastAsia="宋体" w:hAnsi="Times New Roman" w:cs="Times New Roman"/>
          <w:b/>
          <w:sz w:val="30"/>
          <w:szCs w:val="30"/>
        </w:rPr>
        <w:t>监测计划</w:t>
      </w:r>
      <w:bookmarkEnd w:id="7"/>
      <w:bookmarkEnd w:id="8"/>
      <w:bookmarkEnd w:id="9"/>
      <w:bookmarkEnd w:id="10"/>
      <w:bookmarkEnd w:id="11"/>
      <w:bookmarkEnd w:id="12"/>
      <w:bookmarkEnd w:id="13"/>
    </w:p>
    <w:p w:rsidR="007713A9" w:rsidRPr="007713A9" w:rsidRDefault="007713A9" w:rsidP="00A510A7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14" w:name="_Toc149569493"/>
      <w:bookmarkStart w:id="15" w:name="_Toc149569742"/>
      <w:bookmarkStart w:id="16" w:name="_Toc158308876"/>
      <w:bookmarkStart w:id="17" w:name="_Toc158379477"/>
      <w:bookmarkStart w:id="18" w:name="_Toc167689787"/>
      <w:bookmarkStart w:id="19" w:name="_Toc167785008"/>
      <w:bookmarkStart w:id="20" w:name="_Toc185326687"/>
      <w:bookmarkStart w:id="21" w:name="_Toc187458146"/>
      <w:bookmarkStart w:id="22" w:name="_Toc204400309"/>
      <w:bookmarkStart w:id="23" w:name="_Toc209619690"/>
      <w:bookmarkStart w:id="24" w:name="_Toc210641405"/>
      <w:bookmarkStart w:id="25" w:name="_Toc223933626"/>
      <w:bookmarkStart w:id="26" w:name="_Toc282951342"/>
      <w:bookmarkStart w:id="27" w:name="_Toc287268364"/>
      <w:bookmarkStart w:id="28" w:name="_Toc289193135"/>
      <w:bookmarkStart w:id="29" w:name="_Toc289455452"/>
      <w:bookmarkStart w:id="30" w:name="_Toc343106091"/>
      <w:r w:rsidRPr="007713A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.1 </w:t>
      </w:r>
      <w:r w:rsidRPr="007713A9">
        <w:rPr>
          <w:rFonts w:ascii="Times New Roman" w:eastAsia="宋体" w:hAnsi="宋体" w:cs="Times New Roman"/>
          <w:b/>
          <w:bCs/>
          <w:sz w:val="28"/>
          <w:szCs w:val="28"/>
        </w:rPr>
        <w:t>监测内容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713A9" w:rsidRPr="007713A9" w:rsidRDefault="000E4542" w:rsidP="007713A9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监测点</w:t>
      </w:r>
      <w:r w:rsidR="00275C21">
        <w:rPr>
          <w:rFonts w:ascii="Times New Roman" w:eastAsia="宋体" w:hAnsi="Times New Roman" w:cs="Times New Roman" w:hint="eastAsia"/>
          <w:sz w:val="24"/>
          <w:szCs w:val="24"/>
        </w:rPr>
        <w:t>位</w:t>
      </w:r>
      <w:r>
        <w:rPr>
          <w:rFonts w:ascii="Times New Roman" w:eastAsia="宋体" w:hAnsi="Times New Roman" w:cs="Times New Roman" w:hint="eastAsia"/>
          <w:sz w:val="24"/>
          <w:szCs w:val="24"/>
        </w:rPr>
        <w:t>：焚烧炉烟囱</w:t>
      </w:r>
      <w:r w:rsidR="007A5A2F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7A5A2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7A5A2F">
        <w:rPr>
          <w:rFonts w:ascii="Times New Roman" w:eastAsia="宋体" w:hAnsi="Times New Roman" w:cs="Times New Roman" w:hint="eastAsia"/>
          <w:sz w:val="24"/>
          <w:szCs w:val="24"/>
        </w:rPr>
        <w:t>号</w:t>
      </w:r>
      <w:r w:rsidR="007A5A2F">
        <w:rPr>
          <w:rFonts w:ascii="Times New Roman" w:eastAsia="宋体" w:hAnsi="Times New Roman" w:cs="Times New Roman"/>
          <w:sz w:val="24"/>
          <w:szCs w:val="24"/>
        </w:rPr>
        <w:t>废气排放口、</w:t>
      </w:r>
      <w:r w:rsidR="007A5A2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7A5A2F">
        <w:rPr>
          <w:rFonts w:ascii="Times New Roman" w:eastAsia="宋体" w:hAnsi="Times New Roman" w:cs="Times New Roman" w:hint="eastAsia"/>
          <w:sz w:val="24"/>
          <w:szCs w:val="24"/>
        </w:rPr>
        <w:t>号</w:t>
      </w:r>
      <w:r w:rsidR="007A5A2F">
        <w:rPr>
          <w:rFonts w:ascii="Times New Roman" w:eastAsia="宋体" w:hAnsi="Times New Roman" w:cs="Times New Roman"/>
          <w:sz w:val="24"/>
          <w:szCs w:val="24"/>
        </w:rPr>
        <w:t>废气排放口）</w:t>
      </w:r>
    </w:p>
    <w:p w:rsidR="007713A9" w:rsidRPr="007F49A4" w:rsidRDefault="007713A9" w:rsidP="007713A9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 w:rsidRPr="007F49A4">
        <w:rPr>
          <w:rFonts w:ascii="Times New Roman" w:eastAsia="宋体" w:hAnsi="Times New Roman" w:cs="Times New Roman" w:hint="eastAsia"/>
          <w:sz w:val="24"/>
          <w:szCs w:val="24"/>
        </w:rPr>
        <w:t>监测</w:t>
      </w:r>
      <w:r w:rsidR="00E049FF">
        <w:rPr>
          <w:rFonts w:ascii="Times New Roman" w:eastAsia="宋体" w:hAnsi="Times New Roman" w:cs="Times New Roman" w:hint="eastAsia"/>
          <w:sz w:val="24"/>
          <w:szCs w:val="24"/>
        </w:rPr>
        <w:t>指标</w:t>
      </w:r>
      <w:r w:rsidRPr="007F49A4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BC66A7" w:rsidRPr="007F49A4">
        <w:rPr>
          <w:rFonts w:ascii="Times New Roman" w:eastAsia="宋体" w:hAnsi="Times New Roman" w:cs="Times New Roman" w:hint="eastAsia"/>
          <w:sz w:val="24"/>
          <w:szCs w:val="24"/>
        </w:rPr>
        <w:t>烟尘、烟气黑度</w:t>
      </w:r>
      <w:r w:rsidR="004D14C1" w:rsidRPr="007F49A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C66A7" w:rsidRPr="007F49A4">
        <w:rPr>
          <w:rFonts w:ascii="Times New Roman" w:eastAsia="宋体" w:hAnsi="Times New Roman" w:cs="Times New Roman" w:hint="eastAsia"/>
          <w:sz w:val="24"/>
          <w:szCs w:val="24"/>
        </w:rPr>
        <w:t>二氧化硫</w:t>
      </w:r>
      <w:r w:rsidR="004D14C1" w:rsidRPr="007F49A4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BC66A7" w:rsidRPr="007F49A4">
        <w:rPr>
          <w:rFonts w:ascii="Times New Roman" w:eastAsia="宋体" w:hAnsi="Times New Roman" w:cs="Times New Roman" w:hint="eastAsia"/>
          <w:sz w:val="24"/>
          <w:szCs w:val="24"/>
        </w:rPr>
        <w:t>氮氧化物、</w:t>
      </w:r>
      <w:r w:rsidR="000E4542">
        <w:rPr>
          <w:rFonts w:ascii="Times New Roman" w:eastAsia="宋体" w:hAnsi="Times New Roman" w:cs="Times New Roman" w:hint="eastAsia"/>
          <w:sz w:val="24"/>
          <w:szCs w:val="24"/>
        </w:rPr>
        <w:t>一氧化碳</w:t>
      </w:r>
      <w:r w:rsidR="000E4542">
        <w:rPr>
          <w:rFonts w:ascii="Times New Roman" w:eastAsia="宋体" w:hAnsi="Times New Roman" w:cs="Times New Roman"/>
          <w:sz w:val="24"/>
          <w:szCs w:val="24"/>
        </w:rPr>
        <w:t>、</w:t>
      </w:r>
      <w:r w:rsidR="000E4542">
        <w:rPr>
          <w:rFonts w:ascii="Times New Roman" w:eastAsia="宋体" w:hAnsi="Times New Roman" w:cs="Times New Roman" w:hint="eastAsia"/>
          <w:sz w:val="24"/>
          <w:szCs w:val="24"/>
        </w:rPr>
        <w:t>氯化氢</w:t>
      </w:r>
      <w:r w:rsidR="000E4542">
        <w:rPr>
          <w:rFonts w:ascii="Times New Roman" w:eastAsia="宋体" w:hAnsi="Times New Roman" w:cs="Times New Roman"/>
          <w:sz w:val="24"/>
          <w:szCs w:val="24"/>
        </w:rPr>
        <w:t>、氟化氢、</w:t>
      </w:r>
      <w:r w:rsidR="00491315" w:rsidRPr="007F49A4">
        <w:rPr>
          <w:rFonts w:ascii="Times New Roman" w:eastAsia="宋体" w:hAnsi="Times New Roman" w:cs="Times New Roman" w:hint="eastAsia"/>
          <w:sz w:val="24"/>
          <w:szCs w:val="24"/>
        </w:rPr>
        <w:t>汞</w:t>
      </w:r>
      <w:r w:rsidR="00275C21">
        <w:rPr>
          <w:rFonts w:ascii="Times New Roman" w:eastAsia="宋体" w:hAnsi="Times New Roman" w:cs="Times New Roman" w:hint="eastAsia"/>
          <w:sz w:val="24"/>
          <w:szCs w:val="24"/>
        </w:rPr>
        <w:t>及其化合物</w:t>
      </w:r>
      <w:r w:rsidR="00491315" w:rsidRPr="007F49A4">
        <w:rPr>
          <w:rFonts w:ascii="Times New Roman" w:eastAsia="宋体" w:hAnsi="Times New Roman" w:cs="Times New Roman" w:hint="eastAsia"/>
          <w:sz w:val="24"/>
          <w:szCs w:val="24"/>
        </w:rPr>
        <w:t>、</w:t>
      </w:r>
      <w:proofErr w:type="gramStart"/>
      <w:r w:rsidR="00D674F4">
        <w:rPr>
          <w:rFonts w:ascii="Times New Roman" w:eastAsia="宋体" w:hAnsi="Times New Roman" w:cs="Times New Roman" w:hint="eastAsia"/>
          <w:sz w:val="24"/>
          <w:szCs w:val="24"/>
        </w:rPr>
        <w:t>镍</w:t>
      </w:r>
      <w:r w:rsidR="00275C21">
        <w:rPr>
          <w:rFonts w:ascii="Times New Roman" w:eastAsia="宋体" w:hAnsi="Times New Roman" w:cs="Times New Roman" w:hint="eastAsia"/>
          <w:sz w:val="24"/>
          <w:szCs w:val="24"/>
        </w:rPr>
        <w:t>及其</w:t>
      </w:r>
      <w:proofErr w:type="gramEnd"/>
      <w:r w:rsidR="00275C21">
        <w:rPr>
          <w:rFonts w:ascii="Times New Roman" w:eastAsia="宋体" w:hAnsi="Times New Roman" w:cs="Times New Roman" w:hint="eastAsia"/>
          <w:sz w:val="24"/>
          <w:szCs w:val="24"/>
        </w:rPr>
        <w:t>化合物</w:t>
      </w:r>
      <w:r w:rsidR="00D674F4">
        <w:rPr>
          <w:rFonts w:ascii="Times New Roman" w:eastAsia="宋体" w:hAnsi="Times New Roman" w:cs="Times New Roman" w:hint="eastAsia"/>
          <w:sz w:val="24"/>
          <w:szCs w:val="24"/>
        </w:rPr>
        <w:t>、</w:t>
      </w:r>
      <w:proofErr w:type="gramStart"/>
      <w:r w:rsidR="00D674F4">
        <w:rPr>
          <w:rFonts w:ascii="Times New Roman" w:eastAsia="宋体" w:hAnsi="Times New Roman" w:cs="Times New Roman" w:hint="eastAsia"/>
          <w:sz w:val="24"/>
          <w:szCs w:val="24"/>
        </w:rPr>
        <w:t>镉</w:t>
      </w:r>
      <w:r w:rsidR="00275C21">
        <w:rPr>
          <w:rFonts w:ascii="Times New Roman" w:eastAsia="宋体" w:hAnsi="Times New Roman" w:cs="Times New Roman" w:hint="eastAsia"/>
          <w:sz w:val="24"/>
          <w:szCs w:val="24"/>
        </w:rPr>
        <w:t>及其</w:t>
      </w:r>
      <w:proofErr w:type="gramEnd"/>
      <w:r w:rsidR="00275C21">
        <w:rPr>
          <w:rFonts w:ascii="Times New Roman" w:eastAsia="宋体" w:hAnsi="Times New Roman" w:cs="Times New Roman" w:hint="eastAsia"/>
          <w:sz w:val="24"/>
          <w:szCs w:val="24"/>
        </w:rPr>
        <w:t>化合物</w:t>
      </w:r>
      <w:r w:rsidR="00D674F4">
        <w:rPr>
          <w:rFonts w:ascii="Times New Roman" w:eastAsia="宋体" w:hAnsi="Times New Roman" w:cs="Times New Roman" w:hint="eastAsia"/>
          <w:sz w:val="24"/>
          <w:szCs w:val="24"/>
        </w:rPr>
        <w:t>、</w:t>
      </w:r>
      <w:proofErr w:type="gramStart"/>
      <w:r w:rsidR="000E4542">
        <w:rPr>
          <w:rFonts w:ascii="Times New Roman" w:eastAsia="宋体" w:hAnsi="Times New Roman" w:cs="Times New Roman" w:hint="eastAsia"/>
          <w:sz w:val="24"/>
          <w:szCs w:val="24"/>
        </w:rPr>
        <w:t>砷</w:t>
      </w:r>
      <w:r w:rsidR="00275C21">
        <w:rPr>
          <w:rFonts w:ascii="Times New Roman" w:eastAsia="宋体" w:hAnsi="Times New Roman" w:cs="Times New Roman" w:hint="eastAsia"/>
          <w:sz w:val="24"/>
          <w:szCs w:val="24"/>
        </w:rPr>
        <w:t>及其</w:t>
      </w:r>
      <w:proofErr w:type="gramEnd"/>
      <w:r w:rsidR="00275C21">
        <w:rPr>
          <w:rFonts w:ascii="Times New Roman" w:eastAsia="宋体" w:hAnsi="Times New Roman" w:cs="Times New Roman" w:hint="eastAsia"/>
          <w:sz w:val="24"/>
          <w:szCs w:val="24"/>
        </w:rPr>
        <w:t>化合物</w:t>
      </w:r>
      <w:r w:rsidR="000E4542">
        <w:rPr>
          <w:rFonts w:ascii="Times New Roman" w:eastAsia="宋体" w:hAnsi="Times New Roman" w:cs="Times New Roman"/>
          <w:sz w:val="24"/>
          <w:szCs w:val="24"/>
        </w:rPr>
        <w:t>、铅</w:t>
      </w:r>
      <w:r w:rsidR="00275C21">
        <w:rPr>
          <w:rFonts w:ascii="Times New Roman" w:eastAsia="宋体" w:hAnsi="Times New Roman" w:cs="Times New Roman" w:hint="eastAsia"/>
          <w:sz w:val="24"/>
          <w:szCs w:val="24"/>
        </w:rPr>
        <w:t>及其化合物</w:t>
      </w:r>
      <w:r w:rsidR="000E4542">
        <w:rPr>
          <w:rFonts w:ascii="Times New Roman" w:eastAsia="宋体" w:hAnsi="Times New Roman" w:cs="Times New Roman"/>
          <w:sz w:val="24"/>
          <w:szCs w:val="24"/>
        </w:rPr>
        <w:t>、</w:t>
      </w:r>
      <w:r w:rsidR="00491315" w:rsidRPr="007F49A4">
        <w:rPr>
          <w:rFonts w:ascii="Times New Roman" w:eastAsia="宋体" w:hAnsi="Times New Roman" w:cs="Times New Roman" w:hint="eastAsia"/>
          <w:sz w:val="24"/>
          <w:szCs w:val="24"/>
        </w:rPr>
        <w:t>二噁英</w:t>
      </w:r>
      <w:r w:rsidR="00275C21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7713A9" w:rsidRPr="007713A9" w:rsidRDefault="007713A9" w:rsidP="00A510A7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31" w:name="_Toc223933627"/>
      <w:bookmarkStart w:id="32" w:name="_Toc282951343"/>
      <w:bookmarkStart w:id="33" w:name="_Toc287268365"/>
      <w:bookmarkStart w:id="34" w:name="_Toc289193136"/>
      <w:bookmarkStart w:id="35" w:name="_Toc289455453"/>
      <w:bookmarkStart w:id="36" w:name="_Toc343106092"/>
      <w:r w:rsidRPr="007713A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2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.2 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>监测方法</w:t>
      </w:r>
      <w:bookmarkEnd w:id="31"/>
      <w:bookmarkEnd w:id="32"/>
      <w:bookmarkEnd w:id="33"/>
      <w:bookmarkEnd w:id="34"/>
      <w:bookmarkEnd w:id="35"/>
      <w:bookmarkEnd w:id="36"/>
    </w:p>
    <w:p w:rsidR="007A5A2F" w:rsidRDefault="007713A9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 w:rsidRPr="007713A9">
        <w:rPr>
          <w:rFonts w:ascii="Times New Roman" w:eastAsia="宋体" w:hAnsi="Times New Roman" w:cs="Times New Roman" w:hint="eastAsia"/>
          <w:sz w:val="24"/>
          <w:szCs w:val="24"/>
        </w:rPr>
        <w:t>采用国家规定的相关标准</w:t>
      </w:r>
      <w:r w:rsidR="007A5A2F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7A5A2F">
        <w:rPr>
          <w:rFonts w:ascii="Times New Roman" w:eastAsia="宋体" w:hAnsi="Times New Roman" w:cs="Times New Roman"/>
          <w:sz w:val="24"/>
          <w:szCs w:val="24"/>
        </w:rPr>
        <w:t>委托有资质的第三方检测机构</w:t>
      </w:r>
      <w:r w:rsidRPr="007713A9">
        <w:rPr>
          <w:rFonts w:ascii="Times New Roman" w:eastAsia="宋体" w:hAnsi="Times New Roman" w:cs="Times New Roman" w:hint="eastAsia"/>
          <w:sz w:val="24"/>
          <w:szCs w:val="24"/>
        </w:rPr>
        <w:t>进行监测。</w:t>
      </w:r>
    </w:p>
    <w:p w:rsidR="00A510A7" w:rsidRPr="007713A9" w:rsidRDefault="00A510A7" w:rsidP="00A510A7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7713A9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2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3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7713A9">
        <w:rPr>
          <w:rFonts w:ascii="Times New Roman" w:eastAsia="宋体" w:hAnsi="Times New Roman" w:cs="Times New Roman"/>
          <w:b/>
          <w:bCs/>
          <w:sz w:val="28"/>
          <w:szCs w:val="28"/>
        </w:rPr>
        <w:t>监测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频次</w:t>
      </w:r>
    </w:p>
    <w:p w:rsidR="00A510A7" w:rsidRDefault="00A510A7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常规</w:t>
      </w:r>
      <w:r>
        <w:rPr>
          <w:rFonts w:ascii="Times New Roman" w:eastAsia="宋体" w:hAnsi="Times New Roman" w:cs="Times New Roman"/>
          <w:sz w:val="24"/>
          <w:szCs w:val="24"/>
        </w:rPr>
        <w:t>污染物每</w:t>
      </w:r>
      <w:r w:rsidR="00D43A52"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监测一次，二噁</w:t>
      </w:r>
      <w:proofErr w:type="gramStart"/>
      <w:r>
        <w:rPr>
          <w:rFonts w:ascii="Times New Roman" w:eastAsia="宋体" w:hAnsi="Times New Roman" w:cs="Times New Roman"/>
          <w:sz w:val="24"/>
          <w:szCs w:val="24"/>
        </w:rPr>
        <w:t>英每年</w:t>
      </w:r>
      <w:proofErr w:type="gramEnd"/>
      <w:r>
        <w:rPr>
          <w:rFonts w:ascii="Times New Roman" w:eastAsia="宋体" w:hAnsi="Times New Roman" w:cs="Times New Roman"/>
          <w:sz w:val="24"/>
          <w:szCs w:val="24"/>
        </w:rPr>
        <w:t>监测一次。</w:t>
      </w:r>
    </w:p>
    <w:p w:rsidR="007A5A2F" w:rsidRPr="007A5A2F" w:rsidRDefault="007A5A2F" w:rsidP="007A5A2F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2.4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执行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排放标准及限值</w:t>
      </w:r>
    </w:p>
    <w:p w:rsidR="00275C21" w:rsidRDefault="00E049FF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执行标准</w:t>
      </w:r>
      <w:r>
        <w:rPr>
          <w:rFonts w:ascii="Times New Roman" w:eastAsia="宋体" w:hAnsi="Times New Roman" w:cs="Times New Roman"/>
          <w:sz w:val="24"/>
          <w:szCs w:val="24"/>
        </w:rPr>
        <w:t>：《</w:t>
      </w:r>
      <w:r>
        <w:rPr>
          <w:rFonts w:ascii="Times New Roman" w:eastAsia="宋体" w:hAnsi="Times New Roman" w:cs="Times New Roman" w:hint="eastAsia"/>
          <w:sz w:val="24"/>
          <w:szCs w:val="24"/>
        </w:rPr>
        <w:t>危险废物</w:t>
      </w:r>
      <w:r>
        <w:rPr>
          <w:rFonts w:ascii="Times New Roman" w:eastAsia="宋体" w:hAnsi="Times New Roman" w:cs="Times New Roman"/>
          <w:sz w:val="24"/>
          <w:szCs w:val="24"/>
        </w:rPr>
        <w:t>焚烧污染控制标准》</w:t>
      </w: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GB</w:t>
      </w:r>
      <w:r>
        <w:rPr>
          <w:rFonts w:ascii="Times New Roman" w:eastAsia="宋体" w:hAnsi="Times New Roman" w:cs="Times New Roman"/>
          <w:sz w:val="24"/>
          <w:szCs w:val="24"/>
        </w:rPr>
        <w:t>18484-2001</w:t>
      </w:r>
      <w:r>
        <w:rPr>
          <w:rFonts w:ascii="Times New Roman" w:eastAsia="宋体" w:hAnsi="Times New Roman" w:cs="Times New Roman"/>
          <w:sz w:val="24"/>
          <w:szCs w:val="24"/>
        </w:rPr>
        <w:t>）</w:t>
      </w:r>
    </w:p>
    <w:p w:rsidR="00275C21" w:rsidRDefault="00E049FF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排放</w:t>
      </w:r>
      <w:r>
        <w:rPr>
          <w:rFonts w:ascii="Times New Roman" w:eastAsia="宋体" w:hAnsi="Times New Roman" w:cs="Times New Roman"/>
          <w:sz w:val="24"/>
          <w:szCs w:val="24"/>
        </w:rPr>
        <w:t>限值：</w:t>
      </w:r>
      <w:r>
        <w:rPr>
          <w:rFonts w:ascii="Times New Roman" w:eastAsia="宋体" w:hAnsi="Times New Roman" w:cs="Times New Roman" w:hint="eastAsia"/>
          <w:sz w:val="24"/>
          <w:szCs w:val="24"/>
        </w:rPr>
        <w:t>详见</w:t>
      </w:r>
      <w:r>
        <w:rPr>
          <w:rFonts w:ascii="Times New Roman" w:eastAsia="宋体" w:hAnsi="Times New Roman" w:cs="Times New Roman"/>
          <w:sz w:val="24"/>
          <w:szCs w:val="24"/>
        </w:rPr>
        <w:t>下表</w:t>
      </w:r>
    </w:p>
    <w:tbl>
      <w:tblPr>
        <w:tblW w:w="80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3948"/>
        <w:gridCol w:w="3402"/>
      </w:tblGrid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污染物</w:t>
            </w:r>
          </w:p>
        </w:tc>
        <w:tc>
          <w:tcPr>
            <w:tcW w:w="3357" w:type="dxa"/>
            <w:vAlign w:val="center"/>
          </w:tcPr>
          <w:p w:rsidR="00E049FF" w:rsidRPr="00E049FF" w:rsidRDefault="004203D3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最高允许排放浓度限</w:t>
            </w:r>
            <w:r w:rsidR="00E049FF"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（mg/m</w:t>
            </w:r>
            <w:r w:rsidR="00E049FF"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="00E049FF"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烟气黑度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格林曼Ⅰ级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烟尘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一氧化碳(CO)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二氧化硫(SO</w:t>
            </w: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氟化氢(HF)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7.0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氯化氢(</w:t>
            </w:r>
            <w:proofErr w:type="spellStart"/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HCl</w:t>
            </w:r>
            <w:proofErr w:type="spellEnd"/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氮氧化物(以NO</w:t>
            </w: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计)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汞及其化合物(以Hg计)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镉</w:t>
            </w:r>
            <w:proofErr w:type="gramEnd"/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及其化合物(以Cd计)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0.1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砷、</w:t>
            </w:r>
            <w:proofErr w:type="gramStart"/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镍及其</w:t>
            </w:r>
            <w:proofErr w:type="gramEnd"/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化合物(以As＋Ni计</w:t>
            </w:r>
            <w:r w:rsidR="00C635B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铅及其化合物(以</w:t>
            </w:r>
            <w:proofErr w:type="spellStart"/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Pb</w:t>
            </w:r>
            <w:proofErr w:type="spellEnd"/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计)</w:t>
            </w:r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1.0</w:t>
            </w:r>
          </w:p>
        </w:tc>
      </w:tr>
      <w:tr w:rsidR="00E049FF" w:rsidRPr="00E049FF" w:rsidTr="004203D3">
        <w:trPr>
          <w:tblCellSpacing w:w="15" w:type="dxa"/>
          <w:jc w:val="center"/>
        </w:trPr>
        <w:tc>
          <w:tcPr>
            <w:tcW w:w="685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18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</w:t>
            </w:r>
            <w:proofErr w:type="gramStart"/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噁英类</w:t>
            </w:r>
            <w:proofErr w:type="gramEnd"/>
          </w:p>
        </w:tc>
        <w:tc>
          <w:tcPr>
            <w:tcW w:w="3357" w:type="dxa"/>
            <w:vAlign w:val="center"/>
          </w:tcPr>
          <w:p w:rsidR="00E049FF" w:rsidRPr="00E049FF" w:rsidRDefault="00E049FF" w:rsidP="00E049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0.5 TEQ ng/m</w:t>
            </w:r>
            <w:r w:rsidRPr="00E049F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</w:p>
        </w:tc>
      </w:tr>
    </w:tbl>
    <w:p w:rsidR="0011482E" w:rsidRPr="0011482E" w:rsidRDefault="0011482E" w:rsidP="0011482E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2.5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监测质量控制</w:t>
      </w:r>
    </w:p>
    <w:p w:rsidR="0011482E" w:rsidRDefault="00EF21A0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为</w:t>
      </w:r>
      <w:r>
        <w:rPr>
          <w:rFonts w:ascii="Times New Roman" w:eastAsia="宋体" w:hAnsi="Times New Roman" w:cs="Times New Roman"/>
          <w:sz w:val="24"/>
          <w:szCs w:val="24"/>
        </w:rPr>
        <w:t>保证监测数据能够真实有效反应企业日常运行排放情况，</w:t>
      </w:r>
      <w:r>
        <w:rPr>
          <w:rFonts w:ascii="Times New Roman" w:eastAsia="宋体" w:hAnsi="Times New Roman" w:cs="Times New Roman" w:hint="eastAsia"/>
          <w:sz w:val="24"/>
          <w:szCs w:val="24"/>
        </w:rPr>
        <w:t>在</w:t>
      </w:r>
      <w:r>
        <w:rPr>
          <w:rFonts w:ascii="Times New Roman" w:eastAsia="宋体" w:hAnsi="Times New Roman" w:cs="Times New Roman"/>
          <w:sz w:val="24"/>
          <w:szCs w:val="24"/>
        </w:rPr>
        <w:t>监测期间，焚烧系统运行负荷不低于</w:t>
      </w:r>
      <w:r>
        <w:rPr>
          <w:rFonts w:ascii="Times New Roman" w:eastAsia="宋体" w:hAnsi="Times New Roman" w:cs="Times New Roman" w:hint="eastAsia"/>
          <w:sz w:val="24"/>
          <w:szCs w:val="24"/>
        </w:rPr>
        <w:t>75</w:t>
      </w:r>
      <w:r>
        <w:rPr>
          <w:rFonts w:ascii="Times New Roman" w:eastAsia="宋体" w:hAnsi="Times New Roman" w:cs="Times New Roman"/>
          <w:sz w:val="24"/>
          <w:szCs w:val="24"/>
        </w:rPr>
        <w:t>%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11482E" w:rsidRPr="0011482E" w:rsidRDefault="0011482E" w:rsidP="0011482E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 xml:space="preserve">2.6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监测点位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示意图</w:t>
      </w:r>
      <w:bookmarkStart w:id="37" w:name="_GoBack"/>
      <w:bookmarkEnd w:id="37"/>
    </w:p>
    <w:p w:rsidR="0011482E" w:rsidRDefault="00EF21A0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监测</w:t>
      </w:r>
      <w:r>
        <w:rPr>
          <w:rFonts w:ascii="Times New Roman" w:eastAsia="宋体" w:hAnsi="Times New Roman" w:cs="Times New Roman"/>
          <w:sz w:val="24"/>
          <w:szCs w:val="24"/>
        </w:rPr>
        <w:t>点位</w:t>
      </w:r>
      <w:r>
        <w:rPr>
          <w:rFonts w:ascii="Times New Roman" w:eastAsia="宋体" w:hAnsi="Times New Roman" w:cs="Times New Roman" w:hint="eastAsia"/>
          <w:sz w:val="24"/>
          <w:szCs w:val="24"/>
        </w:rPr>
        <w:t>与</w:t>
      </w:r>
      <w:r>
        <w:rPr>
          <w:rFonts w:ascii="Times New Roman" w:eastAsia="宋体" w:hAnsi="Times New Roman" w:cs="Times New Roman"/>
          <w:sz w:val="24"/>
          <w:szCs w:val="24"/>
        </w:rPr>
        <w:t>厂区位置关系，详见下图：</w:t>
      </w:r>
    </w:p>
    <w:p w:rsidR="00EF21A0" w:rsidRPr="00EF21A0" w:rsidRDefault="00F41D58" w:rsidP="00F41D58">
      <w:pPr>
        <w:tabs>
          <w:tab w:val="left" w:pos="6105"/>
        </w:tabs>
        <w:spacing w:line="480" w:lineRule="auto"/>
        <w:ind w:firstLineChars="200" w:firstLine="465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>
            <wp:extent cx="5278120" cy="51092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排放点位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2E" w:rsidRPr="0011482E" w:rsidRDefault="0011482E" w:rsidP="0011482E">
      <w:pPr>
        <w:keepNext/>
        <w:keepLines/>
        <w:spacing w:line="360" w:lineRule="auto"/>
        <w:outlineLvl w:val="3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2.7 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监测结果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公开时限</w:t>
      </w:r>
    </w:p>
    <w:p w:rsidR="003F7A69" w:rsidRDefault="00970FF7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每月</w:t>
      </w:r>
      <w:r>
        <w:rPr>
          <w:rFonts w:ascii="Times New Roman" w:eastAsia="宋体" w:hAnsi="Times New Roman" w:cs="Times New Roman"/>
          <w:sz w:val="24"/>
          <w:szCs w:val="24"/>
        </w:rPr>
        <w:t>中下旬进行采样监测，监测结果于每月</w:t>
      </w:r>
      <w:r>
        <w:rPr>
          <w:rFonts w:ascii="Times New Roman" w:eastAsia="宋体" w:hAnsi="Times New Roman" w:cs="Times New Roman" w:hint="eastAsia"/>
          <w:sz w:val="24"/>
          <w:szCs w:val="24"/>
        </w:rPr>
        <w:t>30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前，在</w:t>
      </w:r>
      <w:r w:rsidRPr="00970FF7">
        <w:rPr>
          <w:rFonts w:ascii="Times New Roman" w:eastAsia="宋体" w:hAnsi="Times New Roman" w:cs="Times New Roman" w:hint="eastAsia"/>
          <w:sz w:val="24"/>
          <w:szCs w:val="24"/>
        </w:rPr>
        <w:t>黑龙江省重点监控企业环境自行监测信息发布平台</w:t>
      </w:r>
      <w:r>
        <w:rPr>
          <w:rFonts w:ascii="Times New Roman" w:eastAsia="宋体" w:hAnsi="Times New Roman" w:cs="Times New Roman" w:hint="eastAsia"/>
          <w:sz w:val="24"/>
          <w:szCs w:val="24"/>
        </w:rPr>
        <w:t>进行公开</w:t>
      </w:r>
      <w:r w:rsidR="00D92BAC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D92BAC">
        <w:rPr>
          <w:rFonts w:ascii="Times New Roman" w:eastAsia="宋体" w:hAnsi="Times New Roman" w:cs="Times New Roman"/>
          <w:sz w:val="24"/>
          <w:szCs w:val="24"/>
        </w:rPr>
        <w:t>如遇法定</w:t>
      </w:r>
      <w:r w:rsidR="00807E5C">
        <w:rPr>
          <w:rFonts w:ascii="Times New Roman" w:eastAsia="宋体" w:hAnsi="Times New Roman" w:cs="Times New Roman" w:hint="eastAsia"/>
          <w:sz w:val="24"/>
          <w:szCs w:val="24"/>
        </w:rPr>
        <w:t>节</w:t>
      </w:r>
      <w:r w:rsidR="00D92BAC">
        <w:rPr>
          <w:rFonts w:ascii="Times New Roman" w:eastAsia="宋体" w:hAnsi="Times New Roman" w:cs="Times New Roman"/>
          <w:sz w:val="24"/>
          <w:szCs w:val="24"/>
        </w:rPr>
        <w:t>假日，</w:t>
      </w:r>
      <w:r w:rsidR="00807E5C">
        <w:rPr>
          <w:rFonts w:ascii="Times New Roman" w:eastAsia="宋体" w:hAnsi="Times New Roman" w:cs="Times New Roman" w:hint="eastAsia"/>
          <w:sz w:val="24"/>
          <w:szCs w:val="24"/>
        </w:rPr>
        <w:t>公开</w:t>
      </w:r>
      <w:r w:rsidR="00807E5C">
        <w:rPr>
          <w:rFonts w:ascii="Times New Roman" w:eastAsia="宋体" w:hAnsi="Times New Roman" w:cs="Times New Roman"/>
          <w:sz w:val="24"/>
          <w:szCs w:val="24"/>
        </w:rPr>
        <w:t>时间</w:t>
      </w:r>
      <w:r w:rsidR="00807E5C">
        <w:rPr>
          <w:rFonts w:ascii="Times New Roman" w:eastAsia="宋体" w:hAnsi="Times New Roman" w:cs="Times New Roman" w:hint="eastAsia"/>
          <w:sz w:val="24"/>
          <w:szCs w:val="24"/>
        </w:rPr>
        <w:t>顺延</w:t>
      </w:r>
      <w:r w:rsidR="00D92BAC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F21A0" w:rsidRDefault="00EF21A0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</w:p>
    <w:p w:rsidR="00EF21A0" w:rsidRDefault="00EF21A0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</w:p>
    <w:p w:rsidR="00275C21" w:rsidRDefault="00275C21" w:rsidP="00B11B3B">
      <w:pPr>
        <w:tabs>
          <w:tab w:val="left" w:pos="6105"/>
        </w:tabs>
        <w:spacing w:line="480" w:lineRule="auto"/>
        <w:ind w:firstLineChars="200" w:firstLine="465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哈尔滨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国环医疗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固体废物无害化</w:t>
      </w:r>
    </w:p>
    <w:p w:rsidR="00275C21" w:rsidRDefault="00275C21" w:rsidP="00275C21">
      <w:pPr>
        <w:tabs>
          <w:tab w:val="left" w:pos="6105"/>
        </w:tabs>
        <w:spacing w:line="480" w:lineRule="auto"/>
        <w:ind w:firstLineChars="2200" w:firstLine="51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集中处置中心有限公司</w:t>
      </w:r>
    </w:p>
    <w:p w:rsidR="00275C21" w:rsidRDefault="00275C21" w:rsidP="00275C21">
      <w:pPr>
        <w:tabs>
          <w:tab w:val="left" w:pos="6105"/>
        </w:tabs>
        <w:spacing w:line="480" w:lineRule="auto"/>
        <w:ind w:firstLineChars="2300" w:firstLine="5353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2017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14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275C21" w:rsidSect="00EF21A0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290" w:charSpace="-1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1D" w:rsidRDefault="0070411D" w:rsidP="007713A9">
      <w:r>
        <w:separator/>
      </w:r>
    </w:p>
  </w:endnote>
  <w:endnote w:type="continuationSeparator" w:id="0">
    <w:p w:rsidR="0070411D" w:rsidRDefault="0070411D" w:rsidP="007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733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0984" w:rsidRDefault="00C40984">
            <w:pPr>
              <w:pStyle w:val="a4"/>
              <w:jc w:val="right"/>
            </w:pPr>
            <w:r>
              <w:rPr>
                <w:rFonts w:hint="eastAsia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D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1D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C40984">
              <w:rPr>
                <w:rFonts w:hint="eastAsia"/>
              </w:rPr>
              <w:t>页</w:t>
            </w:r>
          </w:p>
        </w:sdtContent>
      </w:sdt>
    </w:sdtContent>
  </w:sdt>
  <w:p w:rsidR="00C40984" w:rsidRDefault="00C409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1D" w:rsidRDefault="0070411D" w:rsidP="007713A9">
      <w:r>
        <w:separator/>
      </w:r>
    </w:p>
  </w:footnote>
  <w:footnote w:type="continuationSeparator" w:id="0">
    <w:p w:rsidR="0070411D" w:rsidRDefault="0070411D" w:rsidP="0077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84" w:rsidRPr="00C40984" w:rsidRDefault="00C40984" w:rsidP="00C40984">
    <w:pPr>
      <w:pStyle w:val="a3"/>
      <w:jc w:val="right"/>
    </w:pPr>
    <w:r>
      <w:rPr>
        <w:rFonts w:hint="eastAsia"/>
      </w:rPr>
      <w:t>哈尔滨</w:t>
    </w:r>
    <w:proofErr w:type="gramStart"/>
    <w:r>
      <w:rPr>
        <w:rFonts w:hint="eastAsia"/>
      </w:rPr>
      <w:t>国环医疗</w:t>
    </w:r>
    <w:proofErr w:type="gramEnd"/>
    <w:r>
      <w:rPr>
        <w:rFonts w:hint="eastAsia"/>
      </w:rPr>
      <w:t>固体废物无害</w:t>
    </w:r>
    <w:proofErr w:type="gramStart"/>
    <w:r>
      <w:rPr>
        <w:rFonts w:hint="eastAsia"/>
      </w:rPr>
      <w:t>化集中</w:t>
    </w:r>
    <w:proofErr w:type="gramEnd"/>
    <w:r>
      <w:rPr>
        <w:rFonts w:hint="eastAsia"/>
      </w:rPr>
      <w:t>处置中心有限公司</w:t>
    </w:r>
    <w:r>
      <w:rPr>
        <w:rFonts w:hint="eastAsia"/>
      </w:rPr>
      <w:t>2017</w:t>
    </w:r>
    <w:r>
      <w:rPr>
        <w:rFonts w:hint="eastAsia"/>
      </w:rPr>
      <w:t>年</w:t>
    </w:r>
    <w:r>
      <w:t>自行检测方案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9F"/>
    <w:rsid w:val="00056BE2"/>
    <w:rsid w:val="000E4542"/>
    <w:rsid w:val="0011482E"/>
    <w:rsid w:val="00117184"/>
    <w:rsid w:val="0019036E"/>
    <w:rsid w:val="001B763B"/>
    <w:rsid w:val="00275C21"/>
    <w:rsid w:val="003617F3"/>
    <w:rsid w:val="003A1777"/>
    <w:rsid w:val="003B3A23"/>
    <w:rsid w:val="003F492C"/>
    <w:rsid w:val="003F7A69"/>
    <w:rsid w:val="004035EC"/>
    <w:rsid w:val="004203D3"/>
    <w:rsid w:val="00475EC0"/>
    <w:rsid w:val="00491315"/>
    <w:rsid w:val="004D14C1"/>
    <w:rsid w:val="00565FC1"/>
    <w:rsid w:val="006529D4"/>
    <w:rsid w:val="006A2784"/>
    <w:rsid w:val="0070411D"/>
    <w:rsid w:val="007713A9"/>
    <w:rsid w:val="007A5A2F"/>
    <w:rsid w:val="007F49A4"/>
    <w:rsid w:val="00807E5C"/>
    <w:rsid w:val="00872F59"/>
    <w:rsid w:val="00970FF7"/>
    <w:rsid w:val="00A13C88"/>
    <w:rsid w:val="00A510A7"/>
    <w:rsid w:val="00B11B3B"/>
    <w:rsid w:val="00B35355"/>
    <w:rsid w:val="00BC66A7"/>
    <w:rsid w:val="00C40984"/>
    <w:rsid w:val="00C60BB2"/>
    <w:rsid w:val="00C635B3"/>
    <w:rsid w:val="00C9721A"/>
    <w:rsid w:val="00CB139F"/>
    <w:rsid w:val="00D43A52"/>
    <w:rsid w:val="00D674F4"/>
    <w:rsid w:val="00D8346D"/>
    <w:rsid w:val="00D92BAC"/>
    <w:rsid w:val="00E049FF"/>
    <w:rsid w:val="00E35D62"/>
    <w:rsid w:val="00EF21A0"/>
    <w:rsid w:val="00F41D58"/>
    <w:rsid w:val="00FA150B"/>
    <w:rsid w:val="00FA4F0A"/>
    <w:rsid w:val="00FD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4BE95-5F75-446A-9DEB-AEC38C31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3A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D588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D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孙莹</dc:creator>
  <cp:keywords/>
  <dc:description/>
  <cp:lastModifiedBy>sunny</cp:lastModifiedBy>
  <cp:revision>23</cp:revision>
  <dcterms:created xsi:type="dcterms:W3CDTF">2017-01-14T02:20:00Z</dcterms:created>
  <dcterms:modified xsi:type="dcterms:W3CDTF">2017-01-14T05:53:00Z</dcterms:modified>
</cp:coreProperties>
</file>