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  <w:rPr>
          <w:rFonts w:hint="eastAsia"/>
          <w:sz w:val="48"/>
          <w:szCs w:val="48"/>
        </w:rPr>
      </w:pPr>
    </w:p>
    <w:p>
      <w:pPr>
        <w:ind w:firstLine="480" w:firstLineChars="100"/>
        <w:rPr>
          <w:rFonts w:hint="eastAsia"/>
          <w:sz w:val="48"/>
          <w:szCs w:val="48"/>
        </w:rPr>
      </w:pPr>
    </w:p>
    <w:p>
      <w:pPr>
        <w:ind w:firstLine="480" w:firstLineChars="100"/>
        <w:rPr>
          <w:rFonts w:hint="eastAsia"/>
          <w:sz w:val="48"/>
          <w:szCs w:val="48"/>
        </w:rPr>
      </w:pPr>
    </w:p>
    <w:p>
      <w:pPr>
        <w:ind w:firstLine="480" w:firstLineChars="1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哈尔滨市利林环保水处理有限公司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ind w:firstLine="480" w:firstLineChars="1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  <w:lang w:val="en-US" w:eastAsia="zh-CN"/>
        </w:rPr>
        <w:t>7</w:t>
      </w:r>
      <w:r>
        <w:rPr>
          <w:rFonts w:hint="eastAsia"/>
          <w:sz w:val="48"/>
          <w:szCs w:val="48"/>
        </w:rPr>
        <w:t>年度自行监测开展情况年度报告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ind w:firstLine="2400" w:firstLineChars="50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201</w:t>
      </w:r>
      <w:r>
        <w:rPr>
          <w:rFonts w:hint="eastAsia"/>
          <w:sz w:val="48"/>
          <w:szCs w:val="48"/>
          <w:lang w:val="en-US" w:eastAsia="zh-CN"/>
        </w:rPr>
        <w:t>8</w:t>
      </w:r>
      <w:r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  <w:lang w:val="en-US" w:eastAsia="zh-CN"/>
        </w:rPr>
        <w:t>2</w:t>
      </w:r>
      <w:r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  <w:lang w:val="en-US" w:eastAsia="zh-CN"/>
        </w:rPr>
        <w:t>5</w:t>
      </w:r>
      <w:r>
        <w:rPr>
          <w:rFonts w:hint="eastAsia"/>
          <w:sz w:val="48"/>
          <w:szCs w:val="48"/>
        </w:rPr>
        <w:t>日</w:t>
      </w:r>
    </w:p>
    <w:p/>
    <w:p>
      <w:r>
        <w:t xml:space="preserve"> </w:t>
      </w:r>
    </w:p>
    <w:p/>
    <w:p>
      <w:pPr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自觉履行保护环境的义务，主动接受社会监督，按照《国家重点监控企业自行监测及信息公开办法（试行）》（环发【2013】81号）、环境影响评价报告书及其批复、国家或地方污染物排放自行监测方案，并严格执行。在2014年通过哈尔滨市环保网，黑龙江省重点监控企业环境自行监测信息发布平台，实时发布污水处理的监测数据，便于社会公众的有效监督。回顾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年自行监测的开展情况，利林环保水处理有限公司年度报告情况如下：</w:t>
      </w:r>
    </w:p>
    <w:p>
      <w:pPr>
        <w:rPr>
          <w:rFonts w:hint="eastAsia"/>
          <w:sz w:val="32"/>
          <w:szCs w:val="32"/>
        </w:rPr>
      </w:pPr>
    </w:p>
    <w:p>
      <w:pPr>
        <w:ind w:left="640" w:hanging="640" w:hanging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一、本年度我公司按照《利林环保水处理有限公司201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年度自行监测方案》操作，无调整。</w:t>
      </w:r>
    </w:p>
    <w:p>
      <w:pPr>
        <w:rPr>
          <w:sz w:val="32"/>
          <w:szCs w:val="32"/>
        </w:rPr>
      </w:pPr>
    </w:p>
    <w:p>
      <w:pPr>
        <w:ind w:left="960" w:hanging="960" w:hanging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color w:val="auto"/>
          <w:sz w:val="32"/>
          <w:szCs w:val="32"/>
        </w:rPr>
        <w:t>1.</w:t>
      </w:r>
      <w:r>
        <w:rPr>
          <w:rFonts w:hint="eastAsia"/>
          <w:sz w:val="32"/>
          <w:szCs w:val="32"/>
        </w:rPr>
        <w:t xml:space="preserve"> 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年无间断运行365天（进出水口安装了自动监测设备，每2h监测一次，全年COD、NH3-N在线总监测频次各4380次）。</w:t>
      </w:r>
    </w:p>
    <w:p>
      <w:pPr>
        <w:numPr>
          <w:ilvl w:val="0"/>
          <w:numId w:val="0"/>
        </w:numPr>
        <w:ind w:left="640" w:leftChars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  <w:lang w:val="en-US" w:eastAsia="zh-CN"/>
        </w:rPr>
        <w:t>2017年11月末安装</w:t>
      </w:r>
      <w:r>
        <w:rPr>
          <w:rFonts w:hint="eastAsia"/>
          <w:color w:val="FF0000"/>
          <w:sz w:val="32"/>
          <w:szCs w:val="32"/>
          <w:lang w:val="en-US" w:eastAsia="zh-CN"/>
        </w:rPr>
        <w:t>出口</w:t>
      </w:r>
      <w:r>
        <w:rPr>
          <w:rFonts w:hint="eastAsia"/>
          <w:sz w:val="32"/>
          <w:szCs w:val="32"/>
          <w:lang w:val="en-US" w:eastAsia="zh-CN"/>
        </w:rPr>
        <w:t>在线监测设备总磷、总氮，目前正在</w:t>
      </w:r>
      <w:r>
        <w:rPr>
          <w:rFonts w:hint="eastAsia"/>
          <w:color w:val="FF0000"/>
          <w:sz w:val="32"/>
          <w:szCs w:val="32"/>
          <w:lang w:val="en-US" w:eastAsia="zh-CN"/>
        </w:rPr>
        <w:t>设备验收</w:t>
      </w:r>
      <w:r>
        <w:rPr>
          <w:rFonts w:hint="eastAsia"/>
          <w:sz w:val="32"/>
          <w:szCs w:val="32"/>
          <w:lang w:val="en-US" w:eastAsia="zh-CN"/>
        </w:rPr>
        <w:t>阶段，</w:t>
      </w:r>
      <w:r>
        <w:rPr>
          <w:rFonts w:hint="eastAsia"/>
          <w:color w:val="FF0000"/>
          <w:sz w:val="32"/>
          <w:szCs w:val="32"/>
          <w:lang w:val="en-US" w:eastAsia="zh-CN"/>
        </w:rPr>
        <w:t>预计</w:t>
      </w:r>
      <w:r>
        <w:rPr>
          <w:rFonts w:hint="eastAsia"/>
          <w:sz w:val="32"/>
          <w:szCs w:val="32"/>
          <w:lang w:val="en-US" w:eastAsia="zh-CN"/>
        </w:rPr>
        <w:t>2018年3月正式投入实时监测工作中。</w:t>
      </w:r>
    </w:p>
    <w:p>
      <w:pPr>
        <w:ind w:left="958" w:leftChars="304" w:hanging="320" w:hangingChars="100"/>
        <w:rPr>
          <w:rFonts w:hint="eastAsia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年实验室日常手工监测进出水COD、BOD、SS、MLSS、PH、DO、NH3-N、SV%、TP每日各一次，</w:t>
      </w:r>
      <w:r>
        <w:rPr>
          <w:rFonts w:hint="eastAsia"/>
          <w:sz w:val="32"/>
          <w:szCs w:val="32"/>
          <w:lang w:val="en-US" w:eastAsia="zh-CN"/>
        </w:rPr>
        <w:t>TN、</w:t>
      </w:r>
      <w:r>
        <w:rPr>
          <w:rFonts w:hint="eastAsia"/>
          <w:sz w:val="32"/>
          <w:szCs w:val="32"/>
        </w:rPr>
        <w:t>油每周</w:t>
      </w:r>
      <w:r>
        <w:rPr>
          <w:rFonts w:hint="eastAsia"/>
          <w:sz w:val="32"/>
          <w:szCs w:val="32"/>
          <w:lang w:eastAsia="zh-CN"/>
        </w:rPr>
        <w:t>各</w:t>
      </w:r>
      <w:r>
        <w:rPr>
          <w:rFonts w:hint="eastAsia"/>
          <w:sz w:val="32"/>
          <w:szCs w:val="32"/>
        </w:rPr>
        <w:t>一次。</w:t>
      </w:r>
    </w:p>
    <w:p>
      <w:pPr>
        <w:ind w:firstLine="160" w:firstLineChars="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年处理水量</w:t>
      </w:r>
      <w:r>
        <w:rPr>
          <w:rFonts w:hint="eastAsia"/>
          <w:color w:val="FF0000"/>
          <w:sz w:val="32"/>
          <w:szCs w:val="32"/>
        </w:rPr>
        <w:t>7</w:t>
      </w:r>
      <w:r>
        <w:rPr>
          <w:rFonts w:hint="eastAsia"/>
          <w:color w:val="FF0000"/>
          <w:sz w:val="32"/>
          <w:szCs w:val="32"/>
          <w:lang w:val="en-US" w:eastAsia="zh-CN"/>
        </w:rPr>
        <w:t>44.8</w:t>
      </w:r>
      <w:r>
        <w:rPr>
          <w:rFonts w:hint="eastAsia"/>
          <w:sz w:val="32"/>
          <w:szCs w:val="32"/>
        </w:rPr>
        <w:t>万吨。废气排放无。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COD年平均出水浓度</w:t>
      </w:r>
      <w:r>
        <w:rPr>
          <w:rFonts w:hint="eastAsia"/>
          <w:sz w:val="32"/>
          <w:szCs w:val="32"/>
          <w:lang w:val="en-US" w:eastAsia="zh-CN"/>
        </w:rPr>
        <w:t>39.35</w:t>
      </w:r>
      <w:r>
        <w:rPr>
          <w:rFonts w:hint="eastAsia"/>
          <w:sz w:val="32"/>
          <w:szCs w:val="32"/>
        </w:rPr>
        <w:t>mg/l、SS出口浓度</w:t>
      </w:r>
      <w:r>
        <w:rPr>
          <w:rFonts w:hint="eastAsia"/>
          <w:sz w:val="32"/>
          <w:szCs w:val="32"/>
          <w:lang w:val="en-US" w:eastAsia="zh-CN"/>
        </w:rPr>
        <w:t>11.52</w:t>
      </w:r>
      <w:r>
        <w:rPr>
          <w:rFonts w:hint="eastAsia"/>
          <w:sz w:val="32"/>
          <w:szCs w:val="32"/>
        </w:rPr>
        <w:t>mg/l、NH3-N出水浓度</w:t>
      </w:r>
      <w:r>
        <w:rPr>
          <w:rFonts w:hint="eastAsia"/>
          <w:sz w:val="32"/>
          <w:szCs w:val="32"/>
          <w:lang w:val="en-US" w:eastAsia="zh-CN"/>
        </w:rPr>
        <w:t>5.12</w:t>
      </w:r>
      <w:r>
        <w:rPr>
          <w:rFonts w:hint="eastAsia"/>
          <w:sz w:val="32"/>
          <w:szCs w:val="32"/>
        </w:rPr>
        <w:t>mg/l、BOD出水浓度</w:t>
      </w:r>
      <w:r>
        <w:rPr>
          <w:rFonts w:hint="eastAsia"/>
          <w:sz w:val="32"/>
          <w:szCs w:val="32"/>
          <w:lang w:val="en-US" w:eastAsia="zh-CN"/>
        </w:rPr>
        <w:t>13.33</w:t>
      </w:r>
      <w:r>
        <w:rPr>
          <w:rFonts w:hint="eastAsia"/>
          <w:sz w:val="32"/>
          <w:szCs w:val="32"/>
        </w:rPr>
        <w:t xml:space="preserve"> mg/l、TP出水浓度0.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rFonts w:hint="eastAsia"/>
          <w:sz w:val="32"/>
          <w:szCs w:val="32"/>
        </w:rPr>
        <w:t xml:space="preserve"> mg/l、</w:t>
      </w:r>
      <w:r>
        <w:rPr>
          <w:rFonts w:hint="eastAsia"/>
          <w:sz w:val="32"/>
          <w:szCs w:val="32"/>
          <w:lang w:val="en-US" w:eastAsia="zh-CN"/>
        </w:rPr>
        <w:t>TN出口浓度11.84</w:t>
      </w:r>
      <w:r>
        <w:rPr>
          <w:rFonts w:hint="eastAsia"/>
          <w:sz w:val="32"/>
          <w:szCs w:val="32"/>
        </w:rPr>
        <w:t>mg/l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油出水浓度</w:t>
      </w:r>
      <w:r>
        <w:rPr>
          <w:rFonts w:hint="eastAsia"/>
          <w:sz w:val="32"/>
          <w:szCs w:val="32"/>
          <w:lang w:val="en-US" w:eastAsia="zh-CN"/>
        </w:rPr>
        <w:t>3.29</w:t>
      </w:r>
      <w:r>
        <w:rPr>
          <w:rFonts w:hint="eastAsia"/>
          <w:sz w:val="32"/>
          <w:szCs w:val="32"/>
        </w:rPr>
        <w:t>mg/l。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年产泥</w:t>
      </w:r>
      <w:r>
        <w:rPr>
          <w:rFonts w:hint="eastAsia"/>
          <w:color w:val="FF0000"/>
          <w:sz w:val="32"/>
          <w:szCs w:val="32"/>
          <w:lang w:val="en-US" w:eastAsia="zh-CN"/>
        </w:rPr>
        <w:t>5612.13</w:t>
      </w:r>
      <w:r>
        <w:rPr>
          <w:rFonts w:hint="eastAsia"/>
          <w:sz w:val="32"/>
          <w:szCs w:val="32"/>
        </w:rPr>
        <w:t>吨，</w:t>
      </w:r>
      <w:r>
        <w:rPr>
          <w:rFonts w:hint="eastAsia"/>
          <w:sz w:val="32"/>
          <w:szCs w:val="32"/>
          <w:lang w:eastAsia="zh-CN"/>
        </w:rPr>
        <w:t>送往污泥处理厂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五、按要求对周边环境质量检测均无影响。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　　　　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哈尔滨市利林环保水处理有限公司</w:t>
      </w:r>
    </w:p>
    <w:p>
      <w:pPr>
        <w:ind w:firstLine="5120" w:firstLineChars="1600"/>
        <w:rPr>
          <w:rFonts w:hint="eastAsia"/>
          <w:sz w:val="32"/>
          <w:szCs w:val="32"/>
        </w:rPr>
      </w:pPr>
    </w:p>
    <w:p>
      <w:pPr>
        <w:ind w:firstLine="5120" w:firstLineChars="1600"/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taleMarker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taleMarker">
    <w:panose1 w:val="02000500000000000000"/>
    <w:charset w:val="00"/>
    <w:family w:val="auto"/>
    <w:pitch w:val="default"/>
    <w:sig w:usb0="00000003" w:usb1="50000002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4818"/>
    <w:rsid w:val="001103BD"/>
    <w:rsid w:val="00324818"/>
    <w:rsid w:val="03911BF9"/>
    <w:rsid w:val="052714E0"/>
    <w:rsid w:val="0B3D5236"/>
    <w:rsid w:val="0CF71586"/>
    <w:rsid w:val="183A7C1B"/>
    <w:rsid w:val="18B7137E"/>
    <w:rsid w:val="291326D3"/>
    <w:rsid w:val="340A2476"/>
    <w:rsid w:val="3B3679A3"/>
    <w:rsid w:val="3DD71CFF"/>
    <w:rsid w:val="3F031C48"/>
    <w:rsid w:val="4822533C"/>
    <w:rsid w:val="4EEE5D33"/>
    <w:rsid w:val="5C544215"/>
    <w:rsid w:val="5D3533E7"/>
    <w:rsid w:val="623512FF"/>
    <w:rsid w:val="63224AF2"/>
    <w:rsid w:val="650557AE"/>
    <w:rsid w:val="6B2A31F6"/>
    <w:rsid w:val="74C348C1"/>
    <w:rsid w:val="76A203CD"/>
    <w:rsid w:val="77C94C7F"/>
    <w:rsid w:val="78240275"/>
    <w:rsid w:val="7A4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599</Characters>
  <Lines>4</Lines>
  <Paragraphs>1</Paragraphs>
  <ScaleCrop>false</ScaleCrop>
  <LinksUpToDate>false</LinksUpToDate>
  <CharactersWithSpaces>703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2017-01-16T07:43:00Z</dcterms:created>
  <dc:creator>950824</dc:creator>
  <cp:lastModifiedBy>Administrator</cp:lastModifiedBy>
  <dcterms:modified xsi:type="dcterms:W3CDTF">2018-02-06T05:52:38Z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