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4B" w:rsidRDefault="00D0764B" w:rsidP="004273F8">
      <w:pPr>
        <w:autoSpaceDE w:val="0"/>
        <w:autoSpaceDN w:val="0"/>
        <w:adjustRightInd w:val="0"/>
        <w:spacing w:line="1040" w:lineRule="exact"/>
        <w:jc w:val="center"/>
        <w:rPr>
          <w:rFonts w:eastAsia="仿宋_GB2312"/>
          <w:noProof/>
          <w:sz w:val="36"/>
          <w:szCs w:val="36"/>
        </w:rPr>
      </w:pPr>
    </w:p>
    <w:p w:rsidR="00D0764B" w:rsidRDefault="00D0764B" w:rsidP="004273F8">
      <w:pPr>
        <w:autoSpaceDE w:val="0"/>
        <w:autoSpaceDN w:val="0"/>
        <w:adjustRightInd w:val="0"/>
        <w:spacing w:line="1040" w:lineRule="exact"/>
        <w:jc w:val="center"/>
        <w:rPr>
          <w:rFonts w:eastAsia="仿宋_GB2312"/>
          <w:noProof/>
          <w:sz w:val="36"/>
          <w:szCs w:val="36"/>
        </w:rPr>
      </w:pPr>
    </w:p>
    <w:p w:rsidR="00D0764B" w:rsidRDefault="00D0764B" w:rsidP="00D32D66">
      <w:pPr>
        <w:autoSpaceDE w:val="0"/>
        <w:autoSpaceDN w:val="0"/>
        <w:adjustRightInd w:val="0"/>
        <w:spacing w:line="1040" w:lineRule="exact"/>
        <w:rPr>
          <w:rFonts w:eastAsia="仿宋_GB2312"/>
          <w:noProof/>
          <w:sz w:val="36"/>
          <w:szCs w:val="36"/>
        </w:rPr>
      </w:pPr>
    </w:p>
    <w:p w:rsidR="004273F8" w:rsidRDefault="00D0764B" w:rsidP="004273F8">
      <w:pPr>
        <w:autoSpaceDE w:val="0"/>
        <w:autoSpaceDN w:val="0"/>
        <w:adjustRightInd w:val="0"/>
        <w:spacing w:line="1040" w:lineRule="exact"/>
        <w:jc w:val="center"/>
        <w:rPr>
          <w:rFonts w:eastAsia="黑体"/>
          <w:b/>
          <w:bCs/>
          <w:sz w:val="52"/>
          <w:szCs w:val="52"/>
          <w:lang w:val="zh-CN"/>
        </w:rPr>
      </w:pPr>
      <w:r>
        <w:rPr>
          <w:rFonts w:eastAsia="黑体" w:hint="eastAsia"/>
          <w:b/>
          <w:bCs/>
          <w:sz w:val="52"/>
          <w:szCs w:val="52"/>
          <w:lang w:val="zh-CN"/>
        </w:rPr>
        <w:t>鹤岗</w:t>
      </w:r>
      <w:proofErr w:type="gramStart"/>
      <w:r>
        <w:rPr>
          <w:rFonts w:eastAsia="黑体" w:hint="eastAsia"/>
          <w:b/>
          <w:bCs/>
          <w:sz w:val="52"/>
          <w:szCs w:val="52"/>
          <w:lang w:val="zh-CN"/>
        </w:rPr>
        <w:t>鑫</w:t>
      </w:r>
      <w:proofErr w:type="gramEnd"/>
      <w:r>
        <w:rPr>
          <w:rFonts w:eastAsia="黑体" w:hint="eastAsia"/>
          <w:b/>
          <w:bCs/>
          <w:sz w:val="52"/>
          <w:szCs w:val="52"/>
          <w:lang w:val="zh-CN"/>
        </w:rPr>
        <w:t>塔水泥有限责任公司</w:t>
      </w:r>
    </w:p>
    <w:p w:rsidR="004273F8" w:rsidRDefault="004273F8" w:rsidP="004273F8">
      <w:pPr>
        <w:autoSpaceDE w:val="0"/>
        <w:autoSpaceDN w:val="0"/>
        <w:adjustRightInd w:val="0"/>
        <w:spacing w:line="1040" w:lineRule="exact"/>
        <w:jc w:val="center"/>
        <w:rPr>
          <w:rFonts w:eastAsia="黑体"/>
          <w:b/>
          <w:bCs/>
          <w:sz w:val="52"/>
          <w:szCs w:val="52"/>
          <w:lang w:val="zh-CN"/>
        </w:rPr>
      </w:pPr>
      <w:r>
        <w:rPr>
          <w:rFonts w:eastAsia="黑体" w:hint="eastAsia"/>
          <w:b/>
          <w:bCs/>
          <w:sz w:val="52"/>
          <w:szCs w:val="52"/>
          <w:lang w:val="zh-CN"/>
        </w:rPr>
        <w:t>自行监测方案</w:t>
      </w:r>
    </w:p>
    <w:p w:rsidR="00D0764B" w:rsidRDefault="00D0764B" w:rsidP="004273F8">
      <w:pPr>
        <w:autoSpaceDE w:val="0"/>
        <w:autoSpaceDN w:val="0"/>
        <w:adjustRightInd w:val="0"/>
        <w:spacing w:line="1040" w:lineRule="exact"/>
        <w:jc w:val="center"/>
        <w:rPr>
          <w:rFonts w:eastAsia="黑体"/>
          <w:b/>
          <w:bCs/>
          <w:sz w:val="52"/>
          <w:szCs w:val="52"/>
          <w:lang w:val="zh-CN"/>
        </w:rPr>
      </w:pPr>
    </w:p>
    <w:p w:rsidR="00D0764B" w:rsidRDefault="00D0764B" w:rsidP="00D32D66">
      <w:pPr>
        <w:autoSpaceDE w:val="0"/>
        <w:autoSpaceDN w:val="0"/>
        <w:adjustRightInd w:val="0"/>
        <w:spacing w:line="1040" w:lineRule="exact"/>
        <w:rPr>
          <w:rFonts w:eastAsia="黑体"/>
          <w:b/>
          <w:bCs/>
          <w:sz w:val="52"/>
          <w:szCs w:val="52"/>
          <w:lang w:val="zh-CN"/>
        </w:rPr>
      </w:pPr>
    </w:p>
    <w:p w:rsidR="00D32D66" w:rsidRDefault="00D32D66" w:rsidP="00D32D66">
      <w:pPr>
        <w:autoSpaceDE w:val="0"/>
        <w:autoSpaceDN w:val="0"/>
        <w:adjustRightInd w:val="0"/>
        <w:spacing w:line="1040" w:lineRule="exact"/>
        <w:rPr>
          <w:rFonts w:eastAsia="黑体"/>
          <w:b/>
          <w:bCs/>
          <w:sz w:val="52"/>
          <w:szCs w:val="52"/>
          <w:lang w:val="zh-CN"/>
        </w:rPr>
      </w:pPr>
    </w:p>
    <w:p w:rsidR="00D32D66" w:rsidRDefault="00D32D66" w:rsidP="00D32D66">
      <w:pPr>
        <w:autoSpaceDE w:val="0"/>
        <w:autoSpaceDN w:val="0"/>
        <w:adjustRightInd w:val="0"/>
        <w:spacing w:line="1040" w:lineRule="exact"/>
        <w:rPr>
          <w:rFonts w:eastAsia="黑体"/>
          <w:b/>
          <w:bCs/>
          <w:sz w:val="52"/>
          <w:szCs w:val="52"/>
          <w:lang w:val="zh-CN"/>
        </w:rPr>
      </w:pPr>
    </w:p>
    <w:p w:rsidR="00D32D66" w:rsidRDefault="00D32D66" w:rsidP="00D32D66">
      <w:pPr>
        <w:autoSpaceDE w:val="0"/>
        <w:autoSpaceDN w:val="0"/>
        <w:adjustRightInd w:val="0"/>
        <w:spacing w:line="1040" w:lineRule="exact"/>
        <w:rPr>
          <w:rFonts w:eastAsia="黑体"/>
          <w:b/>
          <w:bCs/>
          <w:sz w:val="52"/>
          <w:szCs w:val="52"/>
          <w:lang w:val="zh-CN"/>
        </w:rPr>
      </w:pPr>
    </w:p>
    <w:p w:rsidR="00D32D66" w:rsidRDefault="00D32D66" w:rsidP="00D32D66">
      <w:pPr>
        <w:autoSpaceDE w:val="0"/>
        <w:autoSpaceDN w:val="0"/>
        <w:adjustRightInd w:val="0"/>
        <w:spacing w:line="1040" w:lineRule="exact"/>
        <w:rPr>
          <w:rFonts w:eastAsia="黑体"/>
          <w:b/>
          <w:bCs/>
          <w:sz w:val="52"/>
          <w:szCs w:val="52"/>
          <w:lang w:val="zh-CN"/>
        </w:rPr>
      </w:pPr>
    </w:p>
    <w:p w:rsidR="00D0764B" w:rsidRDefault="00D0764B" w:rsidP="00D32D66">
      <w:pPr>
        <w:autoSpaceDE w:val="0"/>
        <w:autoSpaceDN w:val="0"/>
        <w:adjustRightInd w:val="0"/>
        <w:spacing w:line="1040" w:lineRule="exact"/>
        <w:rPr>
          <w:rFonts w:eastAsia="黑体"/>
          <w:b/>
          <w:bCs/>
          <w:sz w:val="52"/>
          <w:szCs w:val="52"/>
          <w:lang w:val="zh-CN"/>
        </w:rPr>
      </w:pPr>
    </w:p>
    <w:p w:rsidR="00D0764B" w:rsidRDefault="00D0764B" w:rsidP="00D0764B">
      <w:pPr>
        <w:autoSpaceDE w:val="0"/>
        <w:autoSpaceDN w:val="0"/>
        <w:jc w:val="center"/>
        <w:rPr>
          <w:rFonts w:ascii="黑体" w:eastAsia="黑体" w:hAnsi="黑体"/>
          <w:sz w:val="28"/>
          <w:szCs w:val="28"/>
        </w:rPr>
      </w:pPr>
      <w:r w:rsidRPr="00B52B02">
        <w:rPr>
          <w:rFonts w:ascii="黑体" w:eastAsia="黑体" w:hAnsi="黑体" w:hint="eastAsia"/>
          <w:sz w:val="28"/>
          <w:szCs w:val="28"/>
        </w:rPr>
        <w:t>编制单位：</w:t>
      </w:r>
      <w:r>
        <w:rPr>
          <w:rFonts w:ascii="黑体" w:eastAsia="黑体" w:hAnsi="黑体" w:hint="eastAsia"/>
          <w:sz w:val="28"/>
          <w:szCs w:val="28"/>
        </w:rPr>
        <w:t>鹤岗</w:t>
      </w:r>
      <w:proofErr w:type="gramStart"/>
      <w:r>
        <w:rPr>
          <w:rFonts w:ascii="黑体" w:eastAsia="黑体" w:hAnsi="黑体" w:hint="eastAsia"/>
          <w:sz w:val="28"/>
          <w:szCs w:val="28"/>
        </w:rPr>
        <w:t>鑫</w:t>
      </w:r>
      <w:proofErr w:type="gramEnd"/>
      <w:r>
        <w:rPr>
          <w:rFonts w:ascii="黑体" w:eastAsia="黑体" w:hAnsi="黑体" w:hint="eastAsia"/>
          <w:sz w:val="28"/>
          <w:szCs w:val="28"/>
        </w:rPr>
        <w:t>塔水泥有限责任公司</w:t>
      </w:r>
    </w:p>
    <w:p w:rsidR="00D32D66" w:rsidRPr="00D32D66" w:rsidRDefault="00C66B37" w:rsidP="00D32D66">
      <w:pPr>
        <w:autoSpaceDE w:val="0"/>
        <w:autoSpaceDN w:val="0"/>
        <w:jc w:val="center"/>
        <w:rPr>
          <w:rFonts w:ascii="黑体" w:eastAsia="黑体" w:hAnsi="黑体"/>
          <w:sz w:val="28"/>
          <w:szCs w:val="28"/>
        </w:rPr>
      </w:pPr>
      <w:r>
        <w:rPr>
          <w:rFonts w:ascii="黑体" w:eastAsia="黑体" w:hAnsi="黑体" w:hint="eastAsia"/>
          <w:sz w:val="28"/>
          <w:szCs w:val="28"/>
        </w:rPr>
        <w:t>编制日期：二○一八</w:t>
      </w:r>
      <w:r w:rsidR="00D0764B" w:rsidRPr="00D0764B">
        <w:rPr>
          <w:rFonts w:ascii="黑体" w:eastAsia="黑体" w:hAnsi="黑体" w:hint="eastAsia"/>
          <w:sz w:val="28"/>
          <w:szCs w:val="28"/>
        </w:rPr>
        <w:t>年一月</w:t>
      </w:r>
    </w:p>
    <w:p w:rsidR="00A36098" w:rsidRPr="00E44F4D" w:rsidRDefault="00A36098" w:rsidP="00A36098">
      <w:pPr>
        <w:autoSpaceDE w:val="0"/>
        <w:autoSpaceDN w:val="0"/>
        <w:jc w:val="center"/>
        <w:rPr>
          <w:rFonts w:ascii="黑体" w:eastAsia="黑体" w:hAnsi="黑体"/>
          <w:sz w:val="48"/>
          <w:szCs w:val="48"/>
        </w:rPr>
      </w:pPr>
      <w:r w:rsidRPr="00E44F4D">
        <w:rPr>
          <w:rFonts w:ascii="黑体" w:eastAsia="黑体" w:hAnsi="黑体" w:hint="eastAsia"/>
          <w:sz w:val="48"/>
          <w:szCs w:val="48"/>
        </w:rPr>
        <w:lastRenderedPageBreak/>
        <w:t>目录</w:t>
      </w:r>
    </w:p>
    <w:p w:rsidR="00A36098" w:rsidRDefault="00A36098" w:rsidP="00A36098">
      <w:pPr>
        <w:autoSpaceDE w:val="0"/>
        <w:autoSpaceDN w:val="0"/>
        <w:jc w:val="center"/>
        <w:rPr>
          <w:rFonts w:ascii="黑体" w:eastAsia="黑体" w:hAnsi="黑体"/>
          <w:sz w:val="32"/>
          <w:szCs w:val="32"/>
        </w:rPr>
      </w:pPr>
    </w:p>
    <w:p w:rsidR="001F0D61" w:rsidRDefault="001F0D61" w:rsidP="007359CC">
      <w:pPr>
        <w:pStyle w:val="10"/>
      </w:pPr>
      <w:r>
        <w:rPr>
          <w:rFonts w:hint="eastAsia"/>
        </w:rPr>
        <w:t>一、企业基本情况</w:t>
      </w:r>
    </w:p>
    <w:p w:rsidR="001F0D61" w:rsidRDefault="001F0D61" w:rsidP="007359CC">
      <w:pPr>
        <w:pStyle w:val="10"/>
      </w:pPr>
      <w:r>
        <w:rPr>
          <w:rFonts w:hint="eastAsia"/>
        </w:rPr>
        <w:t>二、主要污染物产生、处理情况描述</w:t>
      </w:r>
    </w:p>
    <w:p w:rsidR="001F0D61" w:rsidRDefault="001F0D61" w:rsidP="007359CC">
      <w:pPr>
        <w:pStyle w:val="10"/>
      </w:pPr>
      <w:r>
        <w:rPr>
          <w:rFonts w:hint="eastAsia"/>
        </w:rPr>
        <w:t>三、自行监测条件及组织情况</w:t>
      </w:r>
    </w:p>
    <w:p w:rsidR="007359CC" w:rsidRPr="007359CC" w:rsidRDefault="007359CC" w:rsidP="007359CC">
      <w:pPr>
        <w:pStyle w:val="10"/>
        <w:rPr>
          <w:b/>
        </w:rPr>
      </w:pPr>
      <w:r>
        <w:rPr>
          <w:rFonts w:hint="eastAsia"/>
        </w:rPr>
        <w:t>四</w:t>
      </w:r>
      <w:r w:rsidR="001F0D61">
        <w:rPr>
          <w:rFonts w:hint="eastAsia"/>
        </w:rPr>
        <w:t>、</w:t>
      </w:r>
      <w:r>
        <w:rPr>
          <w:rFonts w:hint="eastAsia"/>
        </w:rPr>
        <w:t>监测内容</w:t>
      </w:r>
    </w:p>
    <w:p w:rsidR="007359CC" w:rsidRPr="007359CC" w:rsidRDefault="007359CC" w:rsidP="007359CC">
      <w:pPr>
        <w:pStyle w:val="10"/>
      </w:pPr>
      <w:r w:rsidRPr="007359CC">
        <w:rPr>
          <w:rFonts w:hint="eastAsia"/>
        </w:rPr>
        <w:t xml:space="preserve">  </w:t>
      </w:r>
      <w:r>
        <w:rPr>
          <w:rFonts w:hint="eastAsia"/>
        </w:rPr>
        <w:t>1.</w:t>
      </w:r>
      <w:r w:rsidRPr="007359CC">
        <w:rPr>
          <w:rFonts w:hint="eastAsia"/>
        </w:rPr>
        <w:t>监测点位</w:t>
      </w:r>
    </w:p>
    <w:p w:rsidR="007359CC" w:rsidRPr="007359CC" w:rsidRDefault="007359CC" w:rsidP="007359CC">
      <w:pPr>
        <w:pStyle w:val="10"/>
      </w:pPr>
      <w:r w:rsidRPr="007359CC">
        <w:rPr>
          <w:rFonts w:hint="eastAsia"/>
        </w:rPr>
        <w:t xml:space="preserve">  </w:t>
      </w:r>
      <w:r>
        <w:rPr>
          <w:rFonts w:hint="eastAsia"/>
        </w:rPr>
        <w:t>2.</w:t>
      </w:r>
      <w:r w:rsidRPr="007359CC">
        <w:rPr>
          <w:rFonts w:hint="eastAsia"/>
        </w:rPr>
        <w:t>监测项目</w:t>
      </w:r>
    </w:p>
    <w:p w:rsidR="007359CC" w:rsidRPr="007359CC" w:rsidRDefault="007359CC" w:rsidP="007359CC">
      <w:pPr>
        <w:pStyle w:val="10"/>
      </w:pPr>
      <w:r w:rsidRPr="007359CC">
        <w:rPr>
          <w:rFonts w:hint="eastAsia"/>
        </w:rPr>
        <w:t xml:space="preserve">  </w:t>
      </w:r>
      <w:r>
        <w:rPr>
          <w:rFonts w:hint="eastAsia"/>
        </w:rPr>
        <w:t>3.</w:t>
      </w:r>
      <w:r w:rsidRPr="007359CC">
        <w:rPr>
          <w:rFonts w:hint="eastAsia"/>
        </w:rPr>
        <w:t>监测频次</w:t>
      </w:r>
    </w:p>
    <w:p w:rsidR="007359CC" w:rsidRDefault="007359CC" w:rsidP="007359CC">
      <w:pPr>
        <w:pStyle w:val="10"/>
      </w:pPr>
      <w:r w:rsidRPr="007359CC">
        <w:rPr>
          <w:rFonts w:hint="eastAsia"/>
        </w:rPr>
        <w:t xml:space="preserve">  </w:t>
      </w:r>
      <w:r>
        <w:rPr>
          <w:rFonts w:hint="eastAsia"/>
        </w:rPr>
        <w:t>4.</w:t>
      </w:r>
      <w:r w:rsidRPr="007359CC">
        <w:rPr>
          <w:rFonts w:hint="eastAsia"/>
        </w:rPr>
        <w:t>监测分析方法和仪器</w:t>
      </w:r>
    </w:p>
    <w:p w:rsidR="007359CC" w:rsidRDefault="007359CC" w:rsidP="007359CC">
      <w:pPr>
        <w:pStyle w:val="10"/>
      </w:pPr>
      <w:r>
        <w:rPr>
          <w:rFonts w:hint="eastAsia"/>
        </w:rPr>
        <w:t>五、执行标准</w:t>
      </w:r>
    </w:p>
    <w:p w:rsidR="007359CC" w:rsidRDefault="007359CC" w:rsidP="007359CC">
      <w:pPr>
        <w:pStyle w:val="10"/>
      </w:pPr>
      <w:r>
        <w:rPr>
          <w:rFonts w:hint="eastAsia"/>
        </w:rPr>
        <w:t>六、治理控制情况</w:t>
      </w:r>
    </w:p>
    <w:p w:rsidR="00A36098" w:rsidRPr="007359CC" w:rsidRDefault="007359CC" w:rsidP="007359CC">
      <w:pPr>
        <w:pStyle w:val="10"/>
        <w:rPr>
          <w:rFonts w:ascii="仿宋_GB2312" w:eastAsia="仿宋_GB2312" w:hAnsi="宋体"/>
          <w:noProof/>
        </w:rPr>
      </w:pPr>
      <w:r>
        <w:rPr>
          <w:rFonts w:hint="eastAsia"/>
        </w:rPr>
        <w:t>七、信息公开</w:t>
      </w:r>
      <w:r w:rsidR="003D389B" w:rsidRPr="003D389B">
        <w:fldChar w:fldCharType="begin"/>
      </w:r>
      <w:r w:rsidR="00A36098" w:rsidRPr="007359CC">
        <w:instrText xml:space="preserve"> </w:instrText>
      </w:r>
      <w:r w:rsidR="00A36098" w:rsidRPr="007359CC">
        <w:rPr>
          <w:rFonts w:hint="eastAsia"/>
        </w:rPr>
        <w:instrText>TOC \o "1-2" \u</w:instrText>
      </w:r>
      <w:r w:rsidR="00A36098" w:rsidRPr="007359CC">
        <w:instrText xml:space="preserve"> </w:instrText>
      </w:r>
      <w:r w:rsidR="003D389B" w:rsidRPr="003D389B">
        <w:fldChar w:fldCharType="separate"/>
      </w:r>
    </w:p>
    <w:p w:rsidR="00A36098" w:rsidRPr="00680C27" w:rsidRDefault="00A36098" w:rsidP="007359CC">
      <w:pPr>
        <w:pStyle w:val="20"/>
        <w:tabs>
          <w:tab w:val="right" w:leader="dot" w:pos="8296"/>
        </w:tabs>
        <w:ind w:left="0"/>
        <w:rPr>
          <w:smallCaps w:val="0"/>
          <w:noProof/>
          <w:sz w:val="28"/>
          <w:szCs w:val="28"/>
        </w:rPr>
      </w:pPr>
    </w:p>
    <w:p w:rsidR="00A36098" w:rsidRPr="00680C27" w:rsidRDefault="00A36098" w:rsidP="00A36098">
      <w:pPr>
        <w:pStyle w:val="20"/>
        <w:tabs>
          <w:tab w:val="right" w:leader="dot" w:pos="8296"/>
        </w:tabs>
        <w:rPr>
          <w:smallCaps w:val="0"/>
          <w:noProof/>
          <w:sz w:val="28"/>
          <w:szCs w:val="28"/>
        </w:rPr>
      </w:pPr>
    </w:p>
    <w:p w:rsidR="00A36098" w:rsidRPr="00680C27" w:rsidRDefault="00A36098" w:rsidP="001F0D61">
      <w:pPr>
        <w:pStyle w:val="20"/>
        <w:tabs>
          <w:tab w:val="right" w:leader="dot" w:pos="8296"/>
        </w:tabs>
        <w:ind w:left="0"/>
        <w:rPr>
          <w:smallCaps w:val="0"/>
          <w:noProof/>
          <w:sz w:val="28"/>
          <w:szCs w:val="28"/>
        </w:rPr>
      </w:pPr>
    </w:p>
    <w:p w:rsidR="00D0764B" w:rsidRDefault="003D389B" w:rsidP="00A36098">
      <w:pPr>
        <w:autoSpaceDE w:val="0"/>
        <w:autoSpaceDN w:val="0"/>
        <w:adjustRightInd w:val="0"/>
        <w:spacing w:line="1040" w:lineRule="exact"/>
        <w:jc w:val="center"/>
        <w:rPr>
          <w:rFonts w:ascii="黑体" w:eastAsia="黑体" w:hAnsi="黑体"/>
          <w:sz w:val="28"/>
          <w:szCs w:val="28"/>
        </w:rPr>
      </w:pPr>
      <w:r w:rsidRPr="00680C27">
        <w:rPr>
          <w:rFonts w:ascii="黑体" w:eastAsia="黑体" w:hAnsi="黑体"/>
          <w:sz w:val="28"/>
          <w:szCs w:val="28"/>
        </w:rPr>
        <w:fldChar w:fldCharType="end"/>
      </w:r>
    </w:p>
    <w:p w:rsidR="00A36098" w:rsidRDefault="00A36098">
      <w:pPr>
        <w:rPr>
          <w:rFonts w:eastAsia="黑体"/>
          <w:b/>
          <w:bCs/>
          <w:sz w:val="52"/>
          <w:szCs w:val="52"/>
          <w:lang w:val="zh-CN"/>
        </w:rPr>
      </w:pPr>
    </w:p>
    <w:p w:rsidR="000C7979" w:rsidRDefault="000C7979">
      <w:pPr>
        <w:rPr>
          <w:rFonts w:ascii="仿宋_GB2312" w:eastAsia="仿宋_GB2312"/>
          <w:b/>
          <w:sz w:val="36"/>
          <w:szCs w:val="36"/>
        </w:rPr>
      </w:pPr>
    </w:p>
    <w:p w:rsidR="00135D9C" w:rsidRDefault="00A36098">
      <w:pPr>
        <w:rPr>
          <w:rFonts w:ascii="仿宋_GB2312" w:eastAsia="仿宋_GB2312"/>
          <w:b/>
          <w:sz w:val="36"/>
          <w:szCs w:val="36"/>
        </w:rPr>
      </w:pPr>
      <w:r w:rsidRPr="00A36098">
        <w:rPr>
          <w:rFonts w:ascii="仿宋_GB2312" w:eastAsia="仿宋_GB2312" w:hint="eastAsia"/>
          <w:b/>
          <w:sz w:val="36"/>
          <w:szCs w:val="36"/>
        </w:rPr>
        <w:lastRenderedPageBreak/>
        <w:t>一、企业基本情况</w:t>
      </w:r>
    </w:p>
    <w:p w:rsidR="00CB39FE" w:rsidRDefault="00CB39FE" w:rsidP="00CB39FE">
      <w:pPr>
        <w:ind w:firstLineChars="200" w:firstLine="640"/>
        <w:rPr>
          <w:rFonts w:ascii="仿宋_GB2312" w:eastAsia="仿宋_GB2312" w:hAnsi="仿宋_GB2312"/>
          <w:sz w:val="32"/>
          <w:szCs w:val="32"/>
        </w:rPr>
      </w:pPr>
    </w:p>
    <w:p w:rsidR="00CB39FE" w:rsidRDefault="00CB39FE" w:rsidP="00CB39FE">
      <w:pPr>
        <w:ind w:firstLineChars="200" w:firstLine="640"/>
        <w:rPr>
          <w:rFonts w:ascii="仿宋_GB2312" w:eastAsia="仿宋_GB2312" w:hAnsi="仿宋_GB2312"/>
          <w:sz w:val="32"/>
          <w:szCs w:val="32"/>
        </w:rPr>
      </w:pPr>
      <w:r w:rsidRPr="00D32ACB">
        <w:rPr>
          <w:rFonts w:ascii="仿宋_GB2312" w:eastAsia="仿宋_GB2312" w:hAnsi="仿宋_GB2312" w:hint="eastAsia"/>
          <w:sz w:val="32"/>
          <w:szCs w:val="32"/>
        </w:rPr>
        <w:t>鹤岗</w:t>
      </w:r>
      <w:proofErr w:type="gramStart"/>
      <w:r w:rsidRPr="00D32ACB">
        <w:rPr>
          <w:rFonts w:ascii="仿宋_GB2312" w:eastAsia="仿宋_GB2312" w:hAnsi="仿宋_GB2312" w:hint="eastAsia"/>
          <w:sz w:val="32"/>
          <w:szCs w:val="32"/>
        </w:rPr>
        <w:t>鑫</w:t>
      </w:r>
      <w:proofErr w:type="gramEnd"/>
      <w:r w:rsidRPr="00D32ACB">
        <w:rPr>
          <w:rFonts w:ascii="仿宋_GB2312" w:eastAsia="仿宋_GB2312" w:hAnsi="仿宋_GB2312" w:hint="eastAsia"/>
          <w:sz w:val="32"/>
          <w:szCs w:val="32"/>
        </w:rPr>
        <w:t>塔水泥有限责任公司，始建于1976年6月，</w:t>
      </w:r>
      <w:r>
        <w:rPr>
          <w:rFonts w:ascii="仿宋_GB2312" w:eastAsia="仿宋_GB2312" w:hAnsi="仿宋_GB2312" w:hint="eastAsia"/>
          <w:sz w:val="32"/>
          <w:szCs w:val="32"/>
        </w:rPr>
        <w:t>经过多年来的不断发展，逐渐成为</w:t>
      </w:r>
      <w:r w:rsidRPr="00C22904">
        <w:rPr>
          <w:rFonts w:ascii="仿宋_GB2312" w:eastAsia="仿宋_GB2312" w:hAnsi="仿宋_GB2312" w:hint="eastAsia"/>
          <w:sz w:val="32"/>
          <w:szCs w:val="32"/>
        </w:rPr>
        <w:t>鹤岗地区最大的水泥生产企业</w:t>
      </w:r>
      <w:r>
        <w:rPr>
          <w:rFonts w:ascii="仿宋_GB2312" w:eastAsia="仿宋_GB2312" w:hAnsi="仿宋_GB2312" w:hint="eastAsia"/>
          <w:sz w:val="32"/>
          <w:szCs w:val="32"/>
        </w:rPr>
        <w:t>。2009年10</w:t>
      </w:r>
      <w:r w:rsidR="00BF4512">
        <w:rPr>
          <w:rFonts w:ascii="仿宋_GB2312" w:eastAsia="仿宋_GB2312" w:hAnsi="仿宋_GB2312" w:hint="eastAsia"/>
          <w:sz w:val="32"/>
          <w:szCs w:val="32"/>
        </w:rPr>
        <w:t>月，为了实现长远发展，开工建设新厂，2012年8月22日竣工投产。</w:t>
      </w:r>
      <w:r>
        <w:rPr>
          <w:rFonts w:ascii="仿宋_GB2312" w:eastAsia="仿宋_GB2312" w:hAnsi="仿宋_GB2312" w:hint="eastAsia"/>
          <w:sz w:val="32"/>
          <w:szCs w:val="32"/>
        </w:rPr>
        <w:t>公司</w:t>
      </w:r>
      <w:r>
        <w:rPr>
          <w:rFonts w:ascii="仿宋_GB2312" w:eastAsia="仿宋_GB2312" w:hint="eastAsia"/>
          <w:sz w:val="32"/>
          <w:szCs w:val="32"/>
        </w:rPr>
        <w:t>地处鹤岗市新华工业园B区</w:t>
      </w:r>
      <w:r w:rsidR="00026D60">
        <w:rPr>
          <w:rFonts w:ascii="仿宋_GB2312" w:eastAsia="仿宋_GB2312" w:hint="eastAsia"/>
          <w:sz w:val="32"/>
          <w:szCs w:val="32"/>
        </w:rPr>
        <w:t>，</w:t>
      </w:r>
      <w:r w:rsidR="00026D60" w:rsidRPr="00026D60">
        <w:rPr>
          <w:rFonts w:ascii="仿宋_GB2312" w:eastAsia="仿宋_GB2312" w:hint="eastAsia"/>
          <w:sz w:val="32"/>
          <w:szCs w:val="32"/>
        </w:rPr>
        <w:t>生产经营场所中心</w:t>
      </w:r>
      <w:r w:rsidR="00026D60" w:rsidRPr="00026D60">
        <w:rPr>
          <w:rFonts w:ascii="宋体" w:eastAsia="宋体" w:hAnsi="宋体" w:cs="宋体" w:hint="eastAsia"/>
          <w:color w:val="000000"/>
          <w:kern w:val="0"/>
          <w:sz w:val="32"/>
          <w:szCs w:val="32"/>
        </w:rPr>
        <w:t>经度：130度11分52.38秒</w:t>
      </w:r>
      <w:r w:rsidR="00026D60">
        <w:rPr>
          <w:rFonts w:ascii="宋体" w:eastAsia="宋体" w:hAnsi="宋体" w:cs="宋体" w:hint="eastAsia"/>
          <w:color w:val="000000"/>
          <w:kern w:val="0"/>
          <w:sz w:val="32"/>
          <w:szCs w:val="32"/>
        </w:rPr>
        <w:t>、</w:t>
      </w:r>
      <w:r w:rsidR="00026D60" w:rsidRPr="00026D60">
        <w:rPr>
          <w:rFonts w:ascii="宋体" w:eastAsia="宋体" w:hAnsi="宋体" w:cs="宋体" w:hint="eastAsia"/>
          <w:color w:val="000000"/>
          <w:kern w:val="0"/>
          <w:sz w:val="32"/>
          <w:szCs w:val="32"/>
        </w:rPr>
        <w:t xml:space="preserve"> 纬度：47度13分54.41秒</w:t>
      </w:r>
      <w:r w:rsidRPr="00026D60">
        <w:rPr>
          <w:rFonts w:ascii="仿宋_GB2312" w:eastAsia="仿宋_GB2312" w:hint="eastAsia"/>
          <w:sz w:val="32"/>
          <w:szCs w:val="32"/>
        </w:rPr>
        <w:t>，</w:t>
      </w:r>
      <w:r>
        <w:rPr>
          <w:rFonts w:ascii="仿宋_GB2312" w:eastAsia="仿宋_GB2312" w:hint="eastAsia"/>
          <w:sz w:val="32"/>
          <w:szCs w:val="32"/>
        </w:rPr>
        <w:t>占地面积15万平方米，</w:t>
      </w:r>
      <w:r>
        <w:rPr>
          <w:rFonts w:ascii="仿宋_GB2312" w:eastAsia="仿宋_GB2312" w:hAnsi="仿宋_GB2312" w:hint="eastAsia"/>
          <w:sz w:val="32"/>
          <w:szCs w:val="32"/>
        </w:rPr>
        <w:t>日产熟料2500吨，年产水泥100万吨，</w:t>
      </w:r>
      <w:r w:rsidR="00026D60">
        <w:rPr>
          <w:rFonts w:ascii="仿宋_GB2312" w:eastAsia="仿宋_GB2312" w:hAnsi="仿宋_GB2312" w:hint="eastAsia"/>
          <w:sz w:val="32"/>
          <w:szCs w:val="32"/>
        </w:rPr>
        <w:t>总投资4.5亿元，</w:t>
      </w:r>
      <w:r w:rsidR="007E298E">
        <w:rPr>
          <w:rFonts w:ascii="仿宋_GB2312" w:eastAsia="仿宋_GB2312" w:hAnsi="仿宋_GB2312" w:hint="eastAsia"/>
          <w:sz w:val="32"/>
          <w:szCs w:val="32"/>
        </w:rPr>
        <w:t>2009</w:t>
      </w:r>
      <w:r w:rsidR="00BF4512">
        <w:rPr>
          <w:rFonts w:ascii="仿宋_GB2312" w:eastAsia="仿宋_GB2312" w:hAnsi="仿宋_GB2312" w:hint="eastAsia"/>
          <w:sz w:val="32"/>
          <w:szCs w:val="32"/>
        </w:rPr>
        <w:t>年</w:t>
      </w:r>
      <w:r w:rsidR="007E298E">
        <w:rPr>
          <w:rFonts w:ascii="仿宋_GB2312" w:eastAsia="仿宋_GB2312" w:hAnsi="仿宋_GB2312" w:hint="eastAsia"/>
          <w:sz w:val="32"/>
          <w:szCs w:val="32"/>
        </w:rPr>
        <w:t>环评审批，2014年2月竣工验收。</w:t>
      </w:r>
      <w:r w:rsidR="00BF4512">
        <w:rPr>
          <w:rFonts w:ascii="仿宋_GB2312" w:eastAsia="仿宋_GB2312" w:hAnsi="仿宋_GB2312" w:hint="eastAsia"/>
          <w:sz w:val="32"/>
          <w:szCs w:val="32"/>
        </w:rPr>
        <w:t>月</w:t>
      </w:r>
      <w:r>
        <w:rPr>
          <w:rFonts w:ascii="仿宋_GB2312" w:eastAsia="仿宋_GB2312" w:hAnsi="仿宋_GB2312" w:hint="eastAsia"/>
          <w:sz w:val="32"/>
          <w:szCs w:val="32"/>
        </w:rPr>
        <w:t>年可实现利润5000万元，利税7500</w:t>
      </w:r>
      <w:r w:rsidR="007E298E">
        <w:rPr>
          <w:rFonts w:ascii="仿宋_GB2312" w:eastAsia="仿宋_GB2312" w:hAnsi="仿宋_GB2312" w:hint="eastAsia"/>
          <w:sz w:val="32"/>
          <w:szCs w:val="32"/>
        </w:rPr>
        <w:t>万元。</w:t>
      </w:r>
    </w:p>
    <w:p w:rsidR="00CB39FE" w:rsidRDefault="00CB39FE" w:rsidP="00CB39FE">
      <w:pPr>
        <w:ind w:firstLineChars="200" w:firstLine="640"/>
        <w:rPr>
          <w:rFonts w:ascii="仿宋_GB2312" w:eastAsia="仿宋_GB2312"/>
          <w:sz w:val="32"/>
          <w:szCs w:val="32"/>
        </w:rPr>
      </w:pPr>
      <w:proofErr w:type="gramStart"/>
      <w:r>
        <w:rPr>
          <w:rFonts w:ascii="仿宋_GB2312" w:eastAsia="仿宋_GB2312" w:hAnsi="仿宋_GB2312" w:hint="eastAsia"/>
          <w:sz w:val="32"/>
          <w:szCs w:val="32"/>
        </w:rPr>
        <w:t>鑫</w:t>
      </w:r>
      <w:proofErr w:type="gramEnd"/>
      <w:r>
        <w:rPr>
          <w:rFonts w:ascii="仿宋_GB2312" w:eastAsia="仿宋_GB2312" w:hAnsi="仿宋_GB2312" w:hint="eastAsia"/>
          <w:sz w:val="32"/>
          <w:szCs w:val="32"/>
        </w:rPr>
        <w:t>塔水泥</w:t>
      </w:r>
      <w:r w:rsidRPr="00C22904">
        <w:rPr>
          <w:rFonts w:ascii="仿宋_GB2312" w:eastAsia="仿宋_GB2312" w:hAnsi="仿宋_GB2312" w:hint="eastAsia"/>
          <w:sz w:val="32"/>
          <w:szCs w:val="32"/>
        </w:rPr>
        <w:t>公司</w:t>
      </w:r>
      <w:r w:rsidRPr="00C22904">
        <w:rPr>
          <w:rFonts w:ascii="仿宋_GB2312" w:eastAsia="仿宋_GB2312" w:hint="eastAsia"/>
          <w:sz w:val="32"/>
          <w:szCs w:val="32"/>
        </w:rPr>
        <w:t>技术力量雄厚，质量</w:t>
      </w:r>
      <w:r>
        <w:rPr>
          <w:rFonts w:ascii="仿宋_GB2312" w:eastAsia="仿宋_GB2312" w:hint="eastAsia"/>
          <w:sz w:val="32"/>
          <w:szCs w:val="32"/>
        </w:rPr>
        <w:t>管理</w:t>
      </w:r>
      <w:r w:rsidRPr="00C22904">
        <w:rPr>
          <w:rFonts w:ascii="仿宋_GB2312" w:eastAsia="仿宋_GB2312" w:hint="eastAsia"/>
          <w:sz w:val="32"/>
          <w:szCs w:val="32"/>
        </w:rPr>
        <w:t>体系</w:t>
      </w:r>
      <w:r>
        <w:rPr>
          <w:rFonts w:ascii="仿宋_GB2312" w:eastAsia="仿宋_GB2312" w:hint="eastAsia"/>
          <w:sz w:val="32"/>
          <w:szCs w:val="32"/>
        </w:rPr>
        <w:t>符合GB/T19001—2008/ISO9001：2008标准，</w:t>
      </w:r>
      <w:r w:rsidRPr="00C22904">
        <w:rPr>
          <w:rFonts w:ascii="仿宋_GB2312" w:eastAsia="仿宋_GB2312" w:hAnsi="仿宋_GB2312" w:hint="eastAsia"/>
          <w:sz w:val="32"/>
          <w:szCs w:val="32"/>
        </w:rPr>
        <w:t>始终</w:t>
      </w:r>
      <w:r>
        <w:rPr>
          <w:rFonts w:ascii="仿宋_GB2312" w:eastAsia="仿宋_GB2312" w:hAnsi="仿宋_GB2312" w:hint="eastAsia"/>
          <w:sz w:val="32"/>
          <w:szCs w:val="32"/>
        </w:rPr>
        <w:t>将</w:t>
      </w:r>
      <w:r w:rsidRPr="00C22904">
        <w:rPr>
          <w:rFonts w:ascii="仿宋_GB2312" w:eastAsia="仿宋_GB2312" w:hAnsi="仿宋_GB2312" w:hint="eastAsia"/>
          <w:sz w:val="32"/>
          <w:szCs w:val="32"/>
        </w:rPr>
        <w:t>“视质量为生命，永远追求卓越”</w:t>
      </w:r>
      <w:proofErr w:type="gramStart"/>
      <w:r w:rsidRPr="00C22904">
        <w:rPr>
          <w:rFonts w:ascii="仿宋_GB2312" w:eastAsia="仿宋_GB2312" w:hAnsi="仿宋_GB2312" w:hint="eastAsia"/>
          <w:sz w:val="32"/>
          <w:szCs w:val="32"/>
        </w:rPr>
        <w:t>作为立企之</w:t>
      </w:r>
      <w:proofErr w:type="gramEnd"/>
      <w:r w:rsidRPr="00C22904">
        <w:rPr>
          <w:rFonts w:ascii="仿宋_GB2312" w:eastAsia="仿宋_GB2312" w:hAnsi="仿宋_GB2312" w:hint="eastAsia"/>
          <w:sz w:val="32"/>
          <w:szCs w:val="32"/>
        </w:rPr>
        <w:t>本。</w:t>
      </w:r>
      <w:r w:rsidRPr="00C22904">
        <w:rPr>
          <w:rFonts w:ascii="仿宋_GB2312" w:eastAsia="仿宋_GB2312" w:hint="eastAsia"/>
          <w:sz w:val="32"/>
          <w:szCs w:val="32"/>
        </w:rPr>
        <w:t>主要产品为“鑫塔”牌</w:t>
      </w:r>
      <w:r w:rsidR="004920EA">
        <w:rPr>
          <w:rFonts w:ascii="仿宋_GB2312" w:eastAsia="仿宋_GB2312" w:hint="eastAsia"/>
          <w:sz w:val="32"/>
          <w:szCs w:val="32"/>
        </w:rPr>
        <w:t>PO</w:t>
      </w:r>
      <w:r w:rsidRPr="00C22904">
        <w:rPr>
          <w:rFonts w:ascii="仿宋_GB2312" w:eastAsia="仿宋_GB2312" w:hint="eastAsia"/>
          <w:sz w:val="32"/>
          <w:szCs w:val="32"/>
        </w:rPr>
        <w:t>42.5普通硅酸盐水泥和</w:t>
      </w:r>
      <w:r w:rsidR="004920EA">
        <w:rPr>
          <w:rFonts w:ascii="仿宋_GB2312" w:eastAsia="仿宋_GB2312" w:hint="eastAsia"/>
          <w:sz w:val="32"/>
          <w:szCs w:val="32"/>
        </w:rPr>
        <w:t>PC</w:t>
      </w:r>
      <w:r w:rsidRPr="00C22904">
        <w:rPr>
          <w:rFonts w:ascii="仿宋_GB2312" w:eastAsia="仿宋_GB2312" w:hint="eastAsia"/>
          <w:sz w:val="32"/>
          <w:szCs w:val="32"/>
        </w:rPr>
        <w:t>32.5</w:t>
      </w:r>
      <w:r w:rsidR="004920EA">
        <w:rPr>
          <w:rFonts w:ascii="仿宋_GB2312" w:eastAsia="仿宋_GB2312" w:hint="eastAsia"/>
          <w:sz w:val="32"/>
          <w:szCs w:val="32"/>
        </w:rPr>
        <w:t>R</w:t>
      </w:r>
      <w:r>
        <w:rPr>
          <w:rFonts w:ascii="仿宋_GB2312" w:eastAsia="仿宋_GB2312" w:hint="eastAsia"/>
          <w:sz w:val="32"/>
          <w:szCs w:val="32"/>
        </w:rPr>
        <w:t>复合硅酸盐水泥</w:t>
      </w:r>
      <w:r w:rsidRPr="00C22904">
        <w:rPr>
          <w:rFonts w:ascii="仿宋_GB2312" w:eastAsia="仿宋_GB2312" w:hint="eastAsia"/>
          <w:sz w:val="32"/>
          <w:szCs w:val="32"/>
        </w:rPr>
        <w:t>，</w:t>
      </w:r>
      <w:r w:rsidR="007E298E">
        <w:rPr>
          <w:rFonts w:ascii="仿宋_GB2312" w:eastAsia="仿宋_GB2312" w:hint="eastAsia"/>
          <w:sz w:val="32"/>
          <w:szCs w:val="32"/>
        </w:rPr>
        <w:t>52.5兆帕普通硅酸盐水泥和低碱、道路、中低热水泥。</w:t>
      </w:r>
      <w:r w:rsidRPr="00C22904">
        <w:rPr>
          <w:rFonts w:ascii="仿宋_GB2312" w:eastAsia="仿宋_GB2312" w:hint="eastAsia"/>
          <w:sz w:val="32"/>
          <w:szCs w:val="32"/>
        </w:rPr>
        <w:t>多次被省、市质量管理部门评为“省名牌产品”、“</w:t>
      </w:r>
      <w:r>
        <w:rPr>
          <w:rFonts w:ascii="仿宋_GB2312" w:eastAsia="仿宋_GB2312" w:hint="eastAsia"/>
          <w:sz w:val="32"/>
          <w:szCs w:val="32"/>
        </w:rPr>
        <w:t>省免检</w:t>
      </w:r>
      <w:r w:rsidRPr="00C22904">
        <w:rPr>
          <w:rFonts w:ascii="仿宋_GB2312" w:eastAsia="仿宋_GB2312" w:hint="eastAsia"/>
          <w:sz w:val="32"/>
          <w:szCs w:val="32"/>
        </w:rPr>
        <w:t>产品”等荣誉，被广</w:t>
      </w:r>
      <w:r>
        <w:rPr>
          <w:rFonts w:ascii="仿宋_GB2312" w:eastAsia="仿宋_GB2312" w:hint="eastAsia"/>
          <w:sz w:val="32"/>
          <w:szCs w:val="32"/>
        </w:rPr>
        <w:t>泛应用</w:t>
      </w:r>
      <w:proofErr w:type="gramStart"/>
      <w:r>
        <w:rPr>
          <w:rFonts w:ascii="仿宋_GB2312" w:eastAsia="仿宋_GB2312" w:hint="eastAsia"/>
          <w:sz w:val="32"/>
          <w:szCs w:val="32"/>
        </w:rPr>
        <w:t>于鹤伊公路</w:t>
      </w:r>
      <w:proofErr w:type="gramEnd"/>
      <w:r>
        <w:rPr>
          <w:rFonts w:ascii="仿宋_GB2312" w:eastAsia="仿宋_GB2312" w:hint="eastAsia"/>
          <w:sz w:val="32"/>
          <w:szCs w:val="32"/>
        </w:rPr>
        <w:t>、国家粮储库、宝山电站等国家、省、市重点工程的建设，在省内建材市场享有盛誉。</w:t>
      </w:r>
    </w:p>
    <w:p w:rsidR="00BD462D" w:rsidRPr="00A722DC" w:rsidRDefault="00CB39FE" w:rsidP="00A722DC">
      <w:pPr>
        <w:ind w:firstLineChars="200" w:firstLine="640"/>
        <w:rPr>
          <w:rFonts w:ascii="仿宋_GB2312" w:eastAsia="仿宋_GB2312" w:hAnsi="仿宋_GB2312"/>
          <w:sz w:val="32"/>
          <w:szCs w:val="32"/>
        </w:rPr>
      </w:pPr>
      <w:proofErr w:type="gramStart"/>
      <w:r>
        <w:rPr>
          <w:rFonts w:ascii="仿宋_GB2312" w:eastAsia="仿宋_GB2312" w:hAnsi="仿宋_GB2312" w:hint="eastAsia"/>
          <w:sz w:val="32"/>
          <w:szCs w:val="32"/>
        </w:rPr>
        <w:t>鑫</w:t>
      </w:r>
      <w:proofErr w:type="gramEnd"/>
      <w:r>
        <w:rPr>
          <w:rFonts w:ascii="仿宋_GB2312" w:eastAsia="仿宋_GB2312" w:hAnsi="仿宋_GB2312" w:hint="eastAsia"/>
          <w:sz w:val="32"/>
          <w:szCs w:val="32"/>
        </w:rPr>
        <w:t>塔水泥公司全面推行管理现代化、经营市场化、效益最大化的新企新制，走全面可持续发展之路。公司目前拥有各种收尘设备50台（套），粉尘回收率可达99.9%，最大限</w:t>
      </w:r>
      <w:r>
        <w:rPr>
          <w:rFonts w:ascii="仿宋_GB2312" w:eastAsia="仿宋_GB2312" w:hAnsi="仿宋_GB2312" w:hint="eastAsia"/>
          <w:sz w:val="32"/>
          <w:szCs w:val="32"/>
        </w:rPr>
        <w:lastRenderedPageBreak/>
        <w:t>度的实现了节能减排，</w:t>
      </w:r>
      <w:r>
        <w:rPr>
          <w:rFonts w:ascii="仿宋_GB2312" w:eastAsia="仿宋_GB2312" w:hint="eastAsia"/>
          <w:sz w:val="32"/>
          <w:szCs w:val="32"/>
        </w:rPr>
        <w:t>杜绝了对环境的污染。</w:t>
      </w:r>
    </w:p>
    <w:p w:rsidR="00757556" w:rsidRDefault="00757556" w:rsidP="00757556">
      <w:pPr>
        <w:jc w:val="center"/>
        <w:rPr>
          <w:rFonts w:ascii="仿宋_GB2312" w:eastAsia="仿宋_GB2312"/>
          <w:sz w:val="32"/>
          <w:szCs w:val="32"/>
        </w:rPr>
      </w:pPr>
      <w:proofErr w:type="gramStart"/>
      <w:r>
        <w:rPr>
          <w:rFonts w:ascii="仿宋_GB2312" w:eastAsia="仿宋_GB2312" w:hint="eastAsia"/>
          <w:sz w:val="32"/>
          <w:szCs w:val="32"/>
        </w:rPr>
        <w:t>鑫</w:t>
      </w:r>
      <w:proofErr w:type="gramEnd"/>
      <w:r>
        <w:rPr>
          <w:rFonts w:ascii="仿宋_GB2312" w:eastAsia="仿宋_GB2312" w:hint="eastAsia"/>
          <w:sz w:val="32"/>
          <w:szCs w:val="32"/>
        </w:rPr>
        <w:t>塔水泥有限责任公司基本信息表</w:t>
      </w:r>
    </w:p>
    <w:p w:rsidR="001C593F" w:rsidRPr="00CB39FE" w:rsidRDefault="001C593F" w:rsidP="00757556">
      <w:pPr>
        <w:jc w:val="center"/>
        <w:rPr>
          <w:rFonts w:ascii="仿宋_GB2312" w:eastAsia="仿宋_GB2312"/>
          <w:sz w:val="32"/>
          <w:szCs w:val="32"/>
        </w:rPr>
      </w:pPr>
    </w:p>
    <w:tbl>
      <w:tblPr>
        <w:tblStyle w:val="a6"/>
        <w:tblW w:w="0" w:type="auto"/>
        <w:tblLook w:val="04A0"/>
      </w:tblPr>
      <w:tblGrid>
        <w:gridCol w:w="1951"/>
        <w:gridCol w:w="2126"/>
        <w:gridCol w:w="2268"/>
        <w:gridCol w:w="2177"/>
      </w:tblGrid>
      <w:tr w:rsidR="005E4C73" w:rsidTr="005E4C73">
        <w:tc>
          <w:tcPr>
            <w:tcW w:w="1951" w:type="dxa"/>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企业名称</w:t>
            </w:r>
          </w:p>
        </w:tc>
        <w:tc>
          <w:tcPr>
            <w:tcW w:w="6571" w:type="dxa"/>
            <w:gridSpan w:val="3"/>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鹤岗</w:t>
            </w:r>
            <w:proofErr w:type="gramStart"/>
            <w:r w:rsidRPr="001C593F">
              <w:rPr>
                <w:rFonts w:ascii="仿宋_GB2312" w:eastAsia="仿宋_GB2312" w:hint="eastAsia"/>
                <w:sz w:val="30"/>
                <w:szCs w:val="30"/>
              </w:rPr>
              <w:t>鑫</w:t>
            </w:r>
            <w:proofErr w:type="gramEnd"/>
            <w:r w:rsidRPr="001C593F">
              <w:rPr>
                <w:rFonts w:ascii="仿宋_GB2312" w:eastAsia="仿宋_GB2312" w:hint="eastAsia"/>
                <w:sz w:val="30"/>
                <w:szCs w:val="30"/>
              </w:rPr>
              <w:t>塔水泥有限责任公司</w:t>
            </w:r>
          </w:p>
        </w:tc>
      </w:tr>
      <w:tr w:rsidR="005E4C73" w:rsidTr="005E4C73">
        <w:tc>
          <w:tcPr>
            <w:tcW w:w="1951" w:type="dxa"/>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地址</w:t>
            </w:r>
          </w:p>
        </w:tc>
        <w:tc>
          <w:tcPr>
            <w:tcW w:w="6571" w:type="dxa"/>
            <w:gridSpan w:val="3"/>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鹤岗市新华工业园B区</w:t>
            </w:r>
            <w:r w:rsidR="002E73CB">
              <w:rPr>
                <w:rFonts w:ascii="仿宋_GB2312" w:eastAsia="仿宋_GB2312" w:hint="eastAsia"/>
                <w:sz w:val="30"/>
                <w:szCs w:val="30"/>
              </w:rPr>
              <w:t>原钢铁厂南侧</w:t>
            </w:r>
          </w:p>
        </w:tc>
      </w:tr>
      <w:tr w:rsidR="005E4C73" w:rsidTr="005E4C73">
        <w:tc>
          <w:tcPr>
            <w:tcW w:w="1951" w:type="dxa"/>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所属行业</w:t>
            </w:r>
          </w:p>
        </w:tc>
        <w:tc>
          <w:tcPr>
            <w:tcW w:w="6571" w:type="dxa"/>
            <w:gridSpan w:val="3"/>
          </w:tcPr>
          <w:p w:rsidR="005E4C73" w:rsidRPr="001C593F" w:rsidRDefault="008D0853" w:rsidP="002025AB">
            <w:pPr>
              <w:jc w:val="center"/>
              <w:rPr>
                <w:rFonts w:ascii="仿宋_GB2312" w:eastAsia="仿宋_GB2312"/>
                <w:sz w:val="30"/>
                <w:szCs w:val="30"/>
              </w:rPr>
            </w:pPr>
            <w:r>
              <w:rPr>
                <w:rFonts w:ascii="仿宋_GB2312" w:eastAsia="仿宋_GB2312" w:hint="eastAsia"/>
                <w:sz w:val="30"/>
                <w:szCs w:val="30"/>
              </w:rPr>
              <w:t>水泥制造</w:t>
            </w:r>
          </w:p>
        </w:tc>
      </w:tr>
      <w:tr w:rsidR="005E4C73" w:rsidTr="005E4C73">
        <w:tc>
          <w:tcPr>
            <w:tcW w:w="1951" w:type="dxa"/>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生产规模</w:t>
            </w:r>
          </w:p>
        </w:tc>
        <w:tc>
          <w:tcPr>
            <w:tcW w:w="6571" w:type="dxa"/>
            <w:gridSpan w:val="3"/>
          </w:tcPr>
          <w:p w:rsidR="005E4C73" w:rsidRPr="001C593F" w:rsidRDefault="005E4C73" w:rsidP="007719BD">
            <w:pPr>
              <w:jc w:val="center"/>
              <w:rPr>
                <w:rFonts w:ascii="仿宋_GB2312" w:eastAsia="仿宋_GB2312"/>
                <w:sz w:val="30"/>
                <w:szCs w:val="30"/>
              </w:rPr>
            </w:pPr>
            <w:r w:rsidRPr="001C593F">
              <w:rPr>
                <w:rFonts w:ascii="仿宋_GB2312" w:eastAsia="仿宋_GB2312" w:hint="eastAsia"/>
                <w:sz w:val="30"/>
                <w:szCs w:val="30"/>
              </w:rPr>
              <w:t>100万吨/年</w:t>
            </w:r>
          </w:p>
        </w:tc>
      </w:tr>
      <w:tr w:rsidR="005E4C73" w:rsidTr="005E4C73">
        <w:tc>
          <w:tcPr>
            <w:tcW w:w="1951" w:type="dxa"/>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法人代表</w:t>
            </w:r>
          </w:p>
        </w:tc>
        <w:tc>
          <w:tcPr>
            <w:tcW w:w="6571" w:type="dxa"/>
            <w:gridSpan w:val="3"/>
          </w:tcPr>
          <w:p w:rsidR="005E4C73" w:rsidRPr="001C593F" w:rsidRDefault="002E73CB" w:rsidP="002025AB">
            <w:pPr>
              <w:jc w:val="center"/>
              <w:rPr>
                <w:rFonts w:ascii="仿宋_GB2312" w:eastAsia="仿宋_GB2312"/>
                <w:sz w:val="30"/>
                <w:szCs w:val="30"/>
              </w:rPr>
            </w:pPr>
            <w:r>
              <w:rPr>
                <w:rFonts w:ascii="仿宋_GB2312" w:eastAsia="仿宋_GB2312" w:hint="eastAsia"/>
                <w:sz w:val="30"/>
                <w:szCs w:val="30"/>
              </w:rPr>
              <w:t>孟宪臣</w:t>
            </w:r>
          </w:p>
        </w:tc>
      </w:tr>
      <w:tr w:rsidR="005E4C73" w:rsidTr="005E4C73">
        <w:tc>
          <w:tcPr>
            <w:tcW w:w="1951" w:type="dxa"/>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环保联系人</w:t>
            </w:r>
          </w:p>
        </w:tc>
        <w:tc>
          <w:tcPr>
            <w:tcW w:w="2126" w:type="dxa"/>
          </w:tcPr>
          <w:p w:rsidR="005E4C73" w:rsidRPr="001C593F" w:rsidRDefault="002E73CB" w:rsidP="002025AB">
            <w:pPr>
              <w:jc w:val="center"/>
              <w:rPr>
                <w:rFonts w:ascii="仿宋_GB2312" w:eastAsia="仿宋_GB2312"/>
                <w:sz w:val="30"/>
                <w:szCs w:val="30"/>
              </w:rPr>
            </w:pPr>
            <w:proofErr w:type="gramStart"/>
            <w:r>
              <w:rPr>
                <w:rFonts w:ascii="仿宋_GB2312" w:eastAsia="仿宋_GB2312" w:hint="eastAsia"/>
                <w:sz w:val="30"/>
                <w:szCs w:val="30"/>
              </w:rPr>
              <w:t>王忠库</w:t>
            </w:r>
            <w:proofErr w:type="gramEnd"/>
          </w:p>
        </w:tc>
        <w:tc>
          <w:tcPr>
            <w:tcW w:w="2268" w:type="dxa"/>
            <w:tcBorders>
              <w:right w:val="single" w:sz="4" w:space="0" w:color="auto"/>
            </w:tcBorders>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联系电话</w:t>
            </w:r>
          </w:p>
        </w:tc>
        <w:tc>
          <w:tcPr>
            <w:tcW w:w="2177" w:type="dxa"/>
            <w:tcBorders>
              <w:left w:val="single" w:sz="4" w:space="0" w:color="auto"/>
            </w:tcBorders>
          </w:tcPr>
          <w:p w:rsidR="005E4C73" w:rsidRPr="001C593F" w:rsidRDefault="005E4C73" w:rsidP="002025AB">
            <w:pPr>
              <w:jc w:val="center"/>
              <w:rPr>
                <w:rFonts w:ascii="仿宋_GB2312" w:eastAsia="仿宋_GB2312"/>
                <w:sz w:val="30"/>
                <w:szCs w:val="30"/>
              </w:rPr>
            </w:pPr>
            <w:r w:rsidRPr="001C593F">
              <w:rPr>
                <w:rFonts w:ascii="仿宋_GB2312" w:eastAsia="仿宋_GB2312" w:hint="eastAsia"/>
                <w:sz w:val="30"/>
                <w:szCs w:val="30"/>
              </w:rPr>
              <w:t>13</w:t>
            </w:r>
            <w:r w:rsidR="002E73CB">
              <w:rPr>
                <w:rFonts w:ascii="仿宋_GB2312" w:eastAsia="仿宋_GB2312" w:hint="eastAsia"/>
                <w:sz w:val="30"/>
                <w:szCs w:val="30"/>
              </w:rPr>
              <w:t>359589797</w:t>
            </w:r>
          </w:p>
        </w:tc>
      </w:tr>
    </w:tbl>
    <w:p w:rsidR="00A776F2" w:rsidRDefault="00A776F2">
      <w:pPr>
        <w:rPr>
          <w:rFonts w:ascii="仿宋_GB2312" w:eastAsia="仿宋_GB2312"/>
          <w:b/>
          <w:sz w:val="36"/>
          <w:szCs w:val="36"/>
        </w:rPr>
      </w:pPr>
    </w:p>
    <w:p w:rsidR="009407AD" w:rsidRPr="00A722DC" w:rsidRDefault="00A776F2" w:rsidP="00A776F2">
      <w:pPr>
        <w:rPr>
          <w:rFonts w:ascii="仿宋_GB2312" w:eastAsia="仿宋_GB2312"/>
          <w:b/>
          <w:sz w:val="32"/>
          <w:szCs w:val="32"/>
        </w:rPr>
      </w:pPr>
      <w:r>
        <w:rPr>
          <w:rFonts w:ascii="仿宋_GB2312" w:eastAsia="仿宋_GB2312" w:hint="eastAsia"/>
          <w:b/>
          <w:sz w:val="36"/>
          <w:szCs w:val="36"/>
        </w:rPr>
        <w:t>二</w:t>
      </w:r>
      <w:r w:rsidRPr="00A36098">
        <w:rPr>
          <w:rFonts w:ascii="仿宋_GB2312" w:eastAsia="仿宋_GB2312" w:hint="eastAsia"/>
          <w:b/>
          <w:sz w:val="36"/>
          <w:szCs w:val="36"/>
        </w:rPr>
        <w:t>、</w:t>
      </w:r>
      <w:r>
        <w:rPr>
          <w:rFonts w:ascii="仿宋_GB2312" w:eastAsia="仿宋_GB2312" w:hint="eastAsia"/>
          <w:b/>
          <w:sz w:val="36"/>
          <w:szCs w:val="36"/>
        </w:rPr>
        <w:t>主要污染物产生、处理情况描述</w:t>
      </w:r>
    </w:p>
    <w:p w:rsidR="00FA15D1" w:rsidRPr="00A722DC" w:rsidRDefault="009407AD" w:rsidP="00A722DC">
      <w:pPr>
        <w:ind w:firstLine="645"/>
        <w:rPr>
          <w:rFonts w:ascii="仿宋_GB2312" w:eastAsia="仿宋_GB2312" w:hAnsi="宋体"/>
          <w:sz w:val="32"/>
          <w:szCs w:val="32"/>
        </w:rPr>
      </w:pPr>
      <w:r w:rsidRPr="00D3733B">
        <w:rPr>
          <w:rFonts w:ascii="仿宋_GB2312" w:eastAsia="仿宋_GB2312" w:hint="eastAsia"/>
          <w:sz w:val="32"/>
          <w:szCs w:val="32"/>
        </w:rPr>
        <w:t>鹤岗</w:t>
      </w:r>
      <w:proofErr w:type="gramStart"/>
      <w:r w:rsidRPr="00D3733B">
        <w:rPr>
          <w:rFonts w:ascii="仿宋_GB2312" w:eastAsia="仿宋_GB2312" w:hint="eastAsia"/>
          <w:sz w:val="32"/>
          <w:szCs w:val="32"/>
        </w:rPr>
        <w:t>鑫</w:t>
      </w:r>
      <w:proofErr w:type="gramEnd"/>
      <w:r w:rsidRPr="00D3733B">
        <w:rPr>
          <w:rFonts w:ascii="仿宋_GB2312" w:eastAsia="仿宋_GB2312" w:hint="eastAsia"/>
          <w:sz w:val="32"/>
          <w:szCs w:val="32"/>
        </w:rPr>
        <w:t>塔水泥公司的污染源</w:t>
      </w:r>
      <w:r w:rsidR="0042021A">
        <w:rPr>
          <w:rFonts w:ascii="仿宋_GB2312" w:eastAsia="仿宋_GB2312" w:hint="eastAsia"/>
          <w:sz w:val="32"/>
          <w:szCs w:val="32"/>
        </w:rPr>
        <w:t>主要</w:t>
      </w:r>
      <w:r w:rsidRPr="00D3733B">
        <w:rPr>
          <w:rFonts w:ascii="仿宋_GB2312" w:eastAsia="仿宋_GB2312" w:hint="eastAsia"/>
          <w:sz w:val="32"/>
          <w:szCs w:val="32"/>
        </w:rPr>
        <w:t>为</w:t>
      </w:r>
      <w:r w:rsidR="0042021A">
        <w:rPr>
          <w:rFonts w:ascii="仿宋_GB2312" w:eastAsia="仿宋_GB2312" w:hint="eastAsia"/>
          <w:sz w:val="32"/>
          <w:szCs w:val="32"/>
        </w:rPr>
        <w:t>回转窑煅烧产生的</w:t>
      </w:r>
      <w:r w:rsidR="002B1301">
        <w:rPr>
          <w:rFonts w:ascii="仿宋_GB2312" w:eastAsia="仿宋_GB2312" w:hint="eastAsia"/>
          <w:sz w:val="32"/>
          <w:szCs w:val="32"/>
        </w:rPr>
        <w:t>废气。烟气中主要污染物为</w:t>
      </w:r>
      <w:r w:rsidR="002B1301">
        <w:rPr>
          <w:rFonts w:ascii="仿宋_GB2312" w:eastAsia="仿宋_GB2312" w:hAnsi="宋体" w:hint="eastAsia"/>
          <w:sz w:val="32"/>
          <w:szCs w:val="32"/>
        </w:rPr>
        <w:t>烟尘、SO</w:t>
      </w:r>
      <w:r w:rsidR="002B1301" w:rsidRPr="003A34B4">
        <w:rPr>
          <w:rFonts w:ascii="仿宋_GB2312" w:eastAsia="仿宋_GB2312" w:hAnsi="宋体" w:hint="eastAsia"/>
          <w:sz w:val="32"/>
          <w:szCs w:val="32"/>
          <w:vertAlign w:val="subscript"/>
        </w:rPr>
        <w:t>2</w:t>
      </w:r>
      <w:r w:rsidR="002B1301">
        <w:rPr>
          <w:rFonts w:ascii="仿宋_GB2312" w:eastAsia="仿宋_GB2312" w:hAnsi="宋体" w:hint="eastAsia"/>
          <w:sz w:val="32"/>
          <w:szCs w:val="32"/>
        </w:rPr>
        <w:t>和</w:t>
      </w:r>
      <w:proofErr w:type="spellStart"/>
      <w:r w:rsidR="002B1301">
        <w:rPr>
          <w:rFonts w:ascii="仿宋_GB2312" w:eastAsia="仿宋_GB2312" w:hAnsi="宋体" w:hint="eastAsia"/>
          <w:sz w:val="32"/>
          <w:szCs w:val="32"/>
        </w:rPr>
        <w:t>NOx</w:t>
      </w:r>
      <w:proofErr w:type="spellEnd"/>
      <w:r w:rsidR="002B1301">
        <w:rPr>
          <w:rFonts w:ascii="仿宋_GB2312" w:eastAsia="仿宋_GB2312" w:hAnsi="宋体" w:hint="eastAsia"/>
          <w:sz w:val="32"/>
          <w:szCs w:val="32"/>
        </w:rPr>
        <w:t>，</w:t>
      </w:r>
      <w:r w:rsidR="0042021A">
        <w:rPr>
          <w:rFonts w:ascii="仿宋_GB2312" w:eastAsia="仿宋_GB2312" w:hAnsi="宋体" w:hint="eastAsia"/>
          <w:sz w:val="32"/>
          <w:szCs w:val="32"/>
        </w:rPr>
        <w:t>及其他</w:t>
      </w:r>
      <w:r w:rsidR="002B1301">
        <w:rPr>
          <w:rFonts w:ascii="仿宋_GB2312" w:eastAsia="仿宋_GB2312" w:hAnsi="宋体" w:hint="eastAsia"/>
          <w:sz w:val="32"/>
          <w:szCs w:val="32"/>
        </w:rPr>
        <w:t>工艺产生的废气主要污染物为粉尘。</w:t>
      </w:r>
      <w:r w:rsidR="00A10CA8">
        <w:rPr>
          <w:rFonts w:ascii="仿宋_GB2312" w:eastAsia="仿宋_GB2312" w:hAnsi="宋体" w:hint="eastAsia"/>
          <w:sz w:val="32"/>
          <w:szCs w:val="32"/>
        </w:rPr>
        <w:t>回转窑产生的烟气及生产工艺产生的废气经过布袋收尘器处理后达到国家规定的规定排放标准。布袋收尘器的设计效率：≥99.9%。</w:t>
      </w:r>
      <w:r w:rsidR="006D702A">
        <w:rPr>
          <w:rFonts w:ascii="仿宋_GB2312" w:eastAsia="仿宋_GB2312" w:hAnsi="宋体" w:hint="eastAsia"/>
          <w:sz w:val="32"/>
          <w:szCs w:val="32"/>
        </w:rPr>
        <w:t>回转窑</w:t>
      </w:r>
      <w:r w:rsidR="00257757">
        <w:rPr>
          <w:rFonts w:ascii="仿宋_GB2312" w:eastAsia="仿宋_GB2312" w:hAnsi="宋体" w:hint="eastAsia"/>
          <w:sz w:val="32"/>
          <w:szCs w:val="32"/>
        </w:rPr>
        <w:t>脱硝</w:t>
      </w:r>
      <w:r w:rsidR="0042021A">
        <w:rPr>
          <w:rFonts w:ascii="仿宋_GB2312" w:eastAsia="仿宋_GB2312" w:hAnsi="宋体" w:hint="eastAsia"/>
          <w:sz w:val="32"/>
          <w:szCs w:val="32"/>
        </w:rPr>
        <w:t>项目工程，2015.7.5</w:t>
      </w:r>
      <w:r w:rsidR="006D702A">
        <w:rPr>
          <w:rFonts w:ascii="仿宋_GB2312" w:eastAsia="仿宋_GB2312" w:hAnsi="宋体" w:hint="eastAsia"/>
          <w:sz w:val="32"/>
          <w:szCs w:val="32"/>
        </w:rPr>
        <w:t>正式投入运行。</w:t>
      </w:r>
    </w:p>
    <w:p w:rsidR="00BD0467" w:rsidRPr="00FA15D1" w:rsidRDefault="00BD0467" w:rsidP="00BD0467">
      <w:pPr>
        <w:rPr>
          <w:rFonts w:ascii="仿宋_GB2312" w:eastAsia="仿宋_GB2312"/>
          <w:b/>
          <w:sz w:val="36"/>
          <w:szCs w:val="36"/>
        </w:rPr>
      </w:pPr>
      <w:r>
        <w:rPr>
          <w:rFonts w:ascii="仿宋_GB2312" w:eastAsia="仿宋_GB2312" w:hint="eastAsia"/>
          <w:b/>
          <w:sz w:val="36"/>
          <w:szCs w:val="36"/>
        </w:rPr>
        <w:t>三</w:t>
      </w:r>
      <w:r w:rsidRPr="00A36098">
        <w:rPr>
          <w:rFonts w:ascii="仿宋_GB2312" w:eastAsia="仿宋_GB2312" w:hint="eastAsia"/>
          <w:b/>
          <w:sz w:val="36"/>
          <w:szCs w:val="36"/>
        </w:rPr>
        <w:t>、</w:t>
      </w:r>
      <w:r>
        <w:rPr>
          <w:rFonts w:ascii="仿宋_GB2312" w:eastAsia="仿宋_GB2312" w:hint="eastAsia"/>
          <w:b/>
          <w:sz w:val="36"/>
          <w:szCs w:val="36"/>
        </w:rPr>
        <w:t>自行监测条件及组织</w:t>
      </w:r>
      <w:r w:rsidR="00551439">
        <w:rPr>
          <w:rFonts w:ascii="仿宋_GB2312" w:eastAsia="仿宋_GB2312" w:hint="eastAsia"/>
          <w:b/>
          <w:sz w:val="36"/>
          <w:szCs w:val="36"/>
        </w:rPr>
        <w:t>情况</w:t>
      </w:r>
    </w:p>
    <w:p w:rsidR="00BD0467" w:rsidRDefault="00BD0467" w:rsidP="00BD0467">
      <w:pPr>
        <w:ind w:firstLine="645"/>
        <w:rPr>
          <w:rFonts w:ascii="仿宋_GB2312" w:eastAsia="仿宋_GB2312"/>
          <w:sz w:val="32"/>
          <w:szCs w:val="32"/>
        </w:rPr>
      </w:pPr>
      <w:proofErr w:type="gramStart"/>
      <w:r w:rsidRPr="00BD0467">
        <w:rPr>
          <w:rFonts w:ascii="仿宋_GB2312" w:eastAsia="仿宋_GB2312" w:hint="eastAsia"/>
          <w:sz w:val="32"/>
          <w:szCs w:val="32"/>
        </w:rPr>
        <w:t>鑫</w:t>
      </w:r>
      <w:proofErr w:type="gramEnd"/>
      <w:r w:rsidRPr="00BD0467">
        <w:rPr>
          <w:rFonts w:ascii="仿宋_GB2312" w:eastAsia="仿宋_GB2312" w:hint="eastAsia"/>
          <w:sz w:val="32"/>
          <w:szCs w:val="32"/>
        </w:rPr>
        <w:t>塔水泥有限</w:t>
      </w:r>
      <w:r w:rsidR="00A722DC">
        <w:rPr>
          <w:rFonts w:ascii="仿宋_GB2312" w:eastAsia="仿宋_GB2312" w:hint="eastAsia"/>
          <w:sz w:val="32"/>
          <w:szCs w:val="32"/>
        </w:rPr>
        <w:t>责任公司回转窑排放的烟气采用自动监测方式，</w:t>
      </w:r>
      <w:r w:rsidR="00F95325">
        <w:rPr>
          <w:rFonts w:ascii="仿宋_GB2312" w:eastAsia="仿宋_GB2312" w:hint="eastAsia"/>
          <w:sz w:val="32"/>
          <w:szCs w:val="32"/>
        </w:rPr>
        <w:t>和委托</w:t>
      </w:r>
      <w:proofErr w:type="gramStart"/>
      <w:r w:rsidR="00F95325">
        <w:rPr>
          <w:rFonts w:ascii="仿宋_GB2312" w:eastAsia="仿宋_GB2312" w:hint="eastAsia"/>
          <w:sz w:val="32"/>
          <w:szCs w:val="32"/>
        </w:rPr>
        <w:t>第三放</w:t>
      </w:r>
      <w:proofErr w:type="gramEnd"/>
      <w:r w:rsidR="00F95325">
        <w:rPr>
          <w:rFonts w:ascii="仿宋_GB2312" w:eastAsia="仿宋_GB2312" w:hint="eastAsia"/>
          <w:sz w:val="32"/>
          <w:szCs w:val="32"/>
        </w:rPr>
        <w:t>检测方式。</w:t>
      </w:r>
    </w:p>
    <w:p w:rsidR="00BD0467" w:rsidRDefault="002E73CB" w:rsidP="00BD0467">
      <w:pPr>
        <w:ind w:firstLine="645"/>
        <w:rPr>
          <w:rFonts w:ascii="仿宋_GB2312" w:eastAsia="仿宋_GB2312"/>
          <w:sz w:val="32"/>
          <w:szCs w:val="32"/>
        </w:rPr>
      </w:pPr>
      <w:proofErr w:type="gramStart"/>
      <w:r>
        <w:rPr>
          <w:rFonts w:ascii="仿宋_GB2312" w:eastAsia="仿宋_GB2312" w:hint="eastAsia"/>
          <w:sz w:val="32"/>
          <w:szCs w:val="32"/>
        </w:rPr>
        <w:t>鑫</w:t>
      </w:r>
      <w:proofErr w:type="gramEnd"/>
      <w:r>
        <w:rPr>
          <w:rFonts w:ascii="仿宋_GB2312" w:eastAsia="仿宋_GB2312" w:hint="eastAsia"/>
          <w:sz w:val="32"/>
          <w:szCs w:val="32"/>
        </w:rPr>
        <w:t>塔</w:t>
      </w:r>
      <w:r w:rsidR="001048D0">
        <w:rPr>
          <w:rFonts w:ascii="仿宋_GB2312" w:eastAsia="仿宋_GB2312" w:hint="eastAsia"/>
          <w:sz w:val="32"/>
          <w:szCs w:val="32"/>
        </w:rPr>
        <w:t>水泥有限责任公司按照要求，在回转窑排放烟气的管道上（窑头、窑尾</w:t>
      </w:r>
      <w:r>
        <w:rPr>
          <w:rFonts w:ascii="仿宋_GB2312" w:eastAsia="仿宋_GB2312" w:hint="eastAsia"/>
          <w:sz w:val="32"/>
          <w:szCs w:val="32"/>
        </w:rPr>
        <w:t>）安装2</w:t>
      </w:r>
      <w:r w:rsidR="00BD0467">
        <w:rPr>
          <w:rFonts w:ascii="仿宋_GB2312" w:eastAsia="仿宋_GB2312" w:hint="eastAsia"/>
          <w:sz w:val="32"/>
          <w:szCs w:val="32"/>
        </w:rPr>
        <w:t>台</w:t>
      </w:r>
      <w:r>
        <w:rPr>
          <w:rFonts w:ascii="仿宋_GB2312" w:eastAsia="仿宋_GB2312" w:hint="eastAsia"/>
          <w:sz w:val="32"/>
          <w:szCs w:val="32"/>
        </w:rPr>
        <w:t>在线</w:t>
      </w:r>
      <w:r w:rsidR="00544698">
        <w:rPr>
          <w:rFonts w:ascii="仿宋_GB2312" w:eastAsia="仿宋_GB2312" w:hint="eastAsia"/>
          <w:sz w:val="32"/>
          <w:szCs w:val="32"/>
        </w:rPr>
        <w:t>连续</w:t>
      </w:r>
      <w:r>
        <w:rPr>
          <w:rFonts w:ascii="仿宋_GB2312" w:eastAsia="仿宋_GB2312" w:hint="eastAsia"/>
          <w:sz w:val="32"/>
          <w:szCs w:val="32"/>
        </w:rPr>
        <w:t>监测仪</w:t>
      </w:r>
      <w:r w:rsidR="00544698">
        <w:rPr>
          <w:rFonts w:ascii="仿宋_GB2312" w:eastAsia="仿宋_GB2312" w:hint="eastAsia"/>
          <w:sz w:val="32"/>
          <w:szCs w:val="32"/>
        </w:rPr>
        <w:t>的设备，对</w:t>
      </w:r>
      <w:r w:rsidR="00544698">
        <w:rPr>
          <w:rFonts w:ascii="仿宋_GB2312" w:eastAsia="仿宋_GB2312" w:hint="eastAsia"/>
          <w:sz w:val="32"/>
          <w:szCs w:val="32"/>
        </w:rPr>
        <w:lastRenderedPageBreak/>
        <w:t>烟气排放连续自动监测</w:t>
      </w:r>
      <w:r w:rsidR="00257757">
        <w:rPr>
          <w:rFonts w:ascii="仿宋_GB2312" w:eastAsia="仿宋_GB2312" w:hint="eastAsia"/>
          <w:sz w:val="32"/>
          <w:szCs w:val="32"/>
        </w:rPr>
        <w:t>，</w:t>
      </w:r>
      <w:r w:rsidR="0085247F">
        <w:rPr>
          <w:rFonts w:ascii="仿宋_GB2312" w:eastAsia="仿宋_GB2312" w:hint="eastAsia"/>
          <w:sz w:val="32"/>
          <w:szCs w:val="32"/>
        </w:rPr>
        <w:t>可自动监测烟气中的废气排放量；烟尘、氮氧化物、二氧化硫的排放浓度</w:t>
      </w:r>
      <w:r w:rsidR="00580743">
        <w:rPr>
          <w:rFonts w:ascii="仿宋_GB2312" w:eastAsia="仿宋_GB2312" w:hint="eastAsia"/>
          <w:sz w:val="32"/>
          <w:szCs w:val="32"/>
        </w:rPr>
        <w:t>。</w:t>
      </w:r>
      <w:r>
        <w:rPr>
          <w:rFonts w:ascii="仿宋_GB2312" w:eastAsia="仿宋_GB2312" w:hint="eastAsia"/>
          <w:sz w:val="32"/>
          <w:szCs w:val="32"/>
        </w:rPr>
        <w:t>每年鹤岗市环境保护局对公司开展对比监测</w:t>
      </w:r>
      <w:r w:rsidR="00551439">
        <w:rPr>
          <w:rFonts w:ascii="仿宋_GB2312" w:eastAsia="仿宋_GB2312" w:hint="eastAsia"/>
          <w:sz w:val="32"/>
          <w:szCs w:val="32"/>
        </w:rPr>
        <w:t>。</w:t>
      </w:r>
    </w:p>
    <w:p w:rsidR="00551439" w:rsidRPr="00A722DC" w:rsidRDefault="00551439" w:rsidP="00551439">
      <w:pPr>
        <w:pStyle w:val="a5"/>
        <w:numPr>
          <w:ilvl w:val="0"/>
          <w:numId w:val="2"/>
        </w:numPr>
        <w:ind w:firstLineChars="0"/>
        <w:rPr>
          <w:rFonts w:ascii="仿宋_GB2312" w:eastAsia="仿宋_GB2312"/>
          <w:b/>
          <w:sz w:val="36"/>
          <w:szCs w:val="36"/>
        </w:rPr>
      </w:pPr>
      <w:r w:rsidRPr="00144C8C">
        <w:rPr>
          <w:rFonts w:ascii="仿宋_GB2312" w:eastAsia="仿宋_GB2312" w:hint="eastAsia"/>
          <w:b/>
          <w:sz w:val="36"/>
          <w:szCs w:val="36"/>
        </w:rPr>
        <w:t>监测内容</w:t>
      </w:r>
    </w:p>
    <w:p w:rsidR="00652868" w:rsidRPr="00144C8C" w:rsidRDefault="00144C8C" w:rsidP="00144C8C">
      <w:pPr>
        <w:rPr>
          <w:rFonts w:ascii="仿宋_GB2312" w:eastAsia="仿宋_GB2312"/>
          <w:b/>
          <w:sz w:val="36"/>
          <w:szCs w:val="36"/>
        </w:rPr>
      </w:pPr>
      <w:r>
        <w:rPr>
          <w:rFonts w:ascii="仿宋_GB2312" w:eastAsia="仿宋_GB2312" w:hint="eastAsia"/>
          <w:b/>
          <w:sz w:val="36"/>
          <w:szCs w:val="36"/>
        </w:rPr>
        <w:t>1.</w:t>
      </w:r>
      <w:r w:rsidRPr="00144C8C">
        <w:rPr>
          <w:rFonts w:ascii="仿宋_GB2312" w:eastAsia="仿宋_GB2312" w:hint="eastAsia"/>
          <w:b/>
          <w:sz w:val="36"/>
          <w:szCs w:val="36"/>
        </w:rPr>
        <w:t>监测点位</w:t>
      </w:r>
    </w:p>
    <w:p w:rsidR="00652868" w:rsidRPr="00982B02" w:rsidRDefault="00144C8C" w:rsidP="00A722DC">
      <w:pPr>
        <w:ind w:firstLineChars="196" w:firstLine="627"/>
        <w:rPr>
          <w:rFonts w:ascii="仿宋_GB2312" w:eastAsia="仿宋_GB2312"/>
          <w:sz w:val="32"/>
          <w:szCs w:val="32"/>
        </w:rPr>
      </w:pPr>
      <w:r w:rsidRPr="009F0819">
        <w:rPr>
          <w:rFonts w:ascii="仿宋_GB2312" w:eastAsia="仿宋_GB2312" w:hint="eastAsia"/>
          <w:sz w:val="32"/>
          <w:szCs w:val="32"/>
        </w:rPr>
        <w:t>烟气监测点位：</w:t>
      </w:r>
      <w:r w:rsidR="007E298E">
        <w:rPr>
          <w:rFonts w:ascii="仿宋_GB2312" w:eastAsia="仿宋_GB2312" w:hint="eastAsia"/>
          <w:sz w:val="32"/>
          <w:szCs w:val="32"/>
        </w:rPr>
        <w:t>主要排放口：</w:t>
      </w:r>
      <w:r w:rsidR="007206E2">
        <w:rPr>
          <w:rFonts w:ascii="仿宋_GB2312" w:eastAsia="仿宋_GB2312" w:hint="eastAsia"/>
          <w:sz w:val="32"/>
          <w:szCs w:val="32"/>
        </w:rPr>
        <w:t>回转窑</w:t>
      </w:r>
      <w:r w:rsidR="002E20DC">
        <w:rPr>
          <w:rFonts w:ascii="仿宋_GB2312" w:eastAsia="仿宋_GB2312" w:hint="eastAsia"/>
          <w:sz w:val="32"/>
          <w:szCs w:val="32"/>
        </w:rPr>
        <w:t>窑头、</w:t>
      </w:r>
      <w:r w:rsidR="007206E2">
        <w:rPr>
          <w:rFonts w:ascii="仿宋_GB2312" w:eastAsia="仿宋_GB2312" w:hint="eastAsia"/>
          <w:sz w:val="32"/>
          <w:szCs w:val="32"/>
        </w:rPr>
        <w:t>窑尾</w:t>
      </w:r>
      <w:r w:rsidR="002E20DC">
        <w:rPr>
          <w:rFonts w:ascii="仿宋_GB2312" w:eastAsia="仿宋_GB2312" w:hint="eastAsia"/>
          <w:sz w:val="32"/>
          <w:szCs w:val="32"/>
        </w:rPr>
        <w:t>废气</w:t>
      </w:r>
      <w:r w:rsidR="007206E2">
        <w:rPr>
          <w:rFonts w:ascii="仿宋_GB2312" w:eastAsia="仿宋_GB2312" w:hint="eastAsia"/>
          <w:sz w:val="32"/>
          <w:szCs w:val="32"/>
        </w:rPr>
        <w:t xml:space="preserve">烟道  </w:t>
      </w:r>
      <w:r w:rsidR="00FE0C0E">
        <w:rPr>
          <w:rFonts w:ascii="仿宋_GB2312" w:eastAsia="仿宋_GB2312" w:hint="eastAsia"/>
          <w:sz w:val="32"/>
          <w:szCs w:val="32"/>
        </w:rPr>
        <w:t>DA024  DA025</w:t>
      </w:r>
    </w:p>
    <w:p w:rsidR="00652868" w:rsidRDefault="00652868" w:rsidP="00652868">
      <w:pPr>
        <w:rPr>
          <w:rFonts w:ascii="仿宋_GB2312" w:eastAsia="仿宋_GB2312"/>
          <w:b/>
          <w:sz w:val="36"/>
          <w:szCs w:val="36"/>
        </w:rPr>
      </w:pPr>
      <w:r>
        <w:rPr>
          <w:rFonts w:ascii="仿宋_GB2312" w:eastAsia="仿宋_GB2312" w:hint="eastAsia"/>
          <w:b/>
          <w:sz w:val="36"/>
          <w:szCs w:val="36"/>
        </w:rPr>
        <w:t>2.</w:t>
      </w:r>
      <w:r w:rsidRPr="00144C8C">
        <w:rPr>
          <w:rFonts w:ascii="仿宋_GB2312" w:eastAsia="仿宋_GB2312" w:hint="eastAsia"/>
          <w:b/>
          <w:sz w:val="36"/>
          <w:szCs w:val="36"/>
        </w:rPr>
        <w:t>监测</w:t>
      </w:r>
      <w:r>
        <w:rPr>
          <w:rFonts w:ascii="仿宋_GB2312" w:eastAsia="仿宋_GB2312" w:hint="eastAsia"/>
          <w:b/>
          <w:sz w:val="36"/>
          <w:szCs w:val="36"/>
        </w:rPr>
        <w:t>项目</w:t>
      </w:r>
    </w:p>
    <w:p w:rsidR="00652868" w:rsidRPr="00662AA1" w:rsidRDefault="00652868" w:rsidP="00A722DC">
      <w:pPr>
        <w:ind w:firstLine="735"/>
        <w:rPr>
          <w:rFonts w:ascii="仿宋_GB2312" w:eastAsia="仿宋_GB2312"/>
          <w:sz w:val="32"/>
          <w:szCs w:val="32"/>
        </w:rPr>
      </w:pPr>
      <w:proofErr w:type="gramStart"/>
      <w:r w:rsidRPr="00652868">
        <w:rPr>
          <w:rFonts w:ascii="仿宋_GB2312" w:eastAsia="仿宋_GB2312" w:hint="eastAsia"/>
          <w:sz w:val="32"/>
          <w:szCs w:val="32"/>
        </w:rPr>
        <w:t>鑫</w:t>
      </w:r>
      <w:proofErr w:type="gramEnd"/>
      <w:r w:rsidRPr="00652868">
        <w:rPr>
          <w:rFonts w:ascii="仿宋_GB2312" w:eastAsia="仿宋_GB2312" w:hint="eastAsia"/>
          <w:sz w:val="32"/>
          <w:szCs w:val="32"/>
        </w:rPr>
        <w:t>塔水泥有限责任公司</w:t>
      </w:r>
      <w:r w:rsidR="00A722DC">
        <w:rPr>
          <w:rFonts w:ascii="仿宋_GB2312" w:eastAsia="仿宋_GB2312" w:hint="eastAsia"/>
          <w:sz w:val="32"/>
          <w:szCs w:val="32"/>
        </w:rPr>
        <w:t>监测项目为：烟尘、二氧化硫、氮氧化物.</w:t>
      </w:r>
    </w:p>
    <w:p w:rsidR="004A0D6A" w:rsidRDefault="00652868" w:rsidP="00652868">
      <w:pPr>
        <w:rPr>
          <w:rFonts w:ascii="仿宋_GB2312" w:eastAsia="仿宋_GB2312"/>
          <w:b/>
          <w:sz w:val="36"/>
          <w:szCs w:val="36"/>
        </w:rPr>
      </w:pPr>
      <w:r>
        <w:rPr>
          <w:rFonts w:ascii="仿宋_GB2312" w:eastAsia="仿宋_GB2312" w:hint="eastAsia"/>
          <w:b/>
          <w:sz w:val="36"/>
          <w:szCs w:val="36"/>
        </w:rPr>
        <w:t>3.</w:t>
      </w:r>
      <w:r w:rsidRPr="00144C8C">
        <w:rPr>
          <w:rFonts w:ascii="仿宋_GB2312" w:eastAsia="仿宋_GB2312" w:hint="eastAsia"/>
          <w:b/>
          <w:sz w:val="36"/>
          <w:szCs w:val="36"/>
        </w:rPr>
        <w:t>监测</w:t>
      </w:r>
      <w:r w:rsidR="004A0D6A">
        <w:rPr>
          <w:rFonts w:ascii="仿宋_GB2312" w:eastAsia="仿宋_GB2312" w:hint="eastAsia"/>
          <w:b/>
          <w:sz w:val="36"/>
          <w:szCs w:val="36"/>
        </w:rPr>
        <w:t>频次</w:t>
      </w:r>
    </w:p>
    <w:p w:rsidR="00E84093" w:rsidRPr="007A732A" w:rsidRDefault="004A0D6A" w:rsidP="007A732A">
      <w:pPr>
        <w:ind w:firstLine="720"/>
        <w:rPr>
          <w:rFonts w:ascii="仿宋_GB2312" w:eastAsia="仿宋_GB2312"/>
          <w:sz w:val="32"/>
          <w:szCs w:val="32"/>
        </w:rPr>
      </w:pPr>
      <w:proofErr w:type="gramStart"/>
      <w:r w:rsidRPr="004A0D6A">
        <w:rPr>
          <w:rFonts w:ascii="仿宋_GB2312" w:eastAsia="仿宋_GB2312" w:hint="eastAsia"/>
          <w:sz w:val="32"/>
          <w:szCs w:val="32"/>
        </w:rPr>
        <w:t>鑫</w:t>
      </w:r>
      <w:proofErr w:type="gramEnd"/>
      <w:r w:rsidRPr="004A0D6A">
        <w:rPr>
          <w:rFonts w:ascii="仿宋_GB2312" w:eastAsia="仿宋_GB2312" w:hint="eastAsia"/>
          <w:sz w:val="32"/>
          <w:szCs w:val="32"/>
        </w:rPr>
        <w:t>塔</w:t>
      </w:r>
      <w:r>
        <w:rPr>
          <w:rFonts w:ascii="仿宋_GB2312" w:eastAsia="仿宋_GB2312" w:hint="eastAsia"/>
          <w:sz w:val="32"/>
          <w:szCs w:val="32"/>
        </w:rPr>
        <w:t>水泥有</w:t>
      </w:r>
      <w:r w:rsidR="00A722DC">
        <w:rPr>
          <w:rFonts w:ascii="仿宋_GB2312" w:eastAsia="仿宋_GB2312" w:hint="eastAsia"/>
          <w:sz w:val="32"/>
          <w:szCs w:val="32"/>
        </w:rPr>
        <w:t>限责任公司按照烟气自动监控设备，对排放烟气进行实时监测.</w:t>
      </w:r>
    </w:p>
    <w:p w:rsidR="00652868" w:rsidRPr="007A732A" w:rsidRDefault="00E84093" w:rsidP="00652868">
      <w:pPr>
        <w:rPr>
          <w:rFonts w:ascii="仿宋_GB2312" w:eastAsia="仿宋_GB2312"/>
          <w:b/>
          <w:sz w:val="36"/>
          <w:szCs w:val="36"/>
        </w:rPr>
      </w:pPr>
      <w:r>
        <w:rPr>
          <w:rFonts w:ascii="仿宋_GB2312" w:eastAsia="仿宋_GB2312" w:hint="eastAsia"/>
          <w:b/>
          <w:sz w:val="36"/>
          <w:szCs w:val="36"/>
        </w:rPr>
        <w:t>4.</w:t>
      </w:r>
      <w:r w:rsidRPr="00144C8C">
        <w:rPr>
          <w:rFonts w:ascii="仿宋_GB2312" w:eastAsia="仿宋_GB2312" w:hint="eastAsia"/>
          <w:b/>
          <w:sz w:val="36"/>
          <w:szCs w:val="36"/>
        </w:rPr>
        <w:t>监测</w:t>
      </w:r>
      <w:r>
        <w:rPr>
          <w:rFonts w:ascii="仿宋_GB2312" w:eastAsia="仿宋_GB2312" w:hint="eastAsia"/>
          <w:b/>
          <w:sz w:val="36"/>
          <w:szCs w:val="36"/>
        </w:rPr>
        <w:t>分析方法和仪器</w:t>
      </w:r>
    </w:p>
    <w:p w:rsidR="00652868" w:rsidRDefault="004906C8" w:rsidP="00652868">
      <w:pPr>
        <w:ind w:firstLine="735"/>
        <w:rPr>
          <w:rFonts w:ascii="仿宋_GB2312" w:eastAsia="仿宋_GB2312"/>
          <w:sz w:val="32"/>
          <w:szCs w:val="32"/>
        </w:rPr>
      </w:pPr>
      <w:r>
        <w:rPr>
          <w:rFonts w:ascii="仿宋_GB2312" w:eastAsia="仿宋_GB2312" w:hint="eastAsia"/>
          <w:sz w:val="32"/>
          <w:szCs w:val="32"/>
        </w:rPr>
        <w:t>1）</w:t>
      </w:r>
      <w:r w:rsidR="00E84093">
        <w:rPr>
          <w:rFonts w:ascii="仿宋_GB2312" w:eastAsia="仿宋_GB2312" w:hint="eastAsia"/>
          <w:sz w:val="32"/>
          <w:szCs w:val="32"/>
        </w:rPr>
        <w:t>烟气监测系统具体项目如下：</w:t>
      </w:r>
    </w:p>
    <w:p w:rsidR="00E84093" w:rsidRPr="00652868" w:rsidRDefault="00E84093" w:rsidP="00652868">
      <w:pPr>
        <w:ind w:firstLine="735"/>
        <w:rPr>
          <w:rFonts w:ascii="仿宋_GB2312" w:eastAsia="仿宋_GB2312"/>
          <w:sz w:val="32"/>
          <w:szCs w:val="32"/>
        </w:rPr>
      </w:pPr>
    </w:p>
    <w:tbl>
      <w:tblPr>
        <w:tblStyle w:val="a6"/>
        <w:tblW w:w="0" w:type="auto"/>
        <w:tblInd w:w="250" w:type="dxa"/>
        <w:tblLook w:val="04A0"/>
      </w:tblPr>
      <w:tblGrid>
        <w:gridCol w:w="2835"/>
        <w:gridCol w:w="5245"/>
      </w:tblGrid>
      <w:tr w:rsidR="00E84093" w:rsidTr="00484E55">
        <w:tc>
          <w:tcPr>
            <w:tcW w:w="2835" w:type="dxa"/>
          </w:tcPr>
          <w:p w:rsidR="00E84093" w:rsidRPr="004906C8" w:rsidRDefault="00E84093" w:rsidP="00E84093">
            <w:pPr>
              <w:jc w:val="center"/>
              <w:rPr>
                <w:rFonts w:ascii="仿宋_GB2312" w:eastAsia="仿宋_GB2312"/>
                <w:sz w:val="32"/>
                <w:szCs w:val="32"/>
              </w:rPr>
            </w:pPr>
            <w:r w:rsidRPr="004906C8">
              <w:rPr>
                <w:rFonts w:ascii="仿宋_GB2312" w:eastAsia="仿宋_GB2312" w:hint="eastAsia"/>
                <w:sz w:val="32"/>
                <w:szCs w:val="32"/>
              </w:rPr>
              <w:t>设备名称</w:t>
            </w:r>
          </w:p>
        </w:tc>
        <w:tc>
          <w:tcPr>
            <w:tcW w:w="5245" w:type="dxa"/>
          </w:tcPr>
          <w:p w:rsidR="00E84093" w:rsidRPr="004906C8" w:rsidRDefault="00544698" w:rsidP="00E84093">
            <w:pPr>
              <w:jc w:val="left"/>
              <w:rPr>
                <w:rFonts w:ascii="仿宋_GB2312" w:eastAsia="仿宋_GB2312"/>
                <w:b/>
                <w:sz w:val="32"/>
                <w:szCs w:val="32"/>
              </w:rPr>
            </w:pPr>
            <w:r>
              <w:rPr>
                <w:rFonts w:ascii="仿宋_GB2312" w:eastAsia="仿宋_GB2312" w:hint="eastAsia"/>
                <w:sz w:val="32"/>
                <w:szCs w:val="32"/>
              </w:rPr>
              <w:t>CEMS-1000</w:t>
            </w:r>
            <w:r w:rsidR="00E84093" w:rsidRPr="004906C8">
              <w:rPr>
                <w:rFonts w:ascii="仿宋_GB2312" w:eastAsia="仿宋_GB2312" w:hint="eastAsia"/>
                <w:sz w:val="32"/>
                <w:szCs w:val="32"/>
              </w:rPr>
              <w:t>烟气排放连续监测系统</w:t>
            </w:r>
          </w:p>
        </w:tc>
      </w:tr>
      <w:tr w:rsidR="00E84093" w:rsidTr="00484E55">
        <w:tc>
          <w:tcPr>
            <w:tcW w:w="2835" w:type="dxa"/>
          </w:tcPr>
          <w:p w:rsidR="00E84093" w:rsidRPr="004906C8" w:rsidRDefault="00E84093" w:rsidP="00E84093">
            <w:pPr>
              <w:jc w:val="center"/>
              <w:rPr>
                <w:rFonts w:ascii="仿宋_GB2312" w:eastAsia="仿宋_GB2312"/>
                <w:sz w:val="32"/>
                <w:szCs w:val="32"/>
              </w:rPr>
            </w:pPr>
            <w:r w:rsidRPr="004906C8">
              <w:rPr>
                <w:rFonts w:ascii="仿宋_GB2312" w:eastAsia="仿宋_GB2312" w:hint="eastAsia"/>
                <w:sz w:val="32"/>
                <w:szCs w:val="32"/>
              </w:rPr>
              <w:t>生产厂商</w:t>
            </w:r>
          </w:p>
        </w:tc>
        <w:tc>
          <w:tcPr>
            <w:tcW w:w="5245" w:type="dxa"/>
          </w:tcPr>
          <w:p w:rsidR="00E84093" w:rsidRPr="004906C8" w:rsidRDefault="00544698" w:rsidP="00E84093">
            <w:pPr>
              <w:jc w:val="left"/>
              <w:rPr>
                <w:rFonts w:ascii="仿宋_GB2312" w:eastAsia="仿宋_GB2312"/>
                <w:sz w:val="32"/>
                <w:szCs w:val="32"/>
              </w:rPr>
            </w:pPr>
            <w:r>
              <w:rPr>
                <w:rFonts w:ascii="仿宋_GB2312" w:eastAsia="仿宋_GB2312" w:hint="eastAsia"/>
                <w:sz w:val="32"/>
                <w:szCs w:val="32"/>
              </w:rPr>
              <w:t>安徽皖仪科技股份有限公司</w:t>
            </w:r>
          </w:p>
        </w:tc>
      </w:tr>
      <w:tr w:rsidR="00E84093" w:rsidTr="00484E55">
        <w:tc>
          <w:tcPr>
            <w:tcW w:w="2835" w:type="dxa"/>
          </w:tcPr>
          <w:p w:rsidR="00E84093" w:rsidRPr="004906C8" w:rsidRDefault="00484E55" w:rsidP="00E84093">
            <w:pPr>
              <w:jc w:val="center"/>
              <w:rPr>
                <w:rFonts w:ascii="仿宋_GB2312" w:eastAsia="仿宋_GB2312"/>
                <w:sz w:val="32"/>
                <w:szCs w:val="32"/>
              </w:rPr>
            </w:pPr>
            <w:r w:rsidRPr="004906C8">
              <w:rPr>
                <w:rFonts w:ascii="仿宋_GB2312" w:eastAsia="仿宋_GB2312" w:hint="eastAsia"/>
                <w:sz w:val="32"/>
                <w:szCs w:val="32"/>
              </w:rPr>
              <w:t>设备型号</w:t>
            </w:r>
          </w:p>
        </w:tc>
        <w:tc>
          <w:tcPr>
            <w:tcW w:w="5245" w:type="dxa"/>
          </w:tcPr>
          <w:p w:rsidR="00E84093" w:rsidRPr="004906C8" w:rsidRDefault="00544698" w:rsidP="00E84093">
            <w:pPr>
              <w:jc w:val="left"/>
              <w:rPr>
                <w:rFonts w:ascii="仿宋_GB2312" w:eastAsia="仿宋_GB2312"/>
                <w:b/>
                <w:sz w:val="32"/>
                <w:szCs w:val="32"/>
              </w:rPr>
            </w:pPr>
            <w:r>
              <w:rPr>
                <w:rFonts w:ascii="仿宋_GB2312" w:eastAsia="仿宋_GB2312" w:hint="eastAsia"/>
                <w:sz w:val="32"/>
                <w:szCs w:val="32"/>
              </w:rPr>
              <w:t>CEMS-1000</w:t>
            </w:r>
          </w:p>
        </w:tc>
      </w:tr>
      <w:tr w:rsidR="00E84093" w:rsidTr="00484E55">
        <w:tc>
          <w:tcPr>
            <w:tcW w:w="2835" w:type="dxa"/>
          </w:tcPr>
          <w:p w:rsidR="00E84093" w:rsidRPr="004906C8" w:rsidRDefault="00484E55" w:rsidP="00E84093">
            <w:pPr>
              <w:jc w:val="center"/>
              <w:rPr>
                <w:rFonts w:ascii="仿宋_GB2312" w:eastAsia="仿宋_GB2312"/>
                <w:sz w:val="32"/>
                <w:szCs w:val="32"/>
              </w:rPr>
            </w:pPr>
            <w:r w:rsidRPr="004906C8">
              <w:rPr>
                <w:rFonts w:ascii="仿宋_GB2312" w:eastAsia="仿宋_GB2312" w:hint="eastAsia"/>
                <w:sz w:val="32"/>
                <w:szCs w:val="32"/>
              </w:rPr>
              <w:t>监测项目</w:t>
            </w:r>
          </w:p>
        </w:tc>
        <w:tc>
          <w:tcPr>
            <w:tcW w:w="5245" w:type="dxa"/>
          </w:tcPr>
          <w:p w:rsidR="00E84093" w:rsidRPr="004906C8" w:rsidRDefault="00484E55" w:rsidP="00E84093">
            <w:pPr>
              <w:jc w:val="left"/>
              <w:rPr>
                <w:rFonts w:ascii="仿宋_GB2312" w:eastAsia="仿宋_GB2312"/>
                <w:sz w:val="32"/>
                <w:szCs w:val="32"/>
              </w:rPr>
            </w:pPr>
            <w:r w:rsidRPr="004906C8">
              <w:rPr>
                <w:rFonts w:ascii="仿宋_GB2312" w:eastAsia="仿宋_GB2312" w:hint="eastAsia"/>
                <w:sz w:val="32"/>
                <w:szCs w:val="32"/>
              </w:rPr>
              <w:t>烟尘、二氧化硫、氮氧化物</w:t>
            </w:r>
          </w:p>
        </w:tc>
      </w:tr>
    </w:tbl>
    <w:p w:rsidR="00484E55" w:rsidRPr="004906C8" w:rsidRDefault="00484E55" w:rsidP="00652868">
      <w:pPr>
        <w:rPr>
          <w:rFonts w:ascii="仿宋_GB2312" w:eastAsia="仿宋_GB2312"/>
          <w:sz w:val="32"/>
          <w:szCs w:val="32"/>
        </w:rPr>
      </w:pPr>
    </w:p>
    <w:p w:rsidR="009407AD" w:rsidRPr="00580743" w:rsidRDefault="00580743" w:rsidP="00A776F2">
      <w:pPr>
        <w:rPr>
          <w:rFonts w:ascii="仿宋_GB2312" w:eastAsia="仿宋_GB2312"/>
          <w:sz w:val="36"/>
          <w:szCs w:val="36"/>
        </w:rPr>
      </w:pPr>
      <w:r>
        <w:rPr>
          <w:rFonts w:ascii="仿宋_GB2312" w:eastAsia="仿宋_GB2312" w:hint="eastAsia"/>
          <w:sz w:val="36"/>
          <w:szCs w:val="36"/>
        </w:rPr>
        <w:t xml:space="preserve">    </w:t>
      </w:r>
    </w:p>
    <w:p w:rsidR="00BA7540" w:rsidRPr="007A732A" w:rsidRDefault="001B3666" w:rsidP="00BA7540">
      <w:pPr>
        <w:rPr>
          <w:rFonts w:ascii="仿宋_GB2312" w:eastAsia="仿宋_GB2312"/>
          <w:b/>
          <w:sz w:val="36"/>
          <w:szCs w:val="36"/>
        </w:rPr>
      </w:pPr>
      <w:r>
        <w:rPr>
          <w:rFonts w:ascii="仿宋_GB2312" w:eastAsia="仿宋_GB2312" w:hint="eastAsia"/>
          <w:b/>
          <w:sz w:val="36"/>
          <w:szCs w:val="36"/>
        </w:rPr>
        <w:lastRenderedPageBreak/>
        <w:t>五</w:t>
      </w:r>
      <w:r w:rsidRPr="00A36098">
        <w:rPr>
          <w:rFonts w:ascii="仿宋_GB2312" w:eastAsia="仿宋_GB2312" w:hint="eastAsia"/>
          <w:b/>
          <w:sz w:val="36"/>
          <w:szCs w:val="36"/>
        </w:rPr>
        <w:t>、</w:t>
      </w:r>
      <w:r>
        <w:rPr>
          <w:rFonts w:ascii="仿宋_GB2312" w:eastAsia="仿宋_GB2312" w:hint="eastAsia"/>
          <w:b/>
          <w:sz w:val="36"/>
          <w:szCs w:val="36"/>
        </w:rPr>
        <w:t>执行标准</w:t>
      </w:r>
    </w:p>
    <w:p w:rsidR="00FA15D1" w:rsidRPr="007A732A" w:rsidRDefault="00BA7540" w:rsidP="007A732A">
      <w:pPr>
        <w:ind w:firstLineChars="200" w:firstLine="640"/>
        <w:rPr>
          <w:rFonts w:ascii="仿宋_GB2312" w:eastAsia="仿宋_GB2312" w:hAnsi="宋体"/>
          <w:sz w:val="32"/>
          <w:szCs w:val="32"/>
        </w:rPr>
      </w:pPr>
      <w:r w:rsidRPr="00380402">
        <w:rPr>
          <w:rFonts w:ascii="仿宋_GB2312" w:eastAsia="仿宋_GB2312" w:hAnsi="宋体" w:hint="eastAsia"/>
          <w:sz w:val="32"/>
          <w:szCs w:val="32"/>
        </w:rPr>
        <w:t>按照</w:t>
      </w:r>
      <w:r>
        <w:rPr>
          <w:rFonts w:ascii="仿宋_GB2312" w:eastAsia="仿宋_GB2312" w:hAnsi="宋体" w:hint="eastAsia"/>
          <w:sz w:val="32"/>
          <w:szCs w:val="32"/>
        </w:rPr>
        <w:t>国家有关</w:t>
      </w:r>
      <w:r w:rsidRPr="00380402">
        <w:rPr>
          <w:rFonts w:ascii="仿宋_GB2312" w:eastAsia="仿宋_GB2312" w:hAnsi="宋体" w:hint="eastAsia"/>
          <w:sz w:val="32"/>
          <w:szCs w:val="32"/>
        </w:rPr>
        <w:t>要求，</w:t>
      </w:r>
      <w:proofErr w:type="gramStart"/>
      <w:r>
        <w:rPr>
          <w:rFonts w:ascii="仿宋_GB2312" w:eastAsia="仿宋_GB2312" w:hAnsi="宋体" w:hint="eastAsia"/>
          <w:sz w:val="32"/>
          <w:szCs w:val="32"/>
        </w:rPr>
        <w:t>鑫</w:t>
      </w:r>
      <w:proofErr w:type="gramEnd"/>
      <w:r>
        <w:rPr>
          <w:rFonts w:ascii="仿宋_GB2312" w:eastAsia="仿宋_GB2312" w:hAnsi="宋体" w:hint="eastAsia"/>
          <w:sz w:val="32"/>
          <w:szCs w:val="32"/>
        </w:rPr>
        <w:t>塔水泥有限责任公司废气</w:t>
      </w:r>
      <w:r w:rsidRPr="00380402">
        <w:rPr>
          <w:rFonts w:ascii="仿宋_GB2312" w:eastAsia="仿宋_GB2312" w:hAnsi="宋体" w:hint="eastAsia"/>
          <w:sz w:val="32"/>
          <w:szCs w:val="32"/>
        </w:rPr>
        <w:t>排放执行</w:t>
      </w:r>
      <w:r w:rsidRPr="001A7136">
        <w:rPr>
          <w:rFonts w:ascii="仿宋_GB2312" w:eastAsia="仿宋_GB2312" w:hAnsi="宋体" w:hint="eastAsia"/>
          <w:sz w:val="32"/>
          <w:szCs w:val="32"/>
        </w:rPr>
        <w:t>《</w:t>
      </w:r>
      <w:r>
        <w:rPr>
          <w:rFonts w:ascii="仿宋_GB2312" w:eastAsia="仿宋_GB2312" w:hAnsi="宋体" w:hint="eastAsia"/>
          <w:sz w:val="32"/>
          <w:szCs w:val="32"/>
        </w:rPr>
        <w:t>水泥工业</w:t>
      </w:r>
      <w:r w:rsidRPr="001A7136">
        <w:rPr>
          <w:rFonts w:ascii="仿宋_GB2312" w:eastAsia="仿宋_GB2312" w:hAnsi="宋体" w:hint="eastAsia"/>
          <w:sz w:val="32"/>
          <w:szCs w:val="32"/>
        </w:rPr>
        <w:t>大气污染物排放标准》（</w:t>
      </w:r>
      <w:r w:rsidRPr="001A7136">
        <w:rPr>
          <w:rFonts w:ascii="仿宋_GB2312" w:eastAsia="仿宋_GB2312" w:hAnsi="宋体"/>
          <w:sz w:val="32"/>
          <w:szCs w:val="32"/>
        </w:rPr>
        <w:t>GB</w:t>
      </w:r>
      <w:r>
        <w:rPr>
          <w:rFonts w:ascii="仿宋_GB2312" w:eastAsia="仿宋_GB2312" w:hAnsi="宋体" w:hint="eastAsia"/>
          <w:sz w:val="32"/>
          <w:szCs w:val="32"/>
        </w:rPr>
        <w:t>4915-</w:t>
      </w:r>
      <w:r w:rsidR="00695979">
        <w:rPr>
          <w:rFonts w:ascii="仿宋_GB2312" w:eastAsia="仿宋_GB2312" w:hAnsi="宋体" w:hint="eastAsia"/>
          <w:sz w:val="32"/>
          <w:szCs w:val="32"/>
        </w:rPr>
        <w:t>2013</w:t>
      </w:r>
      <w:r w:rsidRPr="001A7136">
        <w:rPr>
          <w:rFonts w:ascii="仿宋_GB2312" w:eastAsia="仿宋_GB2312" w:hAnsi="宋体" w:hint="eastAsia"/>
          <w:sz w:val="32"/>
          <w:szCs w:val="32"/>
        </w:rPr>
        <w:t>）</w:t>
      </w:r>
      <w:r w:rsidR="007A732A">
        <w:rPr>
          <w:rFonts w:ascii="仿宋_GB2312" w:eastAsia="仿宋_GB2312" w:hAnsi="宋体" w:hint="eastAsia"/>
          <w:sz w:val="32"/>
          <w:szCs w:val="32"/>
        </w:rPr>
        <w:t>。</w:t>
      </w:r>
      <w:r w:rsidRPr="00380402">
        <w:rPr>
          <w:rFonts w:ascii="仿宋_GB2312" w:eastAsia="仿宋_GB2312" w:hAnsi="宋体" w:hint="eastAsia"/>
          <w:sz w:val="32"/>
          <w:szCs w:val="32"/>
        </w:rPr>
        <w:t>监测因子的执行标准值如下</w:t>
      </w:r>
    </w:p>
    <w:tbl>
      <w:tblPr>
        <w:tblW w:w="9167" w:type="dxa"/>
        <w:jc w:val="center"/>
        <w:tblInd w:w="9" w:type="dxa"/>
        <w:tblBorders>
          <w:top w:val="single" w:sz="12" w:space="0" w:color="auto"/>
          <w:bottom w:val="single" w:sz="12" w:space="0" w:color="auto"/>
          <w:insideH w:val="single" w:sz="4" w:space="0" w:color="auto"/>
          <w:insideV w:val="single" w:sz="4" w:space="0" w:color="auto"/>
        </w:tblBorders>
        <w:tblLayout w:type="fixed"/>
        <w:tblLook w:val="0000"/>
      </w:tblPr>
      <w:tblGrid>
        <w:gridCol w:w="1560"/>
        <w:gridCol w:w="1843"/>
        <w:gridCol w:w="1701"/>
        <w:gridCol w:w="1843"/>
        <w:gridCol w:w="2220"/>
      </w:tblGrid>
      <w:tr w:rsidR="00A722DC" w:rsidRPr="001A7136" w:rsidTr="007A732A">
        <w:trPr>
          <w:trHeight w:val="422"/>
          <w:jc w:val="center"/>
        </w:trPr>
        <w:tc>
          <w:tcPr>
            <w:tcW w:w="1560" w:type="dxa"/>
            <w:vAlign w:val="center"/>
          </w:tcPr>
          <w:p w:rsidR="00A722DC" w:rsidRDefault="00A722DC" w:rsidP="00691F0F">
            <w:pPr>
              <w:jc w:val="center"/>
              <w:rPr>
                <w:rFonts w:ascii="仿宋_GB2312" w:eastAsia="仿宋_GB2312" w:hAnsi="宋体" w:hint="eastAsia"/>
                <w:sz w:val="24"/>
                <w:szCs w:val="24"/>
              </w:rPr>
            </w:pPr>
            <w:r>
              <w:rPr>
                <w:rFonts w:ascii="仿宋_GB2312" w:eastAsia="仿宋_GB2312" w:hAnsi="宋体" w:hint="eastAsia"/>
                <w:sz w:val="24"/>
                <w:szCs w:val="24"/>
              </w:rPr>
              <w:t>DA025</w:t>
            </w:r>
          </w:p>
        </w:tc>
        <w:tc>
          <w:tcPr>
            <w:tcW w:w="1843" w:type="dxa"/>
            <w:vAlign w:val="center"/>
          </w:tcPr>
          <w:p w:rsidR="00A722DC" w:rsidRDefault="00A722DC" w:rsidP="00691F0F">
            <w:pPr>
              <w:jc w:val="center"/>
              <w:rPr>
                <w:rFonts w:ascii="仿宋_GB2312" w:eastAsia="仿宋_GB2312" w:hAnsi="宋体" w:hint="eastAsia"/>
                <w:sz w:val="24"/>
                <w:szCs w:val="24"/>
              </w:rPr>
            </w:pPr>
            <w:r>
              <w:rPr>
                <w:rFonts w:ascii="仿宋_GB2312" w:eastAsia="仿宋_GB2312" w:hAnsi="宋体" w:hint="eastAsia"/>
                <w:sz w:val="24"/>
                <w:szCs w:val="24"/>
              </w:rPr>
              <w:t>烟尘</w:t>
            </w:r>
          </w:p>
        </w:tc>
        <w:tc>
          <w:tcPr>
            <w:tcW w:w="1701" w:type="dxa"/>
            <w:vAlign w:val="center"/>
          </w:tcPr>
          <w:p w:rsidR="00A722DC" w:rsidRPr="001A7136" w:rsidRDefault="00A722DC" w:rsidP="007B546C">
            <w:pPr>
              <w:jc w:val="center"/>
              <w:rPr>
                <w:rFonts w:ascii="仿宋_GB2312" w:eastAsia="仿宋_GB2312" w:hAnsi="宋体"/>
                <w:sz w:val="24"/>
                <w:szCs w:val="24"/>
              </w:rPr>
            </w:pPr>
            <w:r>
              <w:rPr>
                <w:rFonts w:ascii="仿宋_GB2312" w:eastAsia="仿宋_GB2312" w:hAnsi="宋体" w:hint="eastAsia"/>
                <w:sz w:val="24"/>
                <w:szCs w:val="24"/>
              </w:rPr>
              <w:t>SO2</w:t>
            </w:r>
          </w:p>
        </w:tc>
        <w:tc>
          <w:tcPr>
            <w:tcW w:w="1843" w:type="dxa"/>
            <w:vAlign w:val="center"/>
          </w:tcPr>
          <w:p w:rsidR="00A722DC" w:rsidRPr="001A7136" w:rsidRDefault="00A722DC" w:rsidP="007B546C">
            <w:pPr>
              <w:jc w:val="center"/>
              <w:rPr>
                <w:rFonts w:ascii="仿宋_GB2312" w:eastAsia="仿宋_GB2312" w:hAnsi="宋体"/>
                <w:sz w:val="24"/>
                <w:szCs w:val="24"/>
              </w:rPr>
            </w:pPr>
            <w:proofErr w:type="spellStart"/>
            <w:r>
              <w:rPr>
                <w:rFonts w:ascii="仿宋_GB2312" w:eastAsia="仿宋_GB2312" w:hAnsi="宋体" w:hint="eastAsia"/>
                <w:sz w:val="24"/>
                <w:szCs w:val="24"/>
              </w:rPr>
              <w:t>NOx</w:t>
            </w:r>
            <w:proofErr w:type="spellEnd"/>
            <w:r w:rsidRPr="001A7136">
              <w:rPr>
                <w:rFonts w:ascii="仿宋_GB2312" w:eastAsia="仿宋_GB2312" w:hAnsi="宋体"/>
                <w:sz w:val="24"/>
                <w:szCs w:val="24"/>
              </w:rPr>
              <w:t xml:space="preserve"> </w:t>
            </w:r>
          </w:p>
        </w:tc>
        <w:tc>
          <w:tcPr>
            <w:tcW w:w="2220" w:type="dxa"/>
            <w:vAlign w:val="center"/>
          </w:tcPr>
          <w:p w:rsidR="00A722DC" w:rsidRPr="001A7136" w:rsidRDefault="00A722DC" w:rsidP="00691F0F">
            <w:pPr>
              <w:jc w:val="center"/>
              <w:rPr>
                <w:rFonts w:ascii="仿宋_GB2312" w:eastAsia="仿宋_GB2312" w:hAnsi="宋体"/>
                <w:sz w:val="24"/>
                <w:szCs w:val="24"/>
              </w:rPr>
            </w:pPr>
          </w:p>
        </w:tc>
      </w:tr>
      <w:tr w:rsidR="00A722DC" w:rsidRPr="001A7136" w:rsidTr="007A732A">
        <w:trPr>
          <w:trHeight w:val="699"/>
          <w:jc w:val="center"/>
        </w:trPr>
        <w:tc>
          <w:tcPr>
            <w:tcW w:w="1560" w:type="dxa"/>
            <w:vAlign w:val="center"/>
          </w:tcPr>
          <w:p w:rsidR="00A722DC" w:rsidRPr="001A7136" w:rsidRDefault="00A722DC" w:rsidP="00691F0F">
            <w:pPr>
              <w:jc w:val="center"/>
              <w:rPr>
                <w:rFonts w:ascii="仿宋_GB2312" w:eastAsia="仿宋_GB2312" w:hAnsi="宋体"/>
                <w:sz w:val="24"/>
                <w:szCs w:val="24"/>
              </w:rPr>
            </w:pPr>
            <w:r>
              <w:rPr>
                <w:rFonts w:ascii="仿宋_GB2312" w:eastAsia="仿宋_GB2312" w:hAnsi="宋体" w:hint="eastAsia"/>
                <w:sz w:val="24"/>
                <w:szCs w:val="24"/>
              </w:rPr>
              <w:t>标准</w:t>
            </w:r>
          </w:p>
        </w:tc>
        <w:tc>
          <w:tcPr>
            <w:tcW w:w="1843" w:type="dxa"/>
            <w:vAlign w:val="center"/>
          </w:tcPr>
          <w:p w:rsidR="00A722DC" w:rsidRPr="001C5492" w:rsidRDefault="00A722DC" w:rsidP="00691F0F">
            <w:pPr>
              <w:jc w:val="center"/>
              <w:rPr>
                <w:rFonts w:ascii="仿宋_GB2312" w:eastAsia="仿宋_GB2312" w:hAnsi="宋体"/>
                <w:szCs w:val="21"/>
              </w:rPr>
            </w:pPr>
            <w:r w:rsidRPr="001C5492">
              <w:rPr>
                <w:rFonts w:ascii="仿宋_GB2312" w:eastAsia="仿宋_GB2312" w:hAnsi="宋体" w:hint="eastAsia"/>
                <w:szCs w:val="21"/>
              </w:rPr>
              <w:t>GB4915-2013</w:t>
            </w:r>
          </w:p>
        </w:tc>
        <w:tc>
          <w:tcPr>
            <w:tcW w:w="1701" w:type="dxa"/>
            <w:vAlign w:val="center"/>
          </w:tcPr>
          <w:p w:rsidR="00A722DC" w:rsidRPr="001C5492" w:rsidRDefault="00A722DC" w:rsidP="00691F0F">
            <w:pPr>
              <w:jc w:val="center"/>
              <w:rPr>
                <w:rFonts w:ascii="仿宋_GB2312" w:eastAsia="仿宋_GB2312" w:hAnsi="宋体"/>
                <w:szCs w:val="21"/>
              </w:rPr>
            </w:pPr>
            <w:r w:rsidRPr="001C5492">
              <w:rPr>
                <w:rFonts w:ascii="仿宋_GB2312" w:eastAsia="仿宋_GB2312" w:hAnsi="宋体" w:hint="eastAsia"/>
                <w:szCs w:val="21"/>
              </w:rPr>
              <w:t>GB4915-2013</w:t>
            </w:r>
          </w:p>
        </w:tc>
        <w:tc>
          <w:tcPr>
            <w:tcW w:w="1843" w:type="dxa"/>
            <w:vAlign w:val="center"/>
          </w:tcPr>
          <w:p w:rsidR="00A722DC" w:rsidRPr="001C5492" w:rsidRDefault="00A722DC" w:rsidP="00691F0F">
            <w:pPr>
              <w:jc w:val="center"/>
              <w:rPr>
                <w:rFonts w:ascii="仿宋_GB2312" w:eastAsia="仿宋_GB2312" w:hAnsi="宋体"/>
                <w:szCs w:val="21"/>
              </w:rPr>
            </w:pPr>
            <w:r w:rsidRPr="001C5492">
              <w:rPr>
                <w:rFonts w:ascii="仿宋_GB2312" w:eastAsia="仿宋_GB2312" w:hAnsi="宋体" w:hint="eastAsia"/>
                <w:szCs w:val="21"/>
              </w:rPr>
              <w:t>GB4915-2013</w:t>
            </w:r>
          </w:p>
        </w:tc>
        <w:tc>
          <w:tcPr>
            <w:tcW w:w="2220" w:type="dxa"/>
            <w:vAlign w:val="center"/>
          </w:tcPr>
          <w:p w:rsidR="00A722DC" w:rsidRPr="00380402" w:rsidRDefault="00A722DC" w:rsidP="00801E44">
            <w:pPr>
              <w:jc w:val="center"/>
              <w:rPr>
                <w:rFonts w:ascii="仿宋_GB2312" w:eastAsia="仿宋_GB2312" w:hAnsi="宋体"/>
                <w:sz w:val="24"/>
                <w:szCs w:val="24"/>
              </w:rPr>
            </w:pPr>
          </w:p>
        </w:tc>
      </w:tr>
      <w:tr w:rsidR="00A722DC" w:rsidRPr="001A7136" w:rsidTr="007A732A">
        <w:trPr>
          <w:trHeight w:val="671"/>
          <w:jc w:val="center"/>
        </w:trPr>
        <w:tc>
          <w:tcPr>
            <w:tcW w:w="1560" w:type="dxa"/>
            <w:vAlign w:val="center"/>
          </w:tcPr>
          <w:p w:rsidR="00A722DC" w:rsidRPr="001A7136" w:rsidRDefault="00A722DC" w:rsidP="008D6B08">
            <w:pPr>
              <w:jc w:val="center"/>
              <w:rPr>
                <w:rFonts w:ascii="仿宋_GB2312" w:eastAsia="仿宋_GB2312" w:hAnsi="宋体"/>
                <w:sz w:val="24"/>
                <w:szCs w:val="24"/>
              </w:rPr>
            </w:pPr>
          </w:p>
        </w:tc>
        <w:tc>
          <w:tcPr>
            <w:tcW w:w="1843" w:type="dxa"/>
            <w:vAlign w:val="center"/>
          </w:tcPr>
          <w:p w:rsidR="00A722DC" w:rsidRPr="001A7136" w:rsidRDefault="00A722DC" w:rsidP="00691F0F">
            <w:pPr>
              <w:jc w:val="center"/>
              <w:rPr>
                <w:rFonts w:ascii="仿宋_GB2312" w:eastAsia="仿宋_GB2312" w:hAnsi="宋体"/>
                <w:sz w:val="24"/>
                <w:szCs w:val="24"/>
              </w:rPr>
            </w:pPr>
            <w:r>
              <w:rPr>
                <w:rFonts w:ascii="仿宋_GB2312" w:eastAsia="仿宋_GB2312" w:hAnsi="宋体" w:hint="eastAsia"/>
                <w:sz w:val="24"/>
                <w:szCs w:val="24"/>
              </w:rPr>
              <w:t>30</w:t>
            </w:r>
            <w:r w:rsidRPr="001A7136">
              <w:rPr>
                <w:rFonts w:ascii="仿宋_GB2312" w:eastAsia="仿宋_GB2312" w:hAnsi="宋体"/>
                <w:sz w:val="24"/>
                <w:szCs w:val="24"/>
              </w:rPr>
              <w:t xml:space="preserve"> mg/m</w:t>
            </w:r>
            <w:r w:rsidRPr="006247E8">
              <w:rPr>
                <w:rFonts w:ascii="仿宋_GB2312" w:eastAsia="仿宋_GB2312" w:hAnsi="宋体"/>
                <w:sz w:val="24"/>
                <w:szCs w:val="24"/>
                <w:vertAlign w:val="superscript"/>
              </w:rPr>
              <w:t>3</w:t>
            </w:r>
          </w:p>
        </w:tc>
        <w:tc>
          <w:tcPr>
            <w:tcW w:w="1701" w:type="dxa"/>
            <w:vAlign w:val="center"/>
          </w:tcPr>
          <w:p w:rsidR="00A722DC" w:rsidRPr="001A7136" w:rsidRDefault="00A722DC" w:rsidP="00691F0F">
            <w:pPr>
              <w:jc w:val="center"/>
              <w:rPr>
                <w:rFonts w:ascii="仿宋_GB2312" w:eastAsia="仿宋_GB2312" w:hAnsi="宋体"/>
                <w:sz w:val="24"/>
                <w:szCs w:val="24"/>
              </w:rPr>
            </w:pPr>
            <w:r>
              <w:rPr>
                <w:rFonts w:ascii="仿宋_GB2312" w:eastAsia="仿宋_GB2312" w:hAnsi="宋体" w:hint="eastAsia"/>
                <w:sz w:val="24"/>
                <w:szCs w:val="24"/>
              </w:rPr>
              <w:t>200</w:t>
            </w:r>
            <w:r w:rsidRPr="001A7136">
              <w:rPr>
                <w:rFonts w:ascii="仿宋_GB2312" w:eastAsia="仿宋_GB2312" w:hAnsi="宋体"/>
                <w:sz w:val="24"/>
                <w:szCs w:val="24"/>
              </w:rPr>
              <w:t xml:space="preserve"> mg/m</w:t>
            </w:r>
            <w:r w:rsidRPr="006247E8">
              <w:rPr>
                <w:rFonts w:ascii="仿宋_GB2312" w:eastAsia="仿宋_GB2312" w:hAnsi="宋体"/>
                <w:sz w:val="24"/>
                <w:szCs w:val="24"/>
                <w:vertAlign w:val="superscript"/>
              </w:rPr>
              <w:t>3</w:t>
            </w:r>
          </w:p>
        </w:tc>
        <w:tc>
          <w:tcPr>
            <w:tcW w:w="1843" w:type="dxa"/>
            <w:vAlign w:val="center"/>
          </w:tcPr>
          <w:p w:rsidR="00A722DC" w:rsidRPr="001A7136" w:rsidRDefault="00A722DC" w:rsidP="00691F0F">
            <w:pPr>
              <w:jc w:val="center"/>
              <w:rPr>
                <w:rFonts w:ascii="仿宋_GB2312" w:eastAsia="仿宋_GB2312" w:hAnsi="宋体"/>
                <w:sz w:val="24"/>
                <w:szCs w:val="24"/>
              </w:rPr>
            </w:pPr>
            <w:r>
              <w:rPr>
                <w:rFonts w:ascii="仿宋_GB2312" w:eastAsia="仿宋_GB2312" w:hAnsi="宋体" w:hint="eastAsia"/>
                <w:sz w:val="24"/>
                <w:szCs w:val="24"/>
              </w:rPr>
              <w:t>400</w:t>
            </w:r>
            <w:r w:rsidRPr="001A7136">
              <w:rPr>
                <w:rFonts w:ascii="仿宋_GB2312" w:eastAsia="仿宋_GB2312" w:hAnsi="宋体"/>
                <w:sz w:val="24"/>
                <w:szCs w:val="24"/>
              </w:rPr>
              <w:t>mg/m</w:t>
            </w:r>
            <w:r w:rsidRPr="00923523">
              <w:rPr>
                <w:rFonts w:ascii="仿宋_GB2312" w:eastAsia="仿宋_GB2312" w:hAnsi="宋体"/>
                <w:sz w:val="24"/>
                <w:szCs w:val="24"/>
                <w:vertAlign w:val="superscript"/>
              </w:rPr>
              <w:t>3</w:t>
            </w:r>
          </w:p>
        </w:tc>
        <w:tc>
          <w:tcPr>
            <w:tcW w:w="2220" w:type="dxa"/>
            <w:vAlign w:val="center"/>
          </w:tcPr>
          <w:p w:rsidR="00A722DC" w:rsidRPr="00380402" w:rsidRDefault="00A722DC" w:rsidP="00691F0F">
            <w:pPr>
              <w:jc w:val="center"/>
              <w:rPr>
                <w:rFonts w:ascii="仿宋_GB2312" w:eastAsia="仿宋_GB2312" w:hAnsi="宋体"/>
                <w:sz w:val="24"/>
                <w:szCs w:val="24"/>
              </w:rPr>
            </w:pPr>
          </w:p>
        </w:tc>
      </w:tr>
      <w:tr w:rsidR="00A722DC" w:rsidRPr="001A7136" w:rsidTr="007A732A">
        <w:trPr>
          <w:trHeight w:val="671"/>
          <w:jc w:val="center"/>
        </w:trPr>
        <w:tc>
          <w:tcPr>
            <w:tcW w:w="9167" w:type="dxa"/>
            <w:gridSpan w:val="5"/>
            <w:vAlign w:val="center"/>
          </w:tcPr>
          <w:p w:rsidR="00A722DC" w:rsidRPr="00923523" w:rsidRDefault="00A722DC" w:rsidP="00691F0F">
            <w:pPr>
              <w:jc w:val="center"/>
              <w:rPr>
                <w:rFonts w:ascii="仿宋_GB2312" w:eastAsia="仿宋_GB2312" w:hAnsi="宋体"/>
                <w:sz w:val="24"/>
                <w:szCs w:val="24"/>
              </w:rPr>
            </w:pPr>
          </w:p>
        </w:tc>
      </w:tr>
      <w:tr w:rsidR="007A732A" w:rsidRPr="001A7136" w:rsidTr="007A732A">
        <w:trPr>
          <w:trHeight w:val="671"/>
          <w:jc w:val="center"/>
        </w:trPr>
        <w:tc>
          <w:tcPr>
            <w:tcW w:w="1560" w:type="dxa"/>
            <w:vAlign w:val="center"/>
          </w:tcPr>
          <w:p w:rsidR="007A732A" w:rsidRPr="001A7136" w:rsidRDefault="007A732A" w:rsidP="007B546C">
            <w:pPr>
              <w:jc w:val="center"/>
              <w:rPr>
                <w:rFonts w:ascii="仿宋_GB2312" w:eastAsia="仿宋_GB2312" w:hAnsi="宋体"/>
                <w:sz w:val="24"/>
                <w:szCs w:val="24"/>
              </w:rPr>
            </w:pPr>
            <w:r>
              <w:rPr>
                <w:rFonts w:ascii="仿宋_GB2312" w:eastAsia="仿宋_GB2312" w:hAnsi="宋体" w:hint="eastAsia"/>
                <w:sz w:val="24"/>
                <w:szCs w:val="24"/>
              </w:rPr>
              <w:t>DA024</w:t>
            </w:r>
          </w:p>
        </w:tc>
        <w:tc>
          <w:tcPr>
            <w:tcW w:w="1843" w:type="dxa"/>
            <w:vAlign w:val="center"/>
          </w:tcPr>
          <w:p w:rsidR="007A732A" w:rsidRPr="001A7136" w:rsidRDefault="007A732A" w:rsidP="007B546C">
            <w:pPr>
              <w:jc w:val="center"/>
              <w:rPr>
                <w:rFonts w:ascii="仿宋_GB2312" w:eastAsia="仿宋_GB2312" w:hAnsi="宋体"/>
                <w:sz w:val="24"/>
                <w:szCs w:val="24"/>
              </w:rPr>
            </w:pPr>
            <w:r>
              <w:rPr>
                <w:rFonts w:ascii="仿宋_GB2312" w:eastAsia="仿宋_GB2312" w:hAnsi="宋体" w:hint="eastAsia"/>
                <w:sz w:val="24"/>
                <w:szCs w:val="24"/>
              </w:rPr>
              <w:t>烟尘</w:t>
            </w:r>
          </w:p>
        </w:tc>
        <w:tc>
          <w:tcPr>
            <w:tcW w:w="1701" w:type="dxa"/>
            <w:vAlign w:val="center"/>
          </w:tcPr>
          <w:p w:rsidR="007A732A" w:rsidRDefault="007A732A" w:rsidP="001C5492">
            <w:pPr>
              <w:jc w:val="center"/>
              <w:rPr>
                <w:rFonts w:ascii="仿宋_GB2312" w:eastAsia="仿宋_GB2312" w:hAnsi="宋体"/>
                <w:sz w:val="24"/>
                <w:szCs w:val="24"/>
              </w:rPr>
            </w:pPr>
          </w:p>
        </w:tc>
        <w:tc>
          <w:tcPr>
            <w:tcW w:w="4063" w:type="dxa"/>
            <w:gridSpan w:val="2"/>
            <w:vMerge w:val="restart"/>
            <w:vAlign w:val="center"/>
          </w:tcPr>
          <w:p w:rsidR="007A732A" w:rsidRPr="00923523" w:rsidRDefault="007A732A" w:rsidP="004A3D70">
            <w:pPr>
              <w:rPr>
                <w:rFonts w:ascii="仿宋_GB2312" w:eastAsia="仿宋_GB2312" w:hAnsi="宋体"/>
                <w:sz w:val="24"/>
                <w:szCs w:val="24"/>
              </w:rPr>
            </w:pPr>
          </w:p>
        </w:tc>
      </w:tr>
      <w:tr w:rsidR="007A732A" w:rsidRPr="001A7136" w:rsidTr="007A732A">
        <w:trPr>
          <w:trHeight w:val="671"/>
          <w:jc w:val="center"/>
        </w:trPr>
        <w:tc>
          <w:tcPr>
            <w:tcW w:w="1560" w:type="dxa"/>
            <w:vAlign w:val="center"/>
          </w:tcPr>
          <w:p w:rsidR="007A732A" w:rsidRPr="001A7136" w:rsidRDefault="007A732A" w:rsidP="007B546C">
            <w:pPr>
              <w:jc w:val="center"/>
              <w:rPr>
                <w:rFonts w:ascii="仿宋_GB2312" w:eastAsia="仿宋_GB2312" w:hAnsi="宋体"/>
                <w:sz w:val="24"/>
                <w:szCs w:val="24"/>
              </w:rPr>
            </w:pPr>
            <w:r>
              <w:rPr>
                <w:rFonts w:ascii="仿宋_GB2312" w:eastAsia="仿宋_GB2312" w:hAnsi="宋体" w:hint="eastAsia"/>
                <w:sz w:val="24"/>
                <w:szCs w:val="24"/>
              </w:rPr>
              <w:t>标准</w:t>
            </w:r>
          </w:p>
        </w:tc>
        <w:tc>
          <w:tcPr>
            <w:tcW w:w="1843" w:type="dxa"/>
            <w:vAlign w:val="center"/>
          </w:tcPr>
          <w:p w:rsidR="007A732A" w:rsidRPr="001C5492" w:rsidRDefault="007A732A" w:rsidP="007B546C">
            <w:pPr>
              <w:jc w:val="center"/>
              <w:rPr>
                <w:rFonts w:ascii="仿宋_GB2312" w:eastAsia="仿宋_GB2312" w:hAnsi="宋体"/>
                <w:szCs w:val="21"/>
              </w:rPr>
            </w:pPr>
            <w:r w:rsidRPr="001C5492">
              <w:rPr>
                <w:rFonts w:ascii="仿宋_GB2312" w:eastAsia="仿宋_GB2312" w:hAnsi="宋体" w:hint="eastAsia"/>
                <w:szCs w:val="21"/>
              </w:rPr>
              <w:t>GB4915-2013</w:t>
            </w:r>
          </w:p>
        </w:tc>
        <w:tc>
          <w:tcPr>
            <w:tcW w:w="1701" w:type="dxa"/>
            <w:vAlign w:val="center"/>
          </w:tcPr>
          <w:p w:rsidR="007A732A" w:rsidRDefault="007A732A" w:rsidP="00691F0F">
            <w:pPr>
              <w:jc w:val="center"/>
              <w:rPr>
                <w:rFonts w:ascii="仿宋_GB2312" w:eastAsia="仿宋_GB2312" w:hAnsi="宋体"/>
                <w:sz w:val="24"/>
                <w:szCs w:val="24"/>
              </w:rPr>
            </w:pPr>
          </w:p>
        </w:tc>
        <w:tc>
          <w:tcPr>
            <w:tcW w:w="4063" w:type="dxa"/>
            <w:gridSpan w:val="2"/>
            <w:vMerge/>
            <w:vAlign w:val="center"/>
          </w:tcPr>
          <w:p w:rsidR="007A732A" w:rsidRPr="00923523" w:rsidRDefault="007A732A" w:rsidP="00691F0F">
            <w:pPr>
              <w:jc w:val="center"/>
              <w:rPr>
                <w:rFonts w:ascii="仿宋_GB2312" w:eastAsia="仿宋_GB2312" w:hAnsi="宋体"/>
                <w:sz w:val="24"/>
                <w:szCs w:val="24"/>
              </w:rPr>
            </w:pPr>
          </w:p>
        </w:tc>
      </w:tr>
    </w:tbl>
    <w:p w:rsidR="00BA7540" w:rsidRPr="001A7136" w:rsidRDefault="00BA7540" w:rsidP="00BA7540">
      <w:pPr>
        <w:rPr>
          <w:rFonts w:ascii="仿宋_GB2312" w:eastAsia="仿宋_GB2312" w:hAnsi="宋体"/>
          <w:sz w:val="32"/>
          <w:szCs w:val="32"/>
        </w:rPr>
      </w:pPr>
    </w:p>
    <w:p w:rsidR="009407AD" w:rsidRPr="007A732A" w:rsidRDefault="00957C59" w:rsidP="00A776F2">
      <w:pPr>
        <w:rPr>
          <w:rFonts w:ascii="仿宋_GB2312" w:eastAsia="仿宋_GB2312"/>
          <w:b/>
          <w:sz w:val="36"/>
          <w:szCs w:val="36"/>
        </w:rPr>
      </w:pPr>
      <w:r>
        <w:rPr>
          <w:rFonts w:ascii="仿宋_GB2312" w:eastAsia="仿宋_GB2312" w:hint="eastAsia"/>
          <w:b/>
          <w:sz w:val="36"/>
          <w:szCs w:val="36"/>
        </w:rPr>
        <w:t>六</w:t>
      </w:r>
      <w:r w:rsidRPr="00A36098">
        <w:rPr>
          <w:rFonts w:ascii="仿宋_GB2312" w:eastAsia="仿宋_GB2312" w:hint="eastAsia"/>
          <w:b/>
          <w:sz w:val="36"/>
          <w:szCs w:val="36"/>
        </w:rPr>
        <w:t>、</w:t>
      </w:r>
      <w:r>
        <w:rPr>
          <w:rFonts w:ascii="仿宋_GB2312" w:eastAsia="仿宋_GB2312" w:hint="eastAsia"/>
          <w:b/>
          <w:sz w:val="36"/>
          <w:szCs w:val="36"/>
        </w:rPr>
        <w:t>执行标准</w:t>
      </w:r>
    </w:p>
    <w:p w:rsidR="00542D85" w:rsidRDefault="00B83B79" w:rsidP="007A732A">
      <w:pPr>
        <w:ind w:firstLineChars="200" w:firstLine="640"/>
        <w:rPr>
          <w:rFonts w:ascii="仿宋_GB2312" w:eastAsia="仿宋_GB2312" w:hAnsi="宋体"/>
          <w:sz w:val="32"/>
          <w:szCs w:val="32"/>
        </w:rPr>
      </w:pPr>
      <w:r w:rsidRPr="001A7136">
        <w:rPr>
          <w:rFonts w:ascii="仿宋_GB2312" w:eastAsia="仿宋_GB2312" w:hAnsi="宋体" w:hint="eastAsia"/>
          <w:sz w:val="32"/>
          <w:szCs w:val="32"/>
        </w:rPr>
        <w:t>严格执行环境监测技术规范，建立相应的台账</w:t>
      </w:r>
      <w:r>
        <w:rPr>
          <w:rFonts w:ascii="仿宋_GB2312" w:eastAsia="仿宋_GB2312" w:hAnsi="宋体" w:hint="eastAsia"/>
          <w:sz w:val="32"/>
          <w:szCs w:val="32"/>
        </w:rPr>
        <w:t>，加强日常巡检和日常维护工作，按照规定要求定期校准和校验</w:t>
      </w:r>
      <w:r w:rsidRPr="001A7136">
        <w:rPr>
          <w:rFonts w:ascii="仿宋_GB2312" w:eastAsia="仿宋_GB2312" w:hAnsi="宋体" w:hint="eastAsia"/>
          <w:sz w:val="32"/>
          <w:szCs w:val="32"/>
        </w:rPr>
        <w:t>。</w:t>
      </w:r>
      <w:r>
        <w:rPr>
          <w:rFonts w:ascii="仿宋_GB2312" w:eastAsia="仿宋_GB2312" w:hAnsi="宋体" w:hint="eastAsia"/>
          <w:sz w:val="32"/>
          <w:szCs w:val="32"/>
        </w:rPr>
        <w:t>已与</w:t>
      </w:r>
      <w:r w:rsidR="00EF5B33">
        <w:rPr>
          <w:rFonts w:ascii="仿宋_GB2312" w:eastAsia="仿宋_GB2312" w:hAnsi="宋体" w:hint="eastAsia"/>
          <w:sz w:val="32"/>
          <w:szCs w:val="32"/>
        </w:rPr>
        <w:t>哈尔滨先锋环保设备制造</w:t>
      </w:r>
      <w:r>
        <w:rPr>
          <w:rFonts w:ascii="仿宋_GB2312" w:eastAsia="仿宋_GB2312" w:hAnsi="宋体" w:hint="eastAsia"/>
          <w:sz w:val="32"/>
          <w:szCs w:val="32"/>
        </w:rPr>
        <w:t>有限公司签订委托运营合同，提高烟气自动监控设备的运行维护质量，</w:t>
      </w:r>
      <w:r w:rsidRPr="001A7136">
        <w:rPr>
          <w:rFonts w:ascii="仿宋_GB2312" w:eastAsia="仿宋_GB2312" w:hAnsi="宋体" w:hint="eastAsia"/>
          <w:sz w:val="32"/>
          <w:szCs w:val="32"/>
        </w:rPr>
        <w:t>烟气自动监控设备</w:t>
      </w:r>
      <w:r>
        <w:rPr>
          <w:rFonts w:ascii="仿宋_GB2312" w:eastAsia="仿宋_GB2312" w:hAnsi="宋体" w:hint="eastAsia"/>
          <w:sz w:val="32"/>
          <w:szCs w:val="32"/>
        </w:rPr>
        <w:t>每</w:t>
      </w:r>
      <w:r w:rsidR="004877CD">
        <w:rPr>
          <w:rFonts w:ascii="仿宋_GB2312" w:eastAsia="仿宋_GB2312" w:hAnsi="宋体" w:hint="eastAsia"/>
          <w:sz w:val="32"/>
          <w:szCs w:val="32"/>
        </w:rPr>
        <w:t>年配合环保主管部门</w:t>
      </w:r>
      <w:r w:rsidR="00D0743E">
        <w:rPr>
          <w:rFonts w:ascii="仿宋_GB2312" w:eastAsia="仿宋_GB2312" w:hAnsi="宋体" w:hint="eastAsia"/>
          <w:sz w:val="32"/>
          <w:szCs w:val="32"/>
        </w:rPr>
        <w:t>2</w:t>
      </w:r>
      <w:r w:rsidR="004877CD">
        <w:rPr>
          <w:rFonts w:ascii="仿宋_GB2312" w:eastAsia="仿宋_GB2312" w:hAnsi="宋体" w:hint="eastAsia"/>
          <w:sz w:val="32"/>
          <w:szCs w:val="32"/>
        </w:rPr>
        <w:t>次的</w:t>
      </w:r>
      <w:r w:rsidR="00D0743E">
        <w:rPr>
          <w:rFonts w:ascii="仿宋_GB2312" w:eastAsia="仿宋_GB2312" w:hAnsi="宋体" w:hint="eastAsia"/>
          <w:sz w:val="32"/>
          <w:szCs w:val="32"/>
        </w:rPr>
        <w:t>监督性监测</w:t>
      </w:r>
      <w:r w:rsidR="004877CD">
        <w:rPr>
          <w:rFonts w:ascii="仿宋_GB2312" w:eastAsia="仿宋_GB2312" w:hAnsi="宋体" w:hint="eastAsia"/>
          <w:sz w:val="32"/>
          <w:szCs w:val="32"/>
        </w:rPr>
        <w:t>，保证数据准确性</w:t>
      </w:r>
      <w:r w:rsidRPr="001A7136">
        <w:rPr>
          <w:rFonts w:ascii="仿宋_GB2312" w:eastAsia="仿宋_GB2312" w:hAnsi="宋体" w:hint="eastAsia"/>
          <w:sz w:val="32"/>
          <w:szCs w:val="32"/>
        </w:rPr>
        <w:t>校准</w:t>
      </w:r>
      <w:r w:rsidR="004877CD">
        <w:rPr>
          <w:rFonts w:ascii="仿宋_GB2312" w:eastAsia="仿宋_GB2312" w:hAnsi="宋体" w:hint="eastAsia"/>
          <w:sz w:val="32"/>
          <w:szCs w:val="32"/>
        </w:rPr>
        <w:t>性</w:t>
      </w:r>
      <w:r w:rsidR="00EF5B33">
        <w:rPr>
          <w:rFonts w:ascii="仿宋_GB2312" w:eastAsia="仿宋_GB2312" w:hAnsi="宋体" w:hint="eastAsia"/>
          <w:sz w:val="32"/>
          <w:szCs w:val="32"/>
        </w:rPr>
        <w:t>。</w:t>
      </w:r>
    </w:p>
    <w:p w:rsidR="00542D85" w:rsidRDefault="00542D85" w:rsidP="00542D85">
      <w:pPr>
        <w:rPr>
          <w:rFonts w:ascii="仿宋_GB2312" w:eastAsia="仿宋_GB2312"/>
          <w:b/>
          <w:sz w:val="36"/>
          <w:szCs w:val="36"/>
        </w:rPr>
      </w:pPr>
      <w:bookmarkStart w:id="0" w:name="_Toc373370978"/>
      <w:r>
        <w:rPr>
          <w:rFonts w:ascii="仿宋_GB2312" w:eastAsia="仿宋_GB2312" w:hint="eastAsia"/>
          <w:b/>
          <w:sz w:val="36"/>
          <w:szCs w:val="36"/>
        </w:rPr>
        <w:t>七</w:t>
      </w:r>
      <w:r w:rsidRPr="00A36098">
        <w:rPr>
          <w:rFonts w:ascii="仿宋_GB2312" w:eastAsia="仿宋_GB2312" w:hint="eastAsia"/>
          <w:b/>
          <w:sz w:val="36"/>
          <w:szCs w:val="36"/>
        </w:rPr>
        <w:t>、</w:t>
      </w:r>
      <w:r>
        <w:rPr>
          <w:rFonts w:ascii="仿宋_GB2312" w:eastAsia="仿宋_GB2312" w:hint="eastAsia"/>
          <w:b/>
          <w:sz w:val="36"/>
          <w:szCs w:val="36"/>
        </w:rPr>
        <w:t>信息公开</w:t>
      </w:r>
    </w:p>
    <w:bookmarkEnd w:id="0"/>
    <w:p w:rsidR="00926048" w:rsidRPr="00BD462D" w:rsidRDefault="00B83B79" w:rsidP="00BD462D">
      <w:pPr>
        <w:ind w:firstLineChars="200" w:firstLine="640"/>
        <w:rPr>
          <w:rFonts w:ascii="仿宋_GB2312" w:eastAsia="仿宋_GB2312" w:hAnsi="宋体"/>
          <w:sz w:val="32"/>
          <w:szCs w:val="32"/>
        </w:rPr>
      </w:pPr>
      <w:r w:rsidRPr="001A7136">
        <w:rPr>
          <w:rFonts w:ascii="仿宋_GB2312" w:eastAsia="仿宋_GB2312" w:hAnsi="宋体" w:hint="eastAsia"/>
          <w:sz w:val="32"/>
          <w:szCs w:val="32"/>
        </w:rPr>
        <w:t>按照《国家重点监控企业自行监测及信息公开办法（试行）》</w:t>
      </w:r>
      <w:r w:rsidRPr="00680C27">
        <w:rPr>
          <w:rFonts w:ascii="仿宋_GB2312" w:eastAsia="仿宋_GB2312"/>
          <w:sz w:val="32"/>
          <w:szCs w:val="32"/>
        </w:rPr>
        <w:t xml:space="preserve"> </w:t>
      </w:r>
      <w:r>
        <w:rPr>
          <w:rFonts w:ascii="仿宋_GB2312" w:eastAsia="仿宋_GB2312" w:hAnsi="宋体" w:hint="eastAsia"/>
          <w:sz w:val="32"/>
          <w:szCs w:val="32"/>
        </w:rPr>
        <w:t>在</w:t>
      </w:r>
      <w:r w:rsidR="00542D85">
        <w:rPr>
          <w:rFonts w:ascii="仿宋_GB2312" w:eastAsia="仿宋_GB2312" w:hAnsi="宋体" w:hint="eastAsia"/>
          <w:sz w:val="32"/>
          <w:szCs w:val="32"/>
        </w:rPr>
        <w:t>黑龙江省</w:t>
      </w:r>
      <w:r>
        <w:rPr>
          <w:rFonts w:ascii="仿宋_GB2312" w:eastAsia="仿宋_GB2312" w:hAnsi="宋体" w:hint="eastAsia"/>
          <w:sz w:val="32"/>
          <w:szCs w:val="32"/>
        </w:rPr>
        <w:t>环境保护厅</w:t>
      </w:r>
      <w:r w:rsidRPr="00680C27">
        <w:rPr>
          <w:rFonts w:ascii="仿宋_GB2312" w:eastAsia="仿宋_GB2312" w:hAnsi="宋体" w:hint="eastAsia"/>
          <w:sz w:val="32"/>
          <w:szCs w:val="32"/>
        </w:rPr>
        <w:t>统一建立的公布平台</w:t>
      </w:r>
      <w:r>
        <w:rPr>
          <w:rFonts w:ascii="仿宋_GB2312" w:eastAsia="仿宋_GB2312" w:hAnsi="宋体" w:hint="eastAsia"/>
          <w:sz w:val="32"/>
          <w:szCs w:val="32"/>
        </w:rPr>
        <w:t>公开自行监测结果。</w:t>
      </w:r>
      <w:r w:rsidRPr="00680C27">
        <w:rPr>
          <w:rFonts w:ascii="仿宋_GB2312" w:eastAsia="仿宋_GB2312" w:hAnsi="宋体"/>
          <w:sz w:val="32"/>
          <w:szCs w:val="32"/>
        </w:rPr>
        <w:t xml:space="preserve"> </w:t>
      </w:r>
    </w:p>
    <w:p w:rsidR="00926048" w:rsidRPr="001105B4" w:rsidRDefault="00926048" w:rsidP="00EC0CAA">
      <w:pPr>
        <w:ind w:firstLineChars="550" w:firstLine="1760"/>
        <w:rPr>
          <w:rFonts w:ascii="仿宋_GB2312" w:eastAsia="仿宋_GB2312"/>
          <w:sz w:val="32"/>
          <w:szCs w:val="32"/>
        </w:rPr>
      </w:pPr>
      <w:r w:rsidRPr="001105B4">
        <w:rPr>
          <w:rFonts w:ascii="仿宋_GB2312" w:eastAsia="仿宋_GB2312" w:hint="eastAsia"/>
          <w:sz w:val="32"/>
          <w:szCs w:val="32"/>
        </w:rPr>
        <w:lastRenderedPageBreak/>
        <w:t xml:space="preserve">                        </w:t>
      </w:r>
    </w:p>
    <w:sectPr w:rsidR="00926048" w:rsidRPr="001105B4" w:rsidSect="00135D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86" w:rsidRDefault="00D43A86" w:rsidP="004273F8">
      <w:r>
        <w:separator/>
      </w:r>
    </w:p>
  </w:endnote>
  <w:endnote w:type="continuationSeparator" w:id="0">
    <w:p w:rsidR="00D43A86" w:rsidRDefault="00D43A86" w:rsidP="00427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86" w:rsidRDefault="00D43A86" w:rsidP="004273F8">
      <w:r>
        <w:separator/>
      </w:r>
    </w:p>
  </w:footnote>
  <w:footnote w:type="continuationSeparator" w:id="0">
    <w:p w:rsidR="00D43A86" w:rsidRDefault="00D43A86" w:rsidP="00427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70F2"/>
    <w:multiLevelType w:val="hybridMultilevel"/>
    <w:tmpl w:val="61AA1122"/>
    <w:lvl w:ilvl="0" w:tplc="3202E784">
      <w:start w:val="4"/>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8106CD"/>
    <w:multiLevelType w:val="hybridMultilevel"/>
    <w:tmpl w:val="EB060E24"/>
    <w:lvl w:ilvl="0" w:tplc="5C442B9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3F8"/>
    <w:rsid w:val="00026D60"/>
    <w:rsid w:val="00041F0E"/>
    <w:rsid w:val="0004548F"/>
    <w:rsid w:val="00051B73"/>
    <w:rsid w:val="00064EA6"/>
    <w:rsid w:val="000C7979"/>
    <w:rsid w:val="0010211E"/>
    <w:rsid w:val="001048D0"/>
    <w:rsid w:val="001105B4"/>
    <w:rsid w:val="00135D9C"/>
    <w:rsid w:val="00144C8C"/>
    <w:rsid w:val="001B3666"/>
    <w:rsid w:val="001C5492"/>
    <w:rsid w:val="001C593F"/>
    <w:rsid w:val="001F0D61"/>
    <w:rsid w:val="002025AB"/>
    <w:rsid w:val="00257757"/>
    <w:rsid w:val="002932C9"/>
    <w:rsid w:val="002B1301"/>
    <w:rsid w:val="002E20DC"/>
    <w:rsid w:val="002E73CB"/>
    <w:rsid w:val="0030140B"/>
    <w:rsid w:val="003346D8"/>
    <w:rsid w:val="00393331"/>
    <w:rsid w:val="003D389B"/>
    <w:rsid w:val="0042021A"/>
    <w:rsid w:val="004273F8"/>
    <w:rsid w:val="00471DC3"/>
    <w:rsid w:val="00484E55"/>
    <w:rsid w:val="004877CD"/>
    <w:rsid w:val="004906C8"/>
    <w:rsid w:val="004920EA"/>
    <w:rsid w:val="004A0D6A"/>
    <w:rsid w:val="004A3D70"/>
    <w:rsid w:val="0052104C"/>
    <w:rsid w:val="00542D85"/>
    <w:rsid w:val="00544698"/>
    <w:rsid w:val="00551439"/>
    <w:rsid w:val="005649A4"/>
    <w:rsid w:val="00580743"/>
    <w:rsid w:val="005E00BE"/>
    <w:rsid w:val="005E4C73"/>
    <w:rsid w:val="006065FE"/>
    <w:rsid w:val="00613CAD"/>
    <w:rsid w:val="006262B3"/>
    <w:rsid w:val="00641A1C"/>
    <w:rsid w:val="00652868"/>
    <w:rsid w:val="00662AA1"/>
    <w:rsid w:val="00691E3F"/>
    <w:rsid w:val="00695979"/>
    <w:rsid w:val="006D702A"/>
    <w:rsid w:val="007206E2"/>
    <w:rsid w:val="007359CC"/>
    <w:rsid w:val="00757556"/>
    <w:rsid w:val="007719BD"/>
    <w:rsid w:val="007A732A"/>
    <w:rsid w:val="007D26FC"/>
    <w:rsid w:val="007E298E"/>
    <w:rsid w:val="007E7D65"/>
    <w:rsid w:val="00801E44"/>
    <w:rsid w:val="00837ABE"/>
    <w:rsid w:val="0085247F"/>
    <w:rsid w:val="008D0853"/>
    <w:rsid w:val="008D6B08"/>
    <w:rsid w:val="00926048"/>
    <w:rsid w:val="009407AD"/>
    <w:rsid w:val="00957C59"/>
    <w:rsid w:val="00982B02"/>
    <w:rsid w:val="00986348"/>
    <w:rsid w:val="009B6AA2"/>
    <w:rsid w:val="009D500C"/>
    <w:rsid w:val="009F0819"/>
    <w:rsid w:val="00A10CA8"/>
    <w:rsid w:val="00A36098"/>
    <w:rsid w:val="00A722DC"/>
    <w:rsid w:val="00A776F2"/>
    <w:rsid w:val="00A77712"/>
    <w:rsid w:val="00A832D2"/>
    <w:rsid w:val="00AE5693"/>
    <w:rsid w:val="00B83B79"/>
    <w:rsid w:val="00BA7540"/>
    <w:rsid w:val="00BD0467"/>
    <w:rsid w:val="00BD44AC"/>
    <w:rsid w:val="00BD462D"/>
    <w:rsid w:val="00BF4512"/>
    <w:rsid w:val="00C06D0B"/>
    <w:rsid w:val="00C66B37"/>
    <w:rsid w:val="00CB39FE"/>
    <w:rsid w:val="00D0743E"/>
    <w:rsid w:val="00D0764B"/>
    <w:rsid w:val="00D241F1"/>
    <w:rsid w:val="00D32D66"/>
    <w:rsid w:val="00D3733B"/>
    <w:rsid w:val="00D43A86"/>
    <w:rsid w:val="00D5271D"/>
    <w:rsid w:val="00D625D2"/>
    <w:rsid w:val="00D81F65"/>
    <w:rsid w:val="00E07A0B"/>
    <w:rsid w:val="00E22427"/>
    <w:rsid w:val="00E84093"/>
    <w:rsid w:val="00EA2F93"/>
    <w:rsid w:val="00EC0CAA"/>
    <w:rsid w:val="00ED1363"/>
    <w:rsid w:val="00EF1954"/>
    <w:rsid w:val="00EF5B33"/>
    <w:rsid w:val="00F01D32"/>
    <w:rsid w:val="00F514F9"/>
    <w:rsid w:val="00F77550"/>
    <w:rsid w:val="00F95325"/>
    <w:rsid w:val="00FA15D1"/>
    <w:rsid w:val="00FD20F5"/>
    <w:rsid w:val="00FE0C0E"/>
    <w:rsid w:val="00FE7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F8"/>
    <w:pPr>
      <w:widowControl w:val="0"/>
      <w:jc w:val="both"/>
    </w:pPr>
  </w:style>
  <w:style w:type="paragraph" w:styleId="1">
    <w:name w:val="heading 1"/>
    <w:basedOn w:val="a"/>
    <w:next w:val="a"/>
    <w:link w:val="1Char"/>
    <w:uiPriority w:val="9"/>
    <w:qFormat/>
    <w:rsid w:val="00A360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83B7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3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73F8"/>
    <w:rPr>
      <w:sz w:val="18"/>
      <w:szCs w:val="18"/>
    </w:rPr>
  </w:style>
  <w:style w:type="paragraph" w:styleId="a4">
    <w:name w:val="footer"/>
    <w:basedOn w:val="a"/>
    <w:link w:val="Char0"/>
    <w:uiPriority w:val="99"/>
    <w:semiHidden/>
    <w:unhideWhenUsed/>
    <w:rsid w:val="004273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73F8"/>
    <w:rPr>
      <w:sz w:val="18"/>
      <w:szCs w:val="18"/>
    </w:rPr>
  </w:style>
  <w:style w:type="paragraph" w:styleId="10">
    <w:name w:val="toc 1"/>
    <w:basedOn w:val="a"/>
    <w:next w:val="a"/>
    <w:autoRedefine/>
    <w:uiPriority w:val="39"/>
    <w:unhideWhenUsed/>
    <w:rsid w:val="007359CC"/>
    <w:pPr>
      <w:tabs>
        <w:tab w:val="right" w:leader="dot" w:pos="8296"/>
      </w:tabs>
      <w:spacing w:before="120" w:after="120"/>
      <w:jc w:val="left"/>
    </w:pPr>
    <w:rPr>
      <w:rFonts w:ascii="黑体" w:eastAsia="黑体" w:hAnsi="黑体"/>
      <w:bCs/>
      <w:caps/>
      <w:sz w:val="28"/>
      <w:szCs w:val="28"/>
    </w:rPr>
  </w:style>
  <w:style w:type="paragraph" w:styleId="20">
    <w:name w:val="toc 2"/>
    <w:basedOn w:val="a"/>
    <w:next w:val="a"/>
    <w:autoRedefine/>
    <w:uiPriority w:val="39"/>
    <w:unhideWhenUsed/>
    <w:rsid w:val="00A36098"/>
    <w:pPr>
      <w:ind w:left="210"/>
      <w:jc w:val="left"/>
    </w:pPr>
    <w:rPr>
      <w:smallCaps/>
      <w:sz w:val="20"/>
      <w:szCs w:val="20"/>
    </w:rPr>
  </w:style>
  <w:style w:type="character" w:customStyle="1" w:styleId="1Char">
    <w:name w:val="标题 1 Char"/>
    <w:basedOn w:val="a0"/>
    <w:link w:val="1"/>
    <w:uiPriority w:val="9"/>
    <w:rsid w:val="00A36098"/>
    <w:rPr>
      <w:b/>
      <w:bCs/>
      <w:kern w:val="44"/>
      <w:sz w:val="44"/>
      <w:szCs w:val="44"/>
    </w:rPr>
  </w:style>
  <w:style w:type="paragraph" w:styleId="a5">
    <w:name w:val="List Paragraph"/>
    <w:basedOn w:val="a"/>
    <w:uiPriority w:val="34"/>
    <w:qFormat/>
    <w:rsid w:val="00CB39FE"/>
    <w:pPr>
      <w:ind w:firstLineChars="200" w:firstLine="420"/>
    </w:pPr>
  </w:style>
  <w:style w:type="table" w:styleId="a6">
    <w:name w:val="Table Grid"/>
    <w:basedOn w:val="a1"/>
    <w:uiPriority w:val="59"/>
    <w:rsid w:val="002025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semiHidden/>
    <w:rsid w:val="00B83B7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283</Words>
  <Characters>1618</Characters>
  <Application>Microsoft Office Word</Application>
  <DocSecurity>0</DocSecurity>
  <Lines>13</Lines>
  <Paragraphs>3</Paragraphs>
  <ScaleCrop>false</ScaleCrop>
  <Company>微软中国</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13</cp:revision>
  <cp:lastPrinted>2014-09-16T23:40:00Z</cp:lastPrinted>
  <dcterms:created xsi:type="dcterms:W3CDTF">2018-10-23T06:59:00Z</dcterms:created>
  <dcterms:modified xsi:type="dcterms:W3CDTF">2018-10-30T04:00:00Z</dcterms:modified>
</cp:coreProperties>
</file>