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宋体" w:hAnsi="宋体"/>
          <w:color w:val="auto"/>
          <w:sz w:val="30"/>
          <w:szCs w:val="30"/>
        </w:rPr>
      </w:pPr>
      <w:r>
        <w:rPr>
          <w:rFonts w:hint="eastAsia" w:ascii="宋体" w:hAnsi="宋体"/>
          <w:b/>
          <w:color w:val="auto"/>
          <w:sz w:val="30"/>
          <w:szCs w:val="30"/>
        </w:rPr>
        <w:t>编号：</w:t>
      </w:r>
    </w:p>
    <w:p>
      <w:pPr>
        <w:jc w:val="center"/>
        <w:rPr>
          <w:color w:val="auto"/>
        </w:rPr>
      </w:pPr>
      <w:r>
        <w:rPr>
          <w:rFonts w:hint="eastAsia" w:ascii="宋体" w:hAnsi="宋体"/>
          <w:b/>
          <w:color w:val="auto"/>
          <w:sz w:val="30"/>
          <w:szCs w:val="30"/>
        </w:rPr>
        <w:t>版本号：</w:t>
      </w: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883"/>
        <w:jc w:val="center"/>
        <w:rPr>
          <w:rFonts w:ascii="宋体" w:hAnsi="宋体"/>
          <w:b/>
          <w:color w:val="auto"/>
          <w:sz w:val="44"/>
          <w:szCs w:val="44"/>
        </w:rPr>
      </w:pPr>
      <w:r>
        <w:rPr>
          <w:rFonts w:hint="eastAsia" w:ascii="宋体" w:hAnsi="宋体"/>
          <w:b/>
          <w:color w:val="auto"/>
          <w:sz w:val="44"/>
          <w:szCs w:val="44"/>
        </w:rPr>
        <w:t>大唐双鸭山热电有限公司</w:t>
      </w:r>
    </w:p>
    <w:p>
      <w:pPr>
        <w:ind w:firstLine="883"/>
        <w:jc w:val="center"/>
        <w:rPr>
          <w:rFonts w:ascii="宋体" w:hAnsi="宋体"/>
          <w:b/>
          <w:color w:val="auto"/>
          <w:sz w:val="44"/>
          <w:szCs w:val="44"/>
        </w:rPr>
      </w:pPr>
      <w:r>
        <w:rPr>
          <w:rFonts w:hint="eastAsia" w:ascii="宋体" w:hAnsi="宋体"/>
          <w:b/>
          <w:color w:val="auto"/>
          <w:sz w:val="44"/>
          <w:szCs w:val="44"/>
        </w:rPr>
        <w:t>突发环境事件应急预案</w:t>
      </w: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spacing w:line="640" w:lineRule="exact"/>
        <w:ind w:firstLine="600"/>
        <w:jc w:val="center"/>
        <w:rPr>
          <w:rFonts w:ascii="宋体" w:hAnsi="宋体"/>
          <w:color w:val="auto"/>
          <w:sz w:val="30"/>
          <w:szCs w:val="30"/>
        </w:rPr>
      </w:pPr>
      <w:r>
        <w:rPr>
          <w:rFonts w:hint="eastAsia" w:ascii="宋体" w:hAnsi="宋体"/>
          <w:color w:val="auto"/>
          <w:sz w:val="30"/>
          <w:szCs w:val="30"/>
        </w:rPr>
        <w:t>大唐双鸭山热电有限公司</w:t>
      </w:r>
    </w:p>
    <w:p>
      <w:pPr>
        <w:ind w:firstLine="3000" w:firstLineChars="1000"/>
        <w:rPr>
          <w:rFonts w:ascii="宋体" w:hAnsi="宋体"/>
          <w:color w:val="auto"/>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hint="eastAsia" w:ascii="宋体" w:hAnsi="宋体"/>
          <w:color w:val="auto"/>
          <w:sz w:val="30"/>
          <w:szCs w:val="30"/>
        </w:rPr>
        <w:t>二〇一七年十一月</w:t>
      </w:r>
    </w:p>
    <w:p>
      <w:pPr>
        <w:ind w:firstLine="0" w:firstLineChars="0"/>
        <w:jc w:val="center"/>
        <w:rPr>
          <w:rFonts w:ascii="宋体" w:hAnsi="宋体"/>
          <w:b/>
          <w:bCs/>
          <w:color w:val="auto"/>
          <w:sz w:val="36"/>
          <w:szCs w:val="36"/>
        </w:rPr>
      </w:pPr>
      <w:r>
        <w:rPr>
          <w:rFonts w:hint="eastAsia" w:ascii="宋体" w:hAnsi="宋体"/>
          <w:b/>
          <w:bCs/>
          <w:color w:val="auto"/>
          <w:sz w:val="36"/>
          <w:szCs w:val="36"/>
        </w:rPr>
        <w:t>批准页</w:t>
      </w:r>
    </w:p>
    <w:p>
      <w:pPr>
        <w:ind w:firstLine="560"/>
        <w:rPr>
          <w:rFonts w:hint="eastAsia"/>
          <w:color w:val="auto"/>
        </w:rPr>
      </w:pPr>
      <w:r>
        <w:rPr>
          <w:rFonts w:hint="eastAsia"/>
          <w:color w:val="auto"/>
        </w:rPr>
        <w:t>为全面提高大唐双鸭山热电有限公司（以下简称“公司”）应对环境突发事件的能力，更好的履行中央企业的社会责任，规范公司应急管理工作，有效预防、及时控制和消除突发环境事件的危害，保证环境安全和职工生命安全，结合我公司实际情况，制定《大唐双鸭山热电有限公司突发环境事件应急预案》（以下简称“预案”）。</w:t>
      </w:r>
    </w:p>
    <w:p>
      <w:pPr>
        <w:ind w:firstLine="560"/>
        <w:rPr>
          <w:color w:val="auto"/>
        </w:rPr>
      </w:pPr>
      <w:r>
        <w:rPr>
          <w:rFonts w:hint="eastAsia"/>
          <w:color w:val="auto"/>
        </w:rPr>
        <w:t>本预案由公司设备管理部组织编制，现正式发布。</w:t>
      </w:r>
    </w:p>
    <w:p>
      <w:pPr>
        <w:ind w:firstLine="560"/>
        <w:rPr>
          <w:color w:val="auto"/>
        </w:rPr>
      </w:pPr>
    </w:p>
    <w:p>
      <w:pPr>
        <w:ind w:firstLine="560"/>
        <w:rPr>
          <w:color w:val="auto"/>
        </w:rPr>
      </w:pPr>
    </w:p>
    <w:p>
      <w:pPr>
        <w:ind w:firstLine="560"/>
        <w:rPr>
          <w:color w:val="auto"/>
        </w:rPr>
      </w:pPr>
      <w:r>
        <w:rPr>
          <w:rFonts w:hint="eastAsia"/>
          <w:color w:val="auto"/>
        </w:rPr>
        <w:t>批准：</w:t>
      </w:r>
    </w:p>
    <w:p>
      <w:pPr>
        <w:ind w:firstLine="560"/>
        <w:rPr>
          <w:color w:val="auto"/>
        </w:rPr>
      </w:pPr>
    </w:p>
    <w:p>
      <w:pPr>
        <w:ind w:firstLine="560"/>
        <w:rPr>
          <w:color w:val="auto"/>
        </w:rPr>
      </w:pPr>
      <w:r>
        <w:rPr>
          <w:rFonts w:hint="eastAsia"/>
          <w:color w:val="auto"/>
        </w:rPr>
        <w:t>审核：</w:t>
      </w:r>
    </w:p>
    <w:p>
      <w:pPr>
        <w:ind w:firstLine="560"/>
        <w:rPr>
          <w:color w:val="auto"/>
        </w:rPr>
      </w:pPr>
    </w:p>
    <w:p>
      <w:pPr>
        <w:ind w:firstLine="560"/>
        <w:rPr>
          <w:color w:val="auto"/>
        </w:rPr>
      </w:pPr>
      <w:r>
        <w:rPr>
          <w:rFonts w:hint="eastAsia"/>
          <w:color w:val="auto"/>
        </w:rPr>
        <w:t>编制：</w:t>
      </w:r>
    </w:p>
    <w:p>
      <w:pPr>
        <w:ind w:firstLine="560"/>
        <w:rPr>
          <w:color w:val="auto"/>
        </w:rPr>
      </w:pPr>
    </w:p>
    <w:p>
      <w:pPr>
        <w:ind w:firstLine="560"/>
        <w:rPr>
          <w:color w:val="auto"/>
        </w:rPr>
        <w:sectPr>
          <w:pgSz w:w="11906" w:h="16838"/>
          <w:pgMar w:top="1440" w:right="1800" w:bottom="1440" w:left="1800" w:header="851" w:footer="992" w:gutter="0"/>
          <w:cols w:space="425" w:num="1"/>
          <w:docGrid w:type="lines" w:linePitch="312" w:charSpace="0"/>
        </w:sectPr>
      </w:pPr>
    </w:p>
    <w:p>
      <w:pPr>
        <w:pStyle w:val="16"/>
        <w:tabs>
          <w:tab w:val="right" w:leader="dot" w:pos="8306"/>
        </w:tabs>
        <w:jc w:val="center"/>
        <w:rPr>
          <w:rFonts w:hint="eastAsia" w:ascii="宋体" w:hAnsi="宋体" w:eastAsia="宋体"/>
          <w:b/>
          <w:color w:val="auto"/>
          <w:sz w:val="36"/>
          <w:szCs w:val="36"/>
          <w:lang w:val="en-US" w:eastAsia="zh-CN"/>
        </w:rPr>
      </w:pPr>
      <w:r>
        <w:rPr>
          <w:rFonts w:hint="eastAsia" w:ascii="宋体" w:hAnsi="宋体"/>
          <w:b/>
          <w:color w:val="auto"/>
          <w:sz w:val="36"/>
          <w:szCs w:val="36"/>
          <w:lang w:val="en-US" w:eastAsia="zh-CN"/>
        </w:rPr>
        <w:t>目录</w:t>
      </w:r>
    </w:p>
    <w:p>
      <w:pPr>
        <w:pStyle w:val="16"/>
        <w:tabs>
          <w:tab w:val="right" w:leader="dot" w:pos="8306"/>
        </w:tabs>
        <w:rPr>
          <w:color w:val="auto"/>
        </w:rPr>
      </w:pPr>
      <w:r>
        <w:rPr>
          <w:rFonts w:hint="eastAsia" w:ascii="宋体" w:hAnsi="宋体"/>
          <w:b/>
          <w:color w:val="auto"/>
          <w:sz w:val="36"/>
          <w:szCs w:val="36"/>
        </w:rPr>
        <w:fldChar w:fldCharType="begin"/>
      </w:r>
      <w:r>
        <w:rPr>
          <w:rFonts w:hint="eastAsia" w:ascii="宋体" w:hAnsi="宋体"/>
          <w:b/>
          <w:color w:val="auto"/>
          <w:sz w:val="36"/>
          <w:szCs w:val="36"/>
        </w:rPr>
        <w:instrText xml:space="preserve">TOC \o "1-3" \h \u </w:instrText>
      </w:r>
      <w:r>
        <w:rPr>
          <w:rFonts w:hint="eastAsia" w:ascii="宋体" w:hAnsi="宋体"/>
          <w:b/>
          <w:color w:val="auto"/>
          <w:sz w:val="36"/>
          <w:szCs w:val="36"/>
        </w:rPr>
        <w:fldChar w:fldCharType="separate"/>
      </w:r>
      <w:r>
        <w:rPr>
          <w:rFonts w:hint="eastAsia" w:ascii="宋体" w:hAnsi="宋体"/>
          <w:color w:val="auto"/>
          <w:szCs w:val="36"/>
        </w:rPr>
        <w:fldChar w:fldCharType="begin"/>
      </w:r>
      <w:r>
        <w:rPr>
          <w:rFonts w:hint="eastAsia" w:ascii="宋体" w:hAnsi="宋体"/>
          <w:color w:val="auto"/>
          <w:szCs w:val="36"/>
        </w:rPr>
        <w:instrText xml:space="preserve"> HYPERLINK \l _Toc20950 </w:instrText>
      </w:r>
      <w:r>
        <w:rPr>
          <w:rFonts w:hint="eastAsia" w:ascii="宋体" w:hAnsi="宋体"/>
          <w:color w:val="auto"/>
          <w:szCs w:val="36"/>
        </w:rPr>
        <w:fldChar w:fldCharType="separate"/>
      </w:r>
      <w:r>
        <w:rPr>
          <w:rFonts w:hint="eastAsia"/>
          <w:color w:val="auto"/>
        </w:rPr>
        <w:t>1 总则</w:t>
      </w:r>
      <w:r>
        <w:rPr>
          <w:color w:val="auto"/>
        </w:rPr>
        <w:tab/>
      </w:r>
      <w:r>
        <w:rPr>
          <w:color w:val="auto"/>
        </w:rPr>
        <w:fldChar w:fldCharType="begin"/>
      </w:r>
      <w:r>
        <w:rPr>
          <w:color w:val="auto"/>
        </w:rPr>
        <w:instrText xml:space="preserve"> PAGEREF _Toc20950 </w:instrText>
      </w:r>
      <w:r>
        <w:rPr>
          <w:color w:val="auto"/>
        </w:rPr>
        <w:fldChar w:fldCharType="separate"/>
      </w:r>
      <w:r>
        <w:rPr>
          <w:color w:val="auto"/>
        </w:rPr>
        <w:t>1</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_Toc18021 </w:instrText>
      </w:r>
      <w:r>
        <w:rPr>
          <w:rFonts w:hint="eastAsia" w:ascii="宋体" w:hAnsi="宋体"/>
          <w:color w:val="auto"/>
          <w:szCs w:val="36"/>
        </w:rPr>
        <w:fldChar w:fldCharType="separate"/>
      </w:r>
      <w:r>
        <w:rPr>
          <w:rFonts w:hint="eastAsia"/>
          <w:color w:val="auto"/>
        </w:rPr>
        <w:t>1.1编制目的</w:t>
      </w:r>
      <w:r>
        <w:rPr>
          <w:color w:val="auto"/>
        </w:rPr>
        <w:tab/>
      </w:r>
      <w:r>
        <w:rPr>
          <w:color w:val="auto"/>
        </w:rPr>
        <w:fldChar w:fldCharType="begin"/>
      </w:r>
      <w:r>
        <w:rPr>
          <w:color w:val="auto"/>
        </w:rPr>
        <w:instrText xml:space="preserve"> PAGEREF _Toc18021 </w:instrText>
      </w:r>
      <w:r>
        <w:rPr>
          <w:color w:val="auto"/>
        </w:rPr>
        <w:fldChar w:fldCharType="separate"/>
      </w:r>
      <w:r>
        <w:rPr>
          <w:color w:val="auto"/>
        </w:rPr>
        <w:t>1</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_Toc30951 </w:instrText>
      </w:r>
      <w:r>
        <w:rPr>
          <w:rFonts w:hint="eastAsia" w:ascii="宋体" w:hAnsi="宋体"/>
          <w:color w:val="auto"/>
          <w:szCs w:val="36"/>
        </w:rPr>
        <w:fldChar w:fldCharType="separate"/>
      </w:r>
      <w:r>
        <w:rPr>
          <w:rFonts w:hint="eastAsia"/>
          <w:color w:val="auto"/>
        </w:rPr>
        <w:t>1.2 编制依据</w:t>
      </w:r>
      <w:r>
        <w:rPr>
          <w:color w:val="auto"/>
        </w:rPr>
        <w:tab/>
      </w:r>
      <w:r>
        <w:rPr>
          <w:color w:val="auto"/>
        </w:rPr>
        <w:fldChar w:fldCharType="begin"/>
      </w:r>
      <w:r>
        <w:rPr>
          <w:color w:val="auto"/>
        </w:rPr>
        <w:instrText xml:space="preserve"> PAGEREF _Toc30951 </w:instrText>
      </w:r>
      <w:r>
        <w:rPr>
          <w:color w:val="auto"/>
        </w:rPr>
        <w:fldChar w:fldCharType="separate"/>
      </w:r>
      <w:r>
        <w:rPr>
          <w:color w:val="auto"/>
        </w:rPr>
        <w:t>1</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_Toc6145 </w:instrText>
      </w:r>
      <w:r>
        <w:rPr>
          <w:rFonts w:hint="eastAsia" w:ascii="宋体" w:hAnsi="宋体"/>
          <w:color w:val="auto"/>
          <w:szCs w:val="36"/>
        </w:rPr>
        <w:fldChar w:fldCharType="separate"/>
      </w:r>
      <w:r>
        <w:rPr>
          <w:rFonts w:hint="eastAsia"/>
          <w:color w:val="auto"/>
        </w:rPr>
        <w:t>1.3事件分级</w:t>
      </w:r>
      <w:r>
        <w:rPr>
          <w:color w:val="auto"/>
        </w:rPr>
        <w:tab/>
      </w:r>
      <w:r>
        <w:rPr>
          <w:color w:val="auto"/>
        </w:rPr>
        <w:fldChar w:fldCharType="begin"/>
      </w:r>
      <w:r>
        <w:rPr>
          <w:color w:val="auto"/>
        </w:rPr>
        <w:instrText xml:space="preserve"> PAGEREF _Toc6145 </w:instrText>
      </w:r>
      <w:r>
        <w:rPr>
          <w:color w:val="auto"/>
        </w:rPr>
        <w:fldChar w:fldCharType="separate"/>
      </w:r>
      <w:r>
        <w:rPr>
          <w:color w:val="auto"/>
        </w:rPr>
        <w:t>4</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_Toc8516 </w:instrText>
      </w:r>
      <w:r>
        <w:rPr>
          <w:rFonts w:hint="eastAsia" w:ascii="宋体" w:hAnsi="宋体"/>
          <w:color w:val="auto"/>
          <w:szCs w:val="36"/>
        </w:rPr>
        <w:fldChar w:fldCharType="separate"/>
      </w:r>
      <w:r>
        <w:rPr>
          <w:rFonts w:hint="eastAsia"/>
          <w:color w:val="auto"/>
        </w:rPr>
        <w:t>1.4适用范围</w:t>
      </w:r>
      <w:r>
        <w:rPr>
          <w:color w:val="auto"/>
        </w:rPr>
        <w:tab/>
      </w:r>
      <w:r>
        <w:rPr>
          <w:color w:val="auto"/>
        </w:rPr>
        <w:fldChar w:fldCharType="begin"/>
      </w:r>
      <w:r>
        <w:rPr>
          <w:color w:val="auto"/>
        </w:rPr>
        <w:instrText xml:space="preserve"> PAGEREF _Toc8516 </w:instrText>
      </w:r>
      <w:r>
        <w:rPr>
          <w:color w:val="auto"/>
        </w:rPr>
        <w:fldChar w:fldCharType="separate"/>
      </w:r>
      <w:r>
        <w:rPr>
          <w:color w:val="auto"/>
        </w:rPr>
        <w:t>4</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_Toc29305 </w:instrText>
      </w:r>
      <w:r>
        <w:rPr>
          <w:rFonts w:hint="eastAsia" w:ascii="宋体" w:hAnsi="宋体"/>
          <w:color w:val="auto"/>
          <w:szCs w:val="36"/>
        </w:rPr>
        <w:fldChar w:fldCharType="separate"/>
      </w:r>
      <w:r>
        <w:rPr>
          <w:rFonts w:hint="eastAsia"/>
          <w:color w:val="auto"/>
        </w:rPr>
        <w:t>1.5工作原则</w:t>
      </w:r>
      <w:r>
        <w:rPr>
          <w:color w:val="auto"/>
        </w:rPr>
        <w:tab/>
      </w:r>
      <w:r>
        <w:rPr>
          <w:color w:val="auto"/>
        </w:rPr>
        <w:fldChar w:fldCharType="begin"/>
      </w:r>
      <w:r>
        <w:rPr>
          <w:color w:val="auto"/>
        </w:rPr>
        <w:instrText xml:space="preserve"> PAGEREF _Toc29305 </w:instrText>
      </w:r>
      <w:r>
        <w:rPr>
          <w:color w:val="auto"/>
        </w:rPr>
        <w:fldChar w:fldCharType="separate"/>
      </w:r>
      <w:r>
        <w:rPr>
          <w:color w:val="auto"/>
        </w:rPr>
        <w:t>4</w:t>
      </w:r>
      <w:r>
        <w:rPr>
          <w:color w:val="auto"/>
        </w:rPr>
        <w:fldChar w:fldCharType="end"/>
      </w:r>
      <w:r>
        <w:rPr>
          <w:rFonts w:hint="eastAsia" w:ascii="宋体" w:hAnsi="宋体"/>
          <w:color w:val="auto"/>
          <w:szCs w:val="36"/>
        </w:rPr>
        <w:fldChar w:fldCharType="end"/>
      </w:r>
    </w:p>
    <w:p>
      <w:pPr>
        <w:pStyle w:val="16"/>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_Toc5582 </w:instrText>
      </w:r>
      <w:r>
        <w:rPr>
          <w:rFonts w:hint="eastAsia" w:ascii="宋体" w:hAnsi="宋体"/>
          <w:color w:val="auto"/>
          <w:szCs w:val="36"/>
        </w:rPr>
        <w:fldChar w:fldCharType="separate"/>
      </w:r>
      <w:r>
        <w:rPr>
          <w:rFonts w:hint="eastAsia"/>
          <w:color w:val="auto"/>
        </w:rPr>
        <w:t>2基本情况</w:t>
      </w:r>
      <w:r>
        <w:rPr>
          <w:color w:val="auto"/>
        </w:rPr>
        <w:tab/>
      </w:r>
      <w:r>
        <w:rPr>
          <w:color w:val="auto"/>
        </w:rPr>
        <w:fldChar w:fldCharType="begin"/>
      </w:r>
      <w:r>
        <w:rPr>
          <w:color w:val="auto"/>
        </w:rPr>
        <w:instrText xml:space="preserve"> PAGEREF _Toc5582 </w:instrText>
      </w:r>
      <w:r>
        <w:rPr>
          <w:color w:val="auto"/>
        </w:rPr>
        <w:fldChar w:fldCharType="separate"/>
      </w:r>
      <w:r>
        <w:rPr>
          <w:color w:val="auto"/>
        </w:rPr>
        <w:t>5</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_Toc3362 </w:instrText>
      </w:r>
      <w:r>
        <w:rPr>
          <w:rFonts w:hint="eastAsia" w:ascii="宋体" w:hAnsi="宋体"/>
          <w:color w:val="auto"/>
          <w:szCs w:val="36"/>
        </w:rPr>
        <w:fldChar w:fldCharType="separate"/>
      </w:r>
      <w:r>
        <w:rPr>
          <w:rFonts w:hint="eastAsia"/>
          <w:color w:val="auto"/>
        </w:rPr>
        <w:t>2.1 企业基本情况</w:t>
      </w:r>
      <w:r>
        <w:rPr>
          <w:color w:val="auto"/>
        </w:rPr>
        <w:tab/>
      </w:r>
      <w:r>
        <w:rPr>
          <w:color w:val="auto"/>
        </w:rPr>
        <w:fldChar w:fldCharType="begin"/>
      </w:r>
      <w:r>
        <w:rPr>
          <w:color w:val="auto"/>
        </w:rPr>
        <w:instrText xml:space="preserve"> PAGEREF _Toc3362 </w:instrText>
      </w:r>
      <w:r>
        <w:rPr>
          <w:color w:val="auto"/>
        </w:rPr>
        <w:fldChar w:fldCharType="separate"/>
      </w:r>
      <w:r>
        <w:rPr>
          <w:color w:val="auto"/>
        </w:rPr>
        <w:t>5</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_Toc20634 </w:instrText>
      </w:r>
      <w:r>
        <w:rPr>
          <w:rFonts w:hint="eastAsia" w:ascii="宋体" w:hAnsi="宋体"/>
          <w:color w:val="auto"/>
          <w:szCs w:val="36"/>
        </w:rPr>
        <w:fldChar w:fldCharType="separate"/>
      </w:r>
      <w:r>
        <w:rPr>
          <w:rFonts w:hint="eastAsia"/>
          <w:color w:val="auto"/>
        </w:rPr>
        <w:t>2</w:t>
      </w:r>
      <w:r>
        <w:rPr>
          <w:color w:val="auto"/>
        </w:rPr>
        <w:t>.</w:t>
      </w:r>
      <w:r>
        <w:rPr>
          <w:rFonts w:hint="eastAsia"/>
          <w:color w:val="auto"/>
        </w:rPr>
        <w:t>1</w:t>
      </w:r>
      <w:r>
        <w:rPr>
          <w:color w:val="auto"/>
        </w:rPr>
        <w:t>.1</w:t>
      </w:r>
      <w:r>
        <w:rPr>
          <w:rFonts w:hint="eastAsia"/>
          <w:color w:val="auto"/>
        </w:rPr>
        <w:t>企业基本情况调查</w:t>
      </w:r>
      <w:r>
        <w:rPr>
          <w:color w:val="auto"/>
        </w:rPr>
        <w:tab/>
      </w:r>
      <w:r>
        <w:rPr>
          <w:color w:val="auto"/>
        </w:rPr>
        <w:fldChar w:fldCharType="begin"/>
      </w:r>
      <w:r>
        <w:rPr>
          <w:color w:val="auto"/>
        </w:rPr>
        <w:instrText xml:space="preserve"> PAGEREF _Toc20634 </w:instrText>
      </w:r>
      <w:r>
        <w:rPr>
          <w:color w:val="auto"/>
        </w:rPr>
        <w:fldChar w:fldCharType="separate"/>
      </w:r>
      <w:r>
        <w:rPr>
          <w:color w:val="auto"/>
        </w:rPr>
        <w:t>5</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_Toc24972 </w:instrText>
      </w:r>
      <w:r>
        <w:rPr>
          <w:rFonts w:hint="eastAsia" w:ascii="宋体" w:hAnsi="宋体"/>
          <w:color w:val="auto"/>
          <w:szCs w:val="36"/>
        </w:rPr>
        <w:fldChar w:fldCharType="separate"/>
      </w:r>
      <w:r>
        <w:rPr>
          <w:rFonts w:hint="eastAsia"/>
          <w:color w:val="auto"/>
        </w:rPr>
        <w:t>2.1.2自然情况概况</w:t>
      </w:r>
      <w:r>
        <w:rPr>
          <w:color w:val="auto"/>
        </w:rPr>
        <w:tab/>
      </w:r>
      <w:r>
        <w:rPr>
          <w:color w:val="auto"/>
        </w:rPr>
        <w:fldChar w:fldCharType="begin"/>
      </w:r>
      <w:r>
        <w:rPr>
          <w:color w:val="auto"/>
        </w:rPr>
        <w:instrText xml:space="preserve"> PAGEREF _Toc24972 </w:instrText>
      </w:r>
      <w:r>
        <w:rPr>
          <w:color w:val="auto"/>
        </w:rPr>
        <w:fldChar w:fldCharType="separate"/>
      </w:r>
      <w:r>
        <w:rPr>
          <w:color w:val="auto"/>
        </w:rPr>
        <w:t>6</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_Toc21912 </w:instrText>
      </w:r>
      <w:r>
        <w:rPr>
          <w:rFonts w:hint="eastAsia" w:ascii="宋体" w:hAnsi="宋体"/>
          <w:color w:val="auto"/>
          <w:szCs w:val="36"/>
        </w:rPr>
        <w:fldChar w:fldCharType="separate"/>
      </w:r>
      <w:r>
        <w:rPr>
          <w:rFonts w:hint="eastAsia"/>
          <w:color w:val="auto"/>
        </w:rPr>
        <w:t>2.1.3生产工艺</w:t>
      </w:r>
      <w:r>
        <w:rPr>
          <w:color w:val="auto"/>
        </w:rPr>
        <w:tab/>
      </w:r>
      <w:r>
        <w:rPr>
          <w:color w:val="auto"/>
        </w:rPr>
        <w:fldChar w:fldCharType="begin"/>
      </w:r>
      <w:r>
        <w:rPr>
          <w:color w:val="auto"/>
        </w:rPr>
        <w:instrText xml:space="preserve"> PAGEREF _Toc21912 </w:instrText>
      </w:r>
      <w:r>
        <w:rPr>
          <w:color w:val="auto"/>
        </w:rPr>
        <w:fldChar w:fldCharType="separate"/>
      </w:r>
      <w:r>
        <w:rPr>
          <w:color w:val="auto"/>
        </w:rPr>
        <w:t>9</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_Toc6649 </w:instrText>
      </w:r>
      <w:r>
        <w:rPr>
          <w:rFonts w:hint="eastAsia" w:ascii="宋体" w:hAnsi="宋体"/>
          <w:color w:val="auto"/>
          <w:szCs w:val="36"/>
        </w:rPr>
        <w:fldChar w:fldCharType="separate"/>
      </w:r>
      <w:r>
        <w:rPr>
          <w:rFonts w:hint="eastAsia"/>
          <w:color w:val="auto"/>
        </w:rPr>
        <w:t>2</w:t>
      </w:r>
      <w:r>
        <w:rPr>
          <w:color w:val="auto"/>
        </w:rPr>
        <w:t>.</w:t>
      </w:r>
      <w:r>
        <w:rPr>
          <w:rFonts w:hint="eastAsia"/>
          <w:color w:val="auto"/>
        </w:rPr>
        <w:t>1</w:t>
      </w:r>
      <w:r>
        <w:rPr>
          <w:color w:val="auto"/>
        </w:rPr>
        <w:t>.</w:t>
      </w:r>
      <w:r>
        <w:rPr>
          <w:rFonts w:hint="eastAsia"/>
          <w:color w:val="auto"/>
        </w:rPr>
        <w:t>4生产过程中主要污染物排放状况</w:t>
      </w:r>
      <w:r>
        <w:rPr>
          <w:color w:val="auto"/>
        </w:rPr>
        <w:tab/>
      </w:r>
      <w:r>
        <w:rPr>
          <w:color w:val="auto"/>
        </w:rPr>
        <w:fldChar w:fldCharType="begin"/>
      </w:r>
      <w:r>
        <w:rPr>
          <w:color w:val="auto"/>
        </w:rPr>
        <w:instrText xml:space="preserve"> PAGEREF _Toc6649 </w:instrText>
      </w:r>
      <w:r>
        <w:rPr>
          <w:color w:val="auto"/>
        </w:rPr>
        <w:fldChar w:fldCharType="separate"/>
      </w:r>
      <w:r>
        <w:rPr>
          <w:color w:val="auto"/>
        </w:rPr>
        <w:t>15</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_Toc27575 </w:instrText>
      </w:r>
      <w:r>
        <w:rPr>
          <w:rFonts w:hint="eastAsia" w:ascii="宋体" w:hAnsi="宋体"/>
          <w:color w:val="auto"/>
          <w:szCs w:val="36"/>
        </w:rPr>
        <w:fldChar w:fldCharType="separate"/>
      </w:r>
      <w:r>
        <w:rPr>
          <w:rFonts w:hint="eastAsia"/>
          <w:color w:val="auto"/>
        </w:rPr>
        <w:t>2.2 周边环境敏感点</w:t>
      </w:r>
      <w:r>
        <w:rPr>
          <w:color w:val="auto"/>
        </w:rPr>
        <w:tab/>
      </w:r>
      <w:r>
        <w:rPr>
          <w:color w:val="auto"/>
        </w:rPr>
        <w:fldChar w:fldCharType="begin"/>
      </w:r>
      <w:r>
        <w:rPr>
          <w:color w:val="auto"/>
        </w:rPr>
        <w:instrText xml:space="preserve"> PAGEREF _Toc27575 </w:instrText>
      </w:r>
      <w:r>
        <w:rPr>
          <w:color w:val="auto"/>
        </w:rPr>
        <w:fldChar w:fldCharType="separate"/>
      </w:r>
      <w:r>
        <w:rPr>
          <w:color w:val="auto"/>
        </w:rPr>
        <w:t>17</w:t>
      </w:r>
      <w:r>
        <w:rPr>
          <w:color w:val="auto"/>
        </w:rPr>
        <w:fldChar w:fldCharType="end"/>
      </w:r>
      <w:r>
        <w:rPr>
          <w:rFonts w:hint="eastAsia" w:ascii="宋体" w:hAnsi="宋体"/>
          <w:color w:val="auto"/>
          <w:szCs w:val="36"/>
        </w:rPr>
        <w:fldChar w:fldCharType="end"/>
      </w:r>
    </w:p>
    <w:p>
      <w:pPr>
        <w:pStyle w:val="16"/>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_Toc22668 </w:instrText>
      </w:r>
      <w:r>
        <w:rPr>
          <w:rFonts w:hint="eastAsia" w:ascii="宋体" w:hAnsi="宋体"/>
          <w:color w:val="auto"/>
          <w:szCs w:val="36"/>
        </w:rPr>
        <w:fldChar w:fldCharType="separate"/>
      </w:r>
      <w:r>
        <w:rPr>
          <w:rFonts w:hint="eastAsia"/>
          <w:color w:val="auto"/>
        </w:rPr>
        <w:t>3应急组织体系</w:t>
      </w:r>
      <w:r>
        <w:rPr>
          <w:color w:val="auto"/>
        </w:rPr>
        <w:tab/>
      </w:r>
      <w:r>
        <w:rPr>
          <w:color w:val="auto"/>
        </w:rPr>
        <w:fldChar w:fldCharType="begin"/>
      </w:r>
      <w:r>
        <w:rPr>
          <w:color w:val="auto"/>
        </w:rPr>
        <w:instrText xml:space="preserve"> PAGEREF _Toc22668 </w:instrText>
      </w:r>
      <w:r>
        <w:rPr>
          <w:color w:val="auto"/>
        </w:rPr>
        <w:fldChar w:fldCharType="separate"/>
      </w:r>
      <w:r>
        <w:rPr>
          <w:color w:val="auto"/>
        </w:rPr>
        <w:t>18</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_Toc28621 </w:instrText>
      </w:r>
      <w:r>
        <w:rPr>
          <w:rFonts w:hint="eastAsia" w:ascii="宋体" w:hAnsi="宋体"/>
          <w:color w:val="auto"/>
          <w:szCs w:val="36"/>
        </w:rPr>
        <w:fldChar w:fldCharType="separate"/>
      </w:r>
      <w:r>
        <w:rPr>
          <w:rFonts w:hint="eastAsia"/>
          <w:color w:val="auto"/>
        </w:rPr>
        <w:t>3.1 应急组织机构</w:t>
      </w:r>
      <w:r>
        <w:rPr>
          <w:color w:val="auto"/>
        </w:rPr>
        <w:tab/>
      </w:r>
      <w:r>
        <w:rPr>
          <w:color w:val="auto"/>
        </w:rPr>
        <w:fldChar w:fldCharType="begin"/>
      </w:r>
      <w:r>
        <w:rPr>
          <w:color w:val="auto"/>
        </w:rPr>
        <w:instrText xml:space="preserve"> PAGEREF _Toc28621 </w:instrText>
      </w:r>
      <w:r>
        <w:rPr>
          <w:color w:val="auto"/>
        </w:rPr>
        <w:fldChar w:fldCharType="separate"/>
      </w:r>
      <w:r>
        <w:rPr>
          <w:color w:val="auto"/>
        </w:rPr>
        <w:t>18</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_Toc17661 </w:instrText>
      </w:r>
      <w:r>
        <w:rPr>
          <w:rFonts w:hint="eastAsia" w:ascii="宋体" w:hAnsi="宋体"/>
          <w:color w:val="auto"/>
          <w:szCs w:val="36"/>
        </w:rPr>
        <w:fldChar w:fldCharType="separate"/>
      </w:r>
      <w:r>
        <w:rPr>
          <w:color w:val="auto"/>
        </w:rPr>
        <w:t>3.2应急</w:t>
      </w:r>
      <w:r>
        <w:rPr>
          <w:rFonts w:hint="eastAsia"/>
          <w:color w:val="auto"/>
        </w:rPr>
        <w:t>救援组织机构职责</w:t>
      </w:r>
      <w:r>
        <w:rPr>
          <w:color w:val="auto"/>
        </w:rPr>
        <w:tab/>
      </w:r>
      <w:r>
        <w:rPr>
          <w:color w:val="auto"/>
        </w:rPr>
        <w:fldChar w:fldCharType="begin"/>
      </w:r>
      <w:r>
        <w:rPr>
          <w:color w:val="auto"/>
        </w:rPr>
        <w:instrText xml:space="preserve"> PAGEREF _Toc17661 </w:instrText>
      </w:r>
      <w:r>
        <w:rPr>
          <w:color w:val="auto"/>
        </w:rPr>
        <w:fldChar w:fldCharType="separate"/>
      </w:r>
      <w:r>
        <w:rPr>
          <w:color w:val="auto"/>
        </w:rPr>
        <w:t>19</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_Toc6149 </w:instrText>
      </w:r>
      <w:r>
        <w:rPr>
          <w:rFonts w:hint="eastAsia" w:ascii="宋体" w:hAnsi="宋体"/>
          <w:color w:val="auto"/>
          <w:szCs w:val="36"/>
        </w:rPr>
        <w:fldChar w:fldCharType="separate"/>
      </w:r>
      <w:r>
        <w:rPr>
          <w:color w:val="auto"/>
        </w:rPr>
        <w:t>3.2.1</w:t>
      </w:r>
      <w:r>
        <w:rPr>
          <w:rFonts w:hint="eastAsia"/>
          <w:color w:val="auto"/>
        </w:rPr>
        <w:t xml:space="preserve"> 应急救援指挥领导小组职责</w:t>
      </w:r>
      <w:r>
        <w:rPr>
          <w:color w:val="auto"/>
        </w:rPr>
        <w:tab/>
      </w:r>
      <w:r>
        <w:rPr>
          <w:color w:val="auto"/>
        </w:rPr>
        <w:fldChar w:fldCharType="begin"/>
      </w:r>
      <w:r>
        <w:rPr>
          <w:color w:val="auto"/>
        </w:rPr>
        <w:instrText xml:space="preserve"> PAGEREF _Toc6149 </w:instrText>
      </w:r>
      <w:r>
        <w:rPr>
          <w:color w:val="auto"/>
        </w:rPr>
        <w:fldChar w:fldCharType="separate"/>
      </w:r>
      <w:r>
        <w:rPr>
          <w:color w:val="auto"/>
        </w:rPr>
        <w:t>19</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_Toc31953 </w:instrText>
      </w:r>
      <w:r>
        <w:rPr>
          <w:rFonts w:hint="eastAsia" w:ascii="宋体" w:hAnsi="宋体"/>
          <w:color w:val="auto"/>
          <w:szCs w:val="36"/>
        </w:rPr>
        <w:fldChar w:fldCharType="separate"/>
      </w:r>
      <w:r>
        <w:rPr>
          <w:rFonts w:hint="eastAsia"/>
          <w:color w:val="auto"/>
        </w:rPr>
        <w:t>3.2.2 应急救援指挥领导办公室职责</w:t>
      </w:r>
      <w:r>
        <w:rPr>
          <w:color w:val="auto"/>
        </w:rPr>
        <w:tab/>
      </w:r>
      <w:r>
        <w:rPr>
          <w:color w:val="auto"/>
        </w:rPr>
        <w:fldChar w:fldCharType="begin"/>
      </w:r>
      <w:r>
        <w:rPr>
          <w:color w:val="auto"/>
        </w:rPr>
        <w:instrText xml:space="preserve"> PAGEREF _Toc31953 </w:instrText>
      </w:r>
      <w:r>
        <w:rPr>
          <w:color w:val="auto"/>
        </w:rPr>
        <w:fldChar w:fldCharType="separate"/>
      </w:r>
      <w:r>
        <w:rPr>
          <w:color w:val="auto"/>
        </w:rPr>
        <w:t>19</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_Toc29621 </w:instrText>
      </w:r>
      <w:r>
        <w:rPr>
          <w:rFonts w:hint="eastAsia" w:ascii="宋体" w:hAnsi="宋体"/>
          <w:color w:val="auto"/>
          <w:szCs w:val="36"/>
        </w:rPr>
        <w:fldChar w:fldCharType="separate"/>
      </w:r>
      <w:r>
        <w:rPr>
          <w:rFonts w:hint="eastAsia"/>
          <w:color w:val="auto"/>
        </w:rPr>
        <w:t>3.2.3 应急指挥部</w:t>
      </w:r>
      <w:r>
        <w:rPr>
          <w:color w:val="auto"/>
        </w:rPr>
        <w:tab/>
      </w:r>
      <w:r>
        <w:rPr>
          <w:color w:val="auto"/>
        </w:rPr>
        <w:fldChar w:fldCharType="begin"/>
      </w:r>
      <w:r>
        <w:rPr>
          <w:color w:val="auto"/>
        </w:rPr>
        <w:instrText xml:space="preserve"> PAGEREF _Toc29621 </w:instrText>
      </w:r>
      <w:r>
        <w:rPr>
          <w:color w:val="auto"/>
        </w:rPr>
        <w:fldChar w:fldCharType="separate"/>
      </w:r>
      <w:r>
        <w:rPr>
          <w:color w:val="auto"/>
        </w:rPr>
        <w:t>20</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_Toc8804 </w:instrText>
      </w:r>
      <w:r>
        <w:rPr>
          <w:rFonts w:hint="eastAsia" w:ascii="宋体" w:hAnsi="宋体"/>
          <w:color w:val="auto"/>
          <w:szCs w:val="36"/>
        </w:rPr>
        <w:fldChar w:fldCharType="separate"/>
      </w:r>
      <w:r>
        <w:rPr>
          <w:rFonts w:hint="eastAsia"/>
          <w:color w:val="auto"/>
        </w:rPr>
        <w:t>3.2.4 现场指挥</w:t>
      </w:r>
      <w:r>
        <w:rPr>
          <w:color w:val="auto"/>
        </w:rPr>
        <w:tab/>
      </w:r>
      <w:r>
        <w:rPr>
          <w:color w:val="auto"/>
        </w:rPr>
        <w:fldChar w:fldCharType="begin"/>
      </w:r>
      <w:r>
        <w:rPr>
          <w:color w:val="auto"/>
        </w:rPr>
        <w:instrText xml:space="preserve"> PAGEREF _Toc8804 </w:instrText>
      </w:r>
      <w:r>
        <w:rPr>
          <w:color w:val="auto"/>
        </w:rPr>
        <w:fldChar w:fldCharType="separate"/>
      </w:r>
      <w:r>
        <w:rPr>
          <w:color w:val="auto"/>
        </w:rPr>
        <w:t>20</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_Toc4791 </w:instrText>
      </w:r>
      <w:r>
        <w:rPr>
          <w:rFonts w:hint="eastAsia" w:ascii="宋体" w:hAnsi="宋体"/>
          <w:color w:val="auto"/>
          <w:szCs w:val="36"/>
        </w:rPr>
        <w:fldChar w:fldCharType="separate"/>
      </w:r>
      <w:r>
        <w:rPr>
          <w:rFonts w:hint="eastAsia"/>
          <w:color w:val="auto"/>
        </w:rPr>
        <w:t>3.2.5 警戒组</w:t>
      </w:r>
      <w:r>
        <w:rPr>
          <w:color w:val="auto"/>
        </w:rPr>
        <w:tab/>
      </w:r>
      <w:r>
        <w:rPr>
          <w:color w:val="auto"/>
        </w:rPr>
        <w:fldChar w:fldCharType="begin"/>
      </w:r>
      <w:r>
        <w:rPr>
          <w:color w:val="auto"/>
        </w:rPr>
        <w:instrText xml:space="preserve"> PAGEREF _Toc4791 </w:instrText>
      </w:r>
      <w:r>
        <w:rPr>
          <w:color w:val="auto"/>
        </w:rPr>
        <w:fldChar w:fldCharType="separate"/>
      </w:r>
      <w:r>
        <w:rPr>
          <w:color w:val="auto"/>
        </w:rPr>
        <w:t>21</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_Toc26960 </w:instrText>
      </w:r>
      <w:r>
        <w:rPr>
          <w:rFonts w:hint="eastAsia" w:ascii="宋体" w:hAnsi="宋体"/>
          <w:color w:val="auto"/>
          <w:szCs w:val="36"/>
        </w:rPr>
        <w:fldChar w:fldCharType="separate"/>
      </w:r>
      <w:r>
        <w:rPr>
          <w:rFonts w:hint="eastAsia"/>
          <w:color w:val="auto"/>
        </w:rPr>
        <w:t>3.2.6抢险救援组</w:t>
      </w:r>
      <w:r>
        <w:rPr>
          <w:color w:val="auto"/>
        </w:rPr>
        <w:tab/>
      </w:r>
      <w:r>
        <w:rPr>
          <w:color w:val="auto"/>
        </w:rPr>
        <w:fldChar w:fldCharType="begin"/>
      </w:r>
      <w:r>
        <w:rPr>
          <w:color w:val="auto"/>
        </w:rPr>
        <w:instrText xml:space="preserve"> PAGEREF _Toc26960 </w:instrText>
      </w:r>
      <w:r>
        <w:rPr>
          <w:color w:val="auto"/>
        </w:rPr>
        <w:fldChar w:fldCharType="separate"/>
      </w:r>
      <w:r>
        <w:rPr>
          <w:color w:val="auto"/>
        </w:rPr>
        <w:t>21</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_Toc22719 </w:instrText>
      </w:r>
      <w:r>
        <w:rPr>
          <w:rFonts w:hint="eastAsia" w:ascii="宋体" w:hAnsi="宋体"/>
          <w:color w:val="auto"/>
          <w:szCs w:val="36"/>
        </w:rPr>
        <w:fldChar w:fldCharType="separate"/>
      </w:r>
      <w:r>
        <w:rPr>
          <w:rFonts w:hint="eastAsia"/>
          <w:color w:val="auto"/>
        </w:rPr>
        <w:t>3.2.7通信联络组</w:t>
      </w:r>
      <w:r>
        <w:rPr>
          <w:color w:val="auto"/>
        </w:rPr>
        <w:tab/>
      </w:r>
      <w:r>
        <w:rPr>
          <w:color w:val="auto"/>
        </w:rPr>
        <w:fldChar w:fldCharType="begin"/>
      </w:r>
      <w:r>
        <w:rPr>
          <w:color w:val="auto"/>
        </w:rPr>
        <w:instrText xml:space="preserve"> PAGEREF _Toc22719 </w:instrText>
      </w:r>
      <w:r>
        <w:rPr>
          <w:color w:val="auto"/>
        </w:rPr>
        <w:fldChar w:fldCharType="separate"/>
      </w:r>
      <w:r>
        <w:rPr>
          <w:color w:val="auto"/>
        </w:rPr>
        <w:t>21</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_Toc13040 </w:instrText>
      </w:r>
      <w:r>
        <w:rPr>
          <w:rFonts w:hint="eastAsia" w:ascii="宋体" w:hAnsi="宋体"/>
          <w:color w:val="auto"/>
          <w:szCs w:val="36"/>
        </w:rPr>
        <w:fldChar w:fldCharType="separate"/>
      </w:r>
      <w:r>
        <w:rPr>
          <w:rFonts w:hint="eastAsia"/>
          <w:color w:val="auto"/>
        </w:rPr>
        <w:t>3.2.8 医疗救护组</w:t>
      </w:r>
      <w:r>
        <w:rPr>
          <w:color w:val="auto"/>
        </w:rPr>
        <w:tab/>
      </w:r>
      <w:r>
        <w:rPr>
          <w:color w:val="auto"/>
        </w:rPr>
        <w:fldChar w:fldCharType="begin"/>
      </w:r>
      <w:r>
        <w:rPr>
          <w:color w:val="auto"/>
        </w:rPr>
        <w:instrText xml:space="preserve"> PAGEREF _Toc13040 </w:instrText>
      </w:r>
      <w:r>
        <w:rPr>
          <w:color w:val="auto"/>
        </w:rPr>
        <w:fldChar w:fldCharType="separate"/>
      </w:r>
      <w:r>
        <w:rPr>
          <w:color w:val="auto"/>
        </w:rPr>
        <w:t>22</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_Toc25678 </w:instrText>
      </w:r>
      <w:r>
        <w:rPr>
          <w:rFonts w:hint="eastAsia" w:ascii="宋体" w:hAnsi="宋体"/>
          <w:color w:val="auto"/>
          <w:szCs w:val="36"/>
        </w:rPr>
        <w:fldChar w:fldCharType="separate"/>
      </w:r>
      <w:r>
        <w:rPr>
          <w:rFonts w:hint="eastAsia"/>
          <w:color w:val="auto"/>
        </w:rPr>
        <w:t>3.2.9 后勤保障组</w:t>
      </w:r>
      <w:r>
        <w:rPr>
          <w:color w:val="auto"/>
        </w:rPr>
        <w:tab/>
      </w:r>
      <w:r>
        <w:rPr>
          <w:color w:val="auto"/>
        </w:rPr>
        <w:fldChar w:fldCharType="begin"/>
      </w:r>
      <w:r>
        <w:rPr>
          <w:color w:val="auto"/>
        </w:rPr>
        <w:instrText xml:space="preserve"> PAGEREF _Toc25678 </w:instrText>
      </w:r>
      <w:r>
        <w:rPr>
          <w:color w:val="auto"/>
        </w:rPr>
        <w:fldChar w:fldCharType="separate"/>
      </w:r>
      <w:r>
        <w:rPr>
          <w:color w:val="auto"/>
        </w:rPr>
        <w:t>22</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_Toc9233 </w:instrText>
      </w:r>
      <w:r>
        <w:rPr>
          <w:rFonts w:hint="eastAsia" w:ascii="宋体" w:hAnsi="宋体"/>
          <w:color w:val="auto"/>
          <w:szCs w:val="36"/>
        </w:rPr>
        <w:fldChar w:fldCharType="separate"/>
      </w:r>
      <w:r>
        <w:rPr>
          <w:rFonts w:hint="eastAsia"/>
          <w:color w:val="auto"/>
        </w:rPr>
        <w:t>3.2.10 应急专家组</w:t>
      </w:r>
      <w:r>
        <w:rPr>
          <w:color w:val="auto"/>
        </w:rPr>
        <w:tab/>
      </w:r>
      <w:r>
        <w:rPr>
          <w:color w:val="auto"/>
        </w:rPr>
        <w:fldChar w:fldCharType="begin"/>
      </w:r>
      <w:r>
        <w:rPr>
          <w:color w:val="auto"/>
        </w:rPr>
        <w:instrText xml:space="preserve"> PAGEREF _Toc9233 </w:instrText>
      </w:r>
      <w:r>
        <w:rPr>
          <w:color w:val="auto"/>
        </w:rPr>
        <w:fldChar w:fldCharType="separate"/>
      </w:r>
      <w:r>
        <w:rPr>
          <w:color w:val="auto"/>
        </w:rPr>
        <w:t>22</w:t>
      </w:r>
      <w:r>
        <w:rPr>
          <w:color w:val="auto"/>
        </w:rPr>
        <w:fldChar w:fldCharType="end"/>
      </w:r>
      <w:r>
        <w:rPr>
          <w:rFonts w:hint="eastAsia" w:ascii="宋体" w:hAnsi="宋体"/>
          <w:color w:val="auto"/>
          <w:szCs w:val="36"/>
        </w:rPr>
        <w:fldChar w:fldCharType="end"/>
      </w:r>
    </w:p>
    <w:p>
      <w:pPr>
        <w:pStyle w:val="16"/>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_Toc28195 </w:instrText>
      </w:r>
      <w:r>
        <w:rPr>
          <w:rFonts w:hint="eastAsia" w:ascii="宋体" w:hAnsi="宋体"/>
          <w:color w:val="auto"/>
          <w:szCs w:val="36"/>
        </w:rPr>
        <w:fldChar w:fldCharType="separate"/>
      </w:r>
      <w:r>
        <w:rPr>
          <w:rFonts w:hint="eastAsia"/>
          <w:color w:val="auto"/>
        </w:rPr>
        <w:t>4环境风险分析</w:t>
      </w:r>
      <w:r>
        <w:rPr>
          <w:color w:val="auto"/>
        </w:rPr>
        <w:tab/>
      </w:r>
      <w:r>
        <w:rPr>
          <w:color w:val="auto"/>
        </w:rPr>
        <w:fldChar w:fldCharType="begin"/>
      </w:r>
      <w:r>
        <w:rPr>
          <w:color w:val="auto"/>
        </w:rPr>
        <w:instrText xml:space="preserve"> PAGEREF _Toc28195 </w:instrText>
      </w:r>
      <w:r>
        <w:rPr>
          <w:color w:val="auto"/>
        </w:rPr>
        <w:fldChar w:fldCharType="separate"/>
      </w:r>
      <w:r>
        <w:rPr>
          <w:color w:val="auto"/>
        </w:rPr>
        <w:t>23</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_Toc9484 </w:instrText>
      </w:r>
      <w:r>
        <w:rPr>
          <w:rFonts w:hint="eastAsia" w:ascii="宋体" w:hAnsi="宋体"/>
          <w:color w:val="auto"/>
          <w:szCs w:val="36"/>
        </w:rPr>
        <w:fldChar w:fldCharType="separate"/>
      </w:r>
      <w:r>
        <w:rPr>
          <w:rFonts w:hint="eastAsia"/>
          <w:color w:val="auto"/>
        </w:rPr>
        <w:t>4.1环境风险评价</w:t>
      </w:r>
      <w:r>
        <w:rPr>
          <w:color w:val="auto"/>
        </w:rPr>
        <w:tab/>
      </w:r>
      <w:r>
        <w:rPr>
          <w:color w:val="auto"/>
        </w:rPr>
        <w:fldChar w:fldCharType="begin"/>
      </w:r>
      <w:r>
        <w:rPr>
          <w:color w:val="auto"/>
        </w:rPr>
        <w:instrText xml:space="preserve"> PAGEREF _Toc9484 </w:instrText>
      </w:r>
      <w:r>
        <w:rPr>
          <w:color w:val="auto"/>
        </w:rPr>
        <w:fldChar w:fldCharType="separate"/>
      </w:r>
      <w:r>
        <w:rPr>
          <w:color w:val="auto"/>
        </w:rPr>
        <w:t>23</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_Toc28002 </w:instrText>
      </w:r>
      <w:r>
        <w:rPr>
          <w:rFonts w:hint="eastAsia" w:ascii="宋体" w:hAnsi="宋体"/>
          <w:color w:val="auto"/>
          <w:szCs w:val="36"/>
        </w:rPr>
        <w:fldChar w:fldCharType="separate"/>
      </w:r>
      <w:r>
        <w:rPr>
          <w:rFonts w:hint="eastAsia"/>
          <w:color w:val="auto"/>
        </w:rPr>
        <w:t>4.1.1 危险有害因素识别</w:t>
      </w:r>
      <w:r>
        <w:rPr>
          <w:color w:val="auto"/>
        </w:rPr>
        <w:tab/>
      </w:r>
      <w:r>
        <w:rPr>
          <w:color w:val="auto"/>
        </w:rPr>
        <w:fldChar w:fldCharType="begin"/>
      </w:r>
      <w:r>
        <w:rPr>
          <w:color w:val="auto"/>
        </w:rPr>
        <w:instrText xml:space="preserve"> PAGEREF _Toc28002 </w:instrText>
      </w:r>
      <w:r>
        <w:rPr>
          <w:color w:val="auto"/>
        </w:rPr>
        <w:fldChar w:fldCharType="separate"/>
      </w:r>
      <w:r>
        <w:rPr>
          <w:color w:val="auto"/>
        </w:rPr>
        <w:t>23</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_Toc2019 </w:instrText>
      </w:r>
      <w:r>
        <w:rPr>
          <w:rFonts w:hint="eastAsia" w:ascii="宋体" w:hAnsi="宋体"/>
          <w:color w:val="auto"/>
          <w:szCs w:val="36"/>
        </w:rPr>
        <w:fldChar w:fldCharType="separate"/>
      </w:r>
      <w:r>
        <w:rPr>
          <w:rFonts w:hint="eastAsia"/>
          <w:color w:val="auto"/>
        </w:rPr>
        <w:t>4.1.2 重大危险源辨识</w:t>
      </w:r>
      <w:r>
        <w:rPr>
          <w:color w:val="auto"/>
        </w:rPr>
        <w:tab/>
      </w:r>
      <w:r>
        <w:rPr>
          <w:color w:val="auto"/>
        </w:rPr>
        <w:fldChar w:fldCharType="begin"/>
      </w:r>
      <w:r>
        <w:rPr>
          <w:color w:val="auto"/>
        </w:rPr>
        <w:instrText xml:space="preserve"> PAGEREF _Toc2019 </w:instrText>
      </w:r>
      <w:r>
        <w:rPr>
          <w:color w:val="auto"/>
        </w:rPr>
        <w:fldChar w:fldCharType="separate"/>
      </w:r>
      <w:r>
        <w:rPr>
          <w:color w:val="auto"/>
        </w:rPr>
        <w:t>23</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_Toc28103 </w:instrText>
      </w:r>
      <w:r>
        <w:rPr>
          <w:rFonts w:hint="eastAsia" w:ascii="宋体" w:hAnsi="宋体"/>
          <w:color w:val="auto"/>
          <w:szCs w:val="36"/>
        </w:rPr>
        <w:fldChar w:fldCharType="separate"/>
      </w:r>
      <w:r>
        <w:rPr>
          <w:rFonts w:hint="eastAsia"/>
          <w:color w:val="auto"/>
        </w:rPr>
        <w:t>4.2环境风险源分析</w:t>
      </w:r>
      <w:r>
        <w:rPr>
          <w:color w:val="auto"/>
        </w:rPr>
        <w:tab/>
      </w:r>
      <w:r>
        <w:rPr>
          <w:color w:val="auto"/>
        </w:rPr>
        <w:fldChar w:fldCharType="begin"/>
      </w:r>
      <w:r>
        <w:rPr>
          <w:color w:val="auto"/>
        </w:rPr>
        <w:instrText xml:space="preserve"> PAGEREF _Toc28103 </w:instrText>
      </w:r>
      <w:r>
        <w:rPr>
          <w:color w:val="auto"/>
        </w:rPr>
        <w:fldChar w:fldCharType="separate"/>
      </w:r>
      <w:r>
        <w:rPr>
          <w:color w:val="auto"/>
        </w:rPr>
        <w:t>24</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_Toc11287 </w:instrText>
      </w:r>
      <w:r>
        <w:rPr>
          <w:rFonts w:hint="eastAsia" w:ascii="宋体" w:hAnsi="宋体"/>
          <w:color w:val="auto"/>
          <w:szCs w:val="36"/>
        </w:rPr>
        <w:fldChar w:fldCharType="separate"/>
      </w:r>
      <w:r>
        <w:rPr>
          <w:rFonts w:hint="eastAsia"/>
          <w:color w:val="auto"/>
        </w:rPr>
        <w:t>4.2.1 泄漏事故风险分析</w:t>
      </w:r>
      <w:r>
        <w:rPr>
          <w:color w:val="auto"/>
        </w:rPr>
        <w:tab/>
      </w:r>
      <w:r>
        <w:rPr>
          <w:color w:val="auto"/>
        </w:rPr>
        <w:fldChar w:fldCharType="begin"/>
      </w:r>
      <w:r>
        <w:rPr>
          <w:color w:val="auto"/>
        </w:rPr>
        <w:instrText xml:space="preserve"> PAGEREF _Toc11287 </w:instrText>
      </w:r>
      <w:r>
        <w:rPr>
          <w:color w:val="auto"/>
        </w:rPr>
        <w:fldChar w:fldCharType="separate"/>
      </w:r>
      <w:r>
        <w:rPr>
          <w:color w:val="auto"/>
        </w:rPr>
        <w:t>24</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_Toc12447 </w:instrText>
      </w:r>
      <w:r>
        <w:rPr>
          <w:rFonts w:hint="eastAsia" w:ascii="宋体" w:hAnsi="宋体"/>
          <w:color w:val="auto"/>
          <w:szCs w:val="36"/>
        </w:rPr>
        <w:fldChar w:fldCharType="separate"/>
      </w:r>
      <w:r>
        <w:rPr>
          <w:rFonts w:hint="eastAsia"/>
          <w:color w:val="auto"/>
        </w:rPr>
        <w:t>4.2.2 火灾、爆炸事故风险分析</w:t>
      </w:r>
      <w:r>
        <w:rPr>
          <w:color w:val="auto"/>
        </w:rPr>
        <w:tab/>
      </w:r>
      <w:r>
        <w:rPr>
          <w:color w:val="auto"/>
        </w:rPr>
        <w:fldChar w:fldCharType="begin"/>
      </w:r>
      <w:r>
        <w:rPr>
          <w:color w:val="auto"/>
        </w:rPr>
        <w:instrText xml:space="preserve"> PAGEREF _Toc12447 </w:instrText>
      </w:r>
      <w:r>
        <w:rPr>
          <w:color w:val="auto"/>
        </w:rPr>
        <w:fldChar w:fldCharType="separate"/>
      </w:r>
      <w:r>
        <w:rPr>
          <w:color w:val="auto"/>
        </w:rPr>
        <w:t>25</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_Toc30286 </w:instrText>
      </w:r>
      <w:r>
        <w:rPr>
          <w:rFonts w:hint="eastAsia" w:ascii="宋体" w:hAnsi="宋体"/>
          <w:color w:val="auto"/>
          <w:szCs w:val="36"/>
        </w:rPr>
        <w:fldChar w:fldCharType="separate"/>
      </w:r>
      <w:r>
        <w:rPr>
          <w:rFonts w:hint="eastAsia"/>
          <w:color w:val="auto"/>
        </w:rPr>
        <w:t>4.2.3 机器故障导致环保措施处理效率下降事故分析</w:t>
      </w:r>
      <w:r>
        <w:rPr>
          <w:color w:val="auto"/>
        </w:rPr>
        <w:tab/>
      </w:r>
      <w:r>
        <w:rPr>
          <w:color w:val="auto"/>
        </w:rPr>
        <w:fldChar w:fldCharType="begin"/>
      </w:r>
      <w:r>
        <w:rPr>
          <w:color w:val="auto"/>
        </w:rPr>
        <w:instrText xml:space="preserve"> PAGEREF _Toc30286 </w:instrText>
      </w:r>
      <w:r>
        <w:rPr>
          <w:color w:val="auto"/>
        </w:rPr>
        <w:fldChar w:fldCharType="separate"/>
      </w:r>
      <w:r>
        <w:rPr>
          <w:color w:val="auto"/>
        </w:rPr>
        <w:t>26</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_Toc13920 </w:instrText>
      </w:r>
      <w:r>
        <w:rPr>
          <w:rFonts w:hint="eastAsia" w:ascii="宋体" w:hAnsi="宋体"/>
          <w:color w:val="auto"/>
          <w:szCs w:val="36"/>
        </w:rPr>
        <w:fldChar w:fldCharType="separate"/>
      </w:r>
      <w:r>
        <w:rPr>
          <w:rFonts w:hint="eastAsia"/>
          <w:color w:val="auto"/>
        </w:rPr>
        <w:t>4.3 最大可信事故及后果分析</w:t>
      </w:r>
      <w:r>
        <w:rPr>
          <w:color w:val="auto"/>
        </w:rPr>
        <w:tab/>
      </w:r>
      <w:r>
        <w:rPr>
          <w:color w:val="auto"/>
        </w:rPr>
        <w:fldChar w:fldCharType="begin"/>
      </w:r>
      <w:r>
        <w:rPr>
          <w:color w:val="auto"/>
        </w:rPr>
        <w:instrText xml:space="preserve"> PAGEREF _Toc13920 </w:instrText>
      </w:r>
      <w:r>
        <w:rPr>
          <w:color w:val="auto"/>
        </w:rPr>
        <w:fldChar w:fldCharType="separate"/>
      </w:r>
      <w:r>
        <w:rPr>
          <w:color w:val="auto"/>
        </w:rPr>
        <w:t>26</w:t>
      </w:r>
      <w:r>
        <w:rPr>
          <w:color w:val="auto"/>
        </w:rPr>
        <w:fldChar w:fldCharType="end"/>
      </w:r>
      <w:r>
        <w:rPr>
          <w:rFonts w:hint="eastAsia" w:ascii="宋体" w:hAnsi="宋体"/>
          <w:color w:val="auto"/>
          <w:szCs w:val="36"/>
        </w:rPr>
        <w:fldChar w:fldCharType="end"/>
      </w:r>
    </w:p>
    <w:p>
      <w:pPr>
        <w:pStyle w:val="16"/>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_Toc25088 </w:instrText>
      </w:r>
      <w:r>
        <w:rPr>
          <w:rFonts w:hint="eastAsia" w:ascii="宋体" w:hAnsi="宋体"/>
          <w:color w:val="auto"/>
          <w:szCs w:val="36"/>
        </w:rPr>
        <w:fldChar w:fldCharType="separate"/>
      </w:r>
      <w:r>
        <w:rPr>
          <w:rFonts w:hint="eastAsia"/>
          <w:color w:val="auto"/>
        </w:rPr>
        <w:t>5 预防与预警</w:t>
      </w:r>
      <w:r>
        <w:rPr>
          <w:color w:val="auto"/>
        </w:rPr>
        <w:tab/>
      </w:r>
      <w:r>
        <w:rPr>
          <w:color w:val="auto"/>
        </w:rPr>
        <w:fldChar w:fldCharType="begin"/>
      </w:r>
      <w:r>
        <w:rPr>
          <w:color w:val="auto"/>
        </w:rPr>
        <w:instrText xml:space="preserve"> PAGEREF _Toc25088 </w:instrText>
      </w:r>
      <w:r>
        <w:rPr>
          <w:color w:val="auto"/>
        </w:rPr>
        <w:fldChar w:fldCharType="separate"/>
      </w:r>
      <w:r>
        <w:rPr>
          <w:color w:val="auto"/>
        </w:rPr>
        <w:t>26</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_Toc32270 </w:instrText>
      </w:r>
      <w:r>
        <w:rPr>
          <w:rFonts w:hint="eastAsia" w:ascii="宋体" w:hAnsi="宋体"/>
          <w:color w:val="auto"/>
          <w:szCs w:val="36"/>
        </w:rPr>
        <w:fldChar w:fldCharType="separate"/>
      </w:r>
      <w:r>
        <w:rPr>
          <w:rFonts w:hint="eastAsia"/>
          <w:color w:val="auto"/>
        </w:rPr>
        <w:t>5.1环境风险防范措施</w:t>
      </w:r>
      <w:r>
        <w:rPr>
          <w:color w:val="auto"/>
        </w:rPr>
        <w:tab/>
      </w:r>
      <w:r>
        <w:rPr>
          <w:color w:val="auto"/>
        </w:rPr>
        <w:fldChar w:fldCharType="begin"/>
      </w:r>
      <w:r>
        <w:rPr>
          <w:color w:val="auto"/>
        </w:rPr>
        <w:instrText xml:space="preserve"> PAGEREF _Toc32270 </w:instrText>
      </w:r>
      <w:r>
        <w:rPr>
          <w:color w:val="auto"/>
        </w:rPr>
        <w:fldChar w:fldCharType="separate"/>
      </w:r>
      <w:r>
        <w:rPr>
          <w:color w:val="auto"/>
        </w:rPr>
        <w:t>26</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_Toc26057 </w:instrText>
      </w:r>
      <w:r>
        <w:rPr>
          <w:rFonts w:hint="eastAsia" w:ascii="宋体" w:hAnsi="宋体"/>
          <w:color w:val="auto"/>
          <w:szCs w:val="36"/>
        </w:rPr>
        <w:fldChar w:fldCharType="separate"/>
      </w:r>
      <w:r>
        <w:rPr>
          <w:rFonts w:hint="eastAsia"/>
          <w:color w:val="auto"/>
        </w:rPr>
        <w:t>5.1.1 化学品储存的防范措施（监控）</w:t>
      </w:r>
      <w:r>
        <w:rPr>
          <w:color w:val="auto"/>
        </w:rPr>
        <w:tab/>
      </w:r>
      <w:r>
        <w:rPr>
          <w:color w:val="auto"/>
        </w:rPr>
        <w:fldChar w:fldCharType="begin"/>
      </w:r>
      <w:r>
        <w:rPr>
          <w:color w:val="auto"/>
        </w:rPr>
        <w:instrText xml:space="preserve"> PAGEREF _Toc26057 </w:instrText>
      </w:r>
      <w:r>
        <w:rPr>
          <w:color w:val="auto"/>
        </w:rPr>
        <w:fldChar w:fldCharType="separate"/>
      </w:r>
      <w:r>
        <w:rPr>
          <w:color w:val="auto"/>
        </w:rPr>
        <w:t>26</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_Toc28889 </w:instrText>
      </w:r>
      <w:r>
        <w:rPr>
          <w:rFonts w:hint="eastAsia" w:ascii="宋体" w:hAnsi="宋体"/>
          <w:color w:val="auto"/>
          <w:szCs w:val="36"/>
        </w:rPr>
        <w:fldChar w:fldCharType="separate"/>
      </w:r>
      <w:r>
        <w:rPr>
          <w:rFonts w:hint="eastAsia"/>
          <w:color w:val="auto"/>
        </w:rPr>
        <w:t>5.1.2 压力容器设备安全措施</w:t>
      </w:r>
      <w:r>
        <w:rPr>
          <w:color w:val="auto"/>
        </w:rPr>
        <w:tab/>
      </w:r>
      <w:r>
        <w:rPr>
          <w:color w:val="auto"/>
        </w:rPr>
        <w:fldChar w:fldCharType="begin"/>
      </w:r>
      <w:r>
        <w:rPr>
          <w:color w:val="auto"/>
        </w:rPr>
        <w:instrText xml:space="preserve"> PAGEREF _Toc28889 </w:instrText>
      </w:r>
      <w:r>
        <w:rPr>
          <w:color w:val="auto"/>
        </w:rPr>
        <w:fldChar w:fldCharType="separate"/>
      </w:r>
      <w:r>
        <w:rPr>
          <w:color w:val="auto"/>
        </w:rPr>
        <w:t>27</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_Toc26387 </w:instrText>
      </w:r>
      <w:r>
        <w:rPr>
          <w:rFonts w:hint="eastAsia" w:ascii="宋体" w:hAnsi="宋体"/>
          <w:color w:val="auto"/>
          <w:szCs w:val="36"/>
        </w:rPr>
        <w:fldChar w:fldCharType="separate"/>
      </w:r>
      <w:r>
        <w:rPr>
          <w:rFonts w:hint="eastAsia"/>
          <w:color w:val="auto"/>
        </w:rPr>
        <w:t>5.1.3 电气系统安全措施</w:t>
      </w:r>
      <w:r>
        <w:rPr>
          <w:color w:val="auto"/>
        </w:rPr>
        <w:tab/>
      </w:r>
      <w:r>
        <w:rPr>
          <w:color w:val="auto"/>
        </w:rPr>
        <w:fldChar w:fldCharType="begin"/>
      </w:r>
      <w:r>
        <w:rPr>
          <w:color w:val="auto"/>
        </w:rPr>
        <w:instrText xml:space="preserve"> PAGEREF _Toc26387 </w:instrText>
      </w:r>
      <w:r>
        <w:rPr>
          <w:color w:val="auto"/>
        </w:rPr>
        <w:fldChar w:fldCharType="separate"/>
      </w:r>
      <w:r>
        <w:rPr>
          <w:color w:val="auto"/>
        </w:rPr>
        <w:t>27</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_Toc25493 </w:instrText>
      </w:r>
      <w:r>
        <w:rPr>
          <w:rFonts w:hint="eastAsia" w:ascii="宋体" w:hAnsi="宋体"/>
          <w:color w:val="auto"/>
          <w:szCs w:val="36"/>
        </w:rPr>
        <w:fldChar w:fldCharType="separate"/>
      </w:r>
      <w:r>
        <w:rPr>
          <w:rFonts w:hint="eastAsia"/>
          <w:color w:val="auto"/>
        </w:rPr>
        <w:t>5.1.4 安全管理措施</w:t>
      </w:r>
      <w:r>
        <w:rPr>
          <w:color w:val="auto"/>
        </w:rPr>
        <w:tab/>
      </w:r>
      <w:r>
        <w:rPr>
          <w:color w:val="auto"/>
        </w:rPr>
        <w:fldChar w:fldCharType="begin"/>
      </w:r>
      <w:r>
        <w:rPr>
          <w:color w:val="auto"/>
        </w:rPr>
        <w:instrText xml:space="preserve"> PAGEREF _Toc25493 </w:instrText>
      </w:r>
      <w:r>
        <w:rPr>
          <w:color w:val="auto"/>
        </w:rPr>
        <w:fldChar w:fldCharType="separate"/>
      </w:r>
      <w:r>
        <w:rPr>
          <w:color w:val="auto"/>
        </w:rPr>
        <w:t>27</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_Toc8237 </w:instrText>
      </w:r>
      <w:r>
        <w:rPr>
          <w:rFonts w:hint="eastAsia" w:ascii="宋体" w:hAnsi="宋体"/>
          <w:color w:val="auto"/>
          <w:szCs w:val="36"/>
        </w:rPr>
        <w:fldChar w:fldCharType="separate"/>
      </w:r>
      <w:r>
        <w:rPr>
          <w:rFonts w:hint="eastAsia"/>
          <w:color w:val="auto"/>
        </w:rPr>
        <w:t>5.2预警分级</w:t>
      </w:r>
      <w:r>
        <w:rPr>
          <w:color w:val="auto"/>
        </w:rPr>
        <w:tab/>
      </w:r>
      <w:r>
        <w:rPr>
          <w:color w:val="auto"/>
        </w:rPr>
        <w:fldChar w:fldCharType="begin"/>
      </w:r>
      <w:r>
        <w:rPr>
          <w:color w:val="auto"/>
        </w:rPr>
        <w:instrText xml:space="preserve"> PAGEREF _Toc8237 </w:instrText>
      </w:r>
      <w:r>
        <w:rPr>
          <w:color w:val="auto"/>
        </w:rPr>
        <w:fldChar w:fldCharType="separate"/>
      </w:r>
      <w:r>
        <w:rPr>
          <w:color w:val="auto"/>
        </w:rPr>
        <w:t>28</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_Toc9464 </w:instrText>
      </w:r>
      <w:r>
        <w:rPr>
          <w:rFonts w:hint="eastAsia" w:ascii="宋体" w:hAnsi="宋体"/>
          <w:color w:val="auto"/>
          <w:szCs w:val="36"/>
        </w:rPr>
        <w:fldChar w:fldCharType="separate"/>
      </w:r>
      <w:r>
        <w:rPr>
          <w:rFonts w:hint="eastAsia"/>
          <w:color w:val="auto"/>
        </w:rPr>
        <w:t>5.3预警发布与解除</w:t>
      </w:r>
      <w:r>
        <w:rPr>
          <w:color w:val="auto"/>
        </w:rPr>
        <w:tab/>
      </w:r>
      <w:r>
        <w:rPr>
          <w:color w:val="auto"/>
        </w:rPr>
        <w:fldChar w:fldCharType="begin"/>
      </w:r>
      <w:r>
        <w:rPr>
          <w:color w:val="auto"/>
        </w:rPr>
        <w:instrText xml:space="preserve"> PAGEREF _Toc9464 </w:instrText>
      </w:r>
      <w:r>
        <w:rPr>
          <w:color w:val="auto"/>
        </w:rPr>
        <w:fldChar w:fldCharType="separate"/>
      </w:r>
      <w:r>
        <w:rPr>
          <w:color w:val="auto"/>
        </w:rPr>
        <w:t>28</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_Toc13330 </w:instrText>
      </w:r>
      <w:r>
        <w:rPr>
          <w:rFonts w:hint="eastAsia" w:ascii="宋体" w:hAnsi="宋体"/>
          <w:color w:val="auto"/>
          <w:szCs w:val="36"/>
        </w:rPr>
        <w:fldChar w:fldCharType="separate"/>
      </w:r>
      <w:r>
        <w:rPr>
          <w:rFonts w:hint="eastAsia"/>
          <w:color w:val="auto"/>
        </w:rPr>
        <w:t>5.4预警措施</w:t>
      </w:r>
      <w:r>
        <w:rPr>
          <w:color w:val="auto"/>
        </w:rPr>
        <w:tab/>
      </w:r>
      <w:r>
        <w:rPr>
          <w:color w:val="auto"/>
        </w:rPr>
        <w:fldChar w:fldCharType="begin"/>
      </w:r>
      <w:r>
        <w:rPr>
          <w:color w:val="auto"/>
        </w:rPr>
        <w:instrText xml:space="preserve"> PAGEREF _Toc13330 </w:instrText>
      </w:r>
      <w:r>
        <w:rPr>
          <w:color w:val="auto"/>
        </w:rPr>
        <w:fldChar w:fldCharType="separate"/>
      </w:r>
      <w:r>
        <w:rPr>
          <w:color w:val="auto"/>
        </w:rPr>
        <w:t>28</w:t>
      </w:r>
      <w:r>
        <w:rPr>
          <w:color w:val="auto"/>
        </w:rPr>
        <w:fldChar w:fldCharType="end"/>
      </w:r>
      <w:r>
        <w:rPr>
          <w:rFonts w:hint="eastAsia" w:ascii="宋体" w:hAnsi="宋体"/>
          <w:color w:val="auto"/>
          <w:szCs w:val="36"/>
        </w:rPr>
        <w:fldChar w:fldCharType="end"/>
      </w:r>
    </w:p>
    <w:p>
      <w:pPr>
        <w:pStyle w:val="16"/>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_Toc1730 </w:instrText>
      </w:r>
      <w:r>
        <w:rPr>
          <w:rFonts w:hint="eastAsia" w:ascii="宋体" w:hAnsi="宋体"/>
          <w:color w:val="auto"/>
          <w:szCs w:val="36"/>
        </w:rPr>
        <w:fldChar w:fldCharType="separate"/>
      </w:r>
      <w:r>
        <w:rPr>
          <w:rFonts w:hint="eastAsia"/>
          <w:color w:val="auto"/>
        </w:rPr>
        <w:t>6</w:t>
      </w:r>
      <w:r>
        <w:rPr>
          <w:color w:val="auto"/>
        </w:rPr>
        <w:t>应急处置</w:t>
      </w:r>
      <w:r>
        <w:rPr>
          <w:color w:val="auto"/>
        </w:rPr>
        <w:tab/>
      </w:r>
      <w:r>
        <w:rPr>
          <w:color w:val="auto"/>
        </w:rPr>
        <w:fldChar w:fldCharType="begin"/>
      </w:r>
      <w:r>
        <w:rPr>
          <w:color w:val="auto"/>
        </w:rPr>
        <w:instrText xml:space="preserve"> PAGEREF _Toc1730 </w:instrText>
      </w:r>
      <w:r>
        <w:rPr>
          <w:color w:val="auto"/>
        </w:rPr>
        <w:fldChar w:fldCharType="separate"/>
      </w:r>
      <w:r>
        <w:rPr>
          <w:color w:val="auto"/>
        </w:rPr>
        <w:t>29</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_Toc17770 </w:instrText>
      </w:r>
      <w:r>
        <w:rPr>
          <w:rFonts w:hint="eastAsia" w:ascii="宋体" w:hAnsi="宋体"/>
          <w:color w:val="auto"/>
          <w:szCs w:val="36"/>
        </w:rPr>
        <w:fldChar w:fldCharType="separate"/>
      </w:r>
      <w:r>
        <w:rPr>
          <w:rFonts w:hint="eastAsia"/>
          <w:color w:val="auto"/>
        </w:rPr>
        <w:t>6</w:t>
      </w:r>
      <w:r>
        <w:rPr>
          <w:color w:val="auto"/>
        </w:rPr>
        <w:t>.1先期处置</w:t>
      </w:r>
      <w:r>
        <w:rPr>
          <w:color w:val="auto"/>
        </w:rPr>
        <w:tab/>
      </w:r>
      <w:r>
        <w:rPr>
          <w:color w:val="auto"/>
        </w:rPr>
        <w:fldChar w:fldCharType="begin"/>
      </w:r>
      <w:r>
        <w:rPr>
          <w:color w:val="auto"/>
        </w:rPr>
        <w:instrText xml:space="preserve"> PAGEREF _Toc17770 </w:instrText>
      </w:r>
      <w:r>
        <w:rPr>
          <w:color w:val="auto"/>
        </w:rPr>
        <w:fldChar w:fldCharType="separate"/>
      </w:r>
      <w:r>
        <w:rPr>
          <w:color w:val="auto"/>
        </w:rPr>
        <w:t>29</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_Toc319 </w:instrText>
      </w:r>
      <w:r>
        <w:rPr>
          <w:rFonts w:hint="eastAsia" w:ascii="宋体" w:hAnsi="宋体"/>
          <w:color w:val="auto"/>
          <w:szCs w:val="36"/>
        </w:rPr>
        <w:fldChar w:fldCharType="separate"/>
      </w:r>
      <w:r>
        <w:rPr>
          <w:rFonts w:hint="eastAsia"/>
          <w:color w:val="auto"/>
        </w:rPr>
        <w:t>6</w:t>
      </w:r>
      <w:r>
        <w:rPr>
          <w:color w:val="auto"/>
        </w:rPr>
        <w:t>.1.1切断危险源、控制污染扩散的措施</w:t>
      </w:r>
      <w:r>
        <w:rPr>
          <w:color w:val="auto"/>
        </w:rPr>
        <w:tab/>
      </w:r>
      <w:r>
        <w:rPr>
          <w:color w:val="auto"/>
        </w:rPr>
        <w:fldChar w:fldCharType="begin"/>
      </w:r>
      <w:r>
        <w:rPr>
          <w:color w:val="auto"/>
        </w:rPr>
        <w:instrText xml:space="preserve"> PAGEREF _Toc319 </w:instrText>
      </w:r>
      <w:r>
        <w:rPr>
          <w:color w:val="auto"/>
        </w:rPr>
        <w:fldChar w:fldCharType="separate"/>
      </w:r>
      <w:r>
        <w:rPr>
          <w:color w:val="auto"/>
        </w:rPr>
        <w:t>29</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_Toc21128 </w:instrText>
      </w:r>
      <w:r>
        <w:rPr>
          <w:rFonts w:hint="eastAsia" w:ascii="宋体" w:hAnsi="宋体"/>
          <w:color w:val="auto"/>
          <w:szCs w:val="36"/>
        </w:rPr>
        <w:fldChar w:fldCharType="separate"/>
      </w:r>
      <w:r>
        <w:rPr>
          <w:rFonts w:hint="eastAsia"/>
          <w:color w:val="auto"/>
        </w:rPr>
        <w:t>6</w:t>
      </w:r>
      <w:r>
        <w:rPr>
          <w:color w:val="auto"/>
        </w:rPr>
        <w:t>.1.2信息报告、上报、人员物资到位</w:t>
      </w:r>
      <w:r>
        <w:rPr>
          <w:color w:val="auto"/>
        </w:rPr>
        <w:tab/>
      </w:r>
      <w:r>
        <w:rPr>
          <w:color w:val="auto"/>
        </w:rPr>
        <w:fldChar w:fldCharType="begin"/>
      </w:r>
      <w:r>
        <w:rPr>
          <w:color w:val="auto"/>
        </w:rPr>
        <w:instrText xml:space="preserve"> PAGEREF _Toc21128 </w:instrText>
      </w:r>
      <w:r>
        <w:rPr>
          <w:color w:val="auto"/>
        </w:rPr>
        <w:fldChar w:fldCharType="separate"/>
      </w:r>
      <w:r>
        <w:rPr>
          <w:color w:val="auto"/>
        </w:rPr>
        <w:t>32</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_Toc19396 </w:instrText>
      </w:r>
      <w:r>
        <w:rPr>
          <w:rFonts w:hint="eastAsia" w:ascii="宋体" w:hAnsi="宋体"/>
          <w:color w:val="auto"/>
          <w:szCs w:val="36"/>
        </w:rPr>
        <w:fldChar w:fldCharType="separate"/>
      </w:r>
      <w:r>
        <w:rPr>
          <w:rFonts w:hint="eastAsia"/>
          <w:color w:val="auto"/>
        </w:rPr>
        <w:t>6</w:t>
      </w:r>
      <w:r>
        <w:rPr>
          <w:color w:val="auto"/>
        </w:rPr>
        <w:t>.2响应分级</w:t>
      </w:r>
      <w:r>
        <w:rPr>
          <w:color w:val="auto"/>
        </w:rPr>
        <w:tab/>
      </w:r>
      <w:r>
        <w:rPr>
          <w:color w:val="auto"/>
        </w:rPr>
        <w:fldChar w:fldCharType="begin"/>
      </w:r>
      <w:r>
        <w:rPr>
          <w:color w:val="auto"/>
        </w:rPr>
        <w:instrText xml:space="preserve"> PAGEREF _Toc19396 </w:instrText>
      </w:r>
      <w:r>
        <w:rPr>
          <w:color w:val="auto"/>
        </w:rPr>
        <w:fldChar w:fldCharType="separate"/>
      </w:r>
      <w:r>
        <w:rPr>
          <w:color w:val="auto"/>
        </w:rPr>
        <w:t>33</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_Toc26232 </w:instrText>
      </w:r>
      <w:r>
        <w:rPr>
          <w:rFonts w:hint="eastAsia" w:ascii="宋体" w:hAnsi="宋体"/>
          <w:color w:val="auto"/>
          <w:szCs w:val="36"/>
        </w:rPr>
        <w:fldChar w:fldCharType="separate"/>
      </w:r>
      <w:r>
        <w:rPr>
          <w:rFonts w:hint="eastAsia"/>
          <w:color w:val="auto"/>
        </w:rPr>
        <w:t>6</w:t>
      </w:r>
      <w:r>
        <w:rPr>
          <w:color w:val="auto"/>
        </w:rPr>
        <w:t>.3应急响应程序</w:t>
      </w:r>
      <w:r>
        <w:rPr>
          <w:color w:val="auto"/>
        </w:rPr>
        <w:tab/>
      </w:r>
      <w:r>
        <w:rPr>
          <w:color w:val="auto"/>
        </w:rPr>
        <w:fldChar w:fldCharType="begin"/>
      </w:r>
      <w:r>
        <w:rPr>
          <w:color w:val="auto"/>
        </w:rPr>
        <w:instrText xml:space="preserve"> PAGEREF _Toc26232 </w:instrText>
      </w:r>
      <w:r>
        <w:rPr>
          <w:color w:val="auto"/>
        </w:rPr>
        <w:fldChar w:fldCharType="separate"/>
      </w:r>
      <w:r>
        <w:rPr>
          <w:color w:val="auto"/>
        </w:rPr>
        <w:t>34</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_Toc23056 </w:instrText>
      </w:r>
      <w:r>
        <w:rPr>
          <w:rFonts w:hint="eastAsia" w:ascii="宋体" w:hAnsi="宋体"/>
          <w:color w:val="auto"/>
          <w:szCs w:val="36"/>
        </w:rPr>
        <w:fldChar w:fldCharType="separate"/>
      </w:r>
      <w:r>
        <w:rPr>
          <w:rFonts w:hint="eastAsia"/>
          <w:color w:val="auto"/>
        </w:rPr>
        <w:t>6</w:t>
      </w:r>
      <w:r>
        <w:rPr>
          <w:color w:val="auto"/>
        </w:rPr>
        <w:t>.3.1内部接警与上报</w:t>
      </w:r>
      <w:r>
        <w:rPr>
          <w:color w:val="auto"/>
        </w:rPr>
        <w:tab/>
      </w:r>
      <w:r>
        <w:rPr>
          <w:color w:val="auto"/>
        </w:rPr>
        <w:fldChar w:fldCharType="begin"/>
      </w:r>
      <w:r>
        <w:rPr>
          <w:color w:val="auto"/>
        </w:rPr>
        <w:instrText xml:space="preserve"> PAGEREF _Toc23056 </w:instrText>
      </w:r>
      <w:r>
        <w:rPr>
          <w:color w:val="auto"/>
        </w:rPr>
        <w:fldChar w:fldCharType="separate"/>
      </w:r>
      <w:r>
        <w:rPr>
          <w:color w:val="auto"/>
        </w:rPr>
        <w:t>34</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_Toc28506 </w:instrText>
      </w:r>
      <w:r>
        <w:rPr>
          <w:rFonts w:hint="eastAsia" w:ascii="宋体" w:hAnsi="宋体"/>
          <w:color w:val="auto"/>
          <w:szCs w:val="36"/>
        </w:rPr>
        <w:fldChar w:fldCharType="separate"/>
      </w:r>
      <w:r>
        <w:rPr>
          <w:rFonts w:hint="eastAsia"/>
          <w:color w:val="auto"/>
        </w:rPr>
        <w:t>6</w:t>
      </w:r>
      <w:r>
        <w:rPr>
          <w:color w:val="auto"/>
        </w:rPr>
        <w:t>.3.2外部信息报告与通报</w:t>
      </w:r>
      <w:r>
        <w:rPr>
          <w:color w:val="auto"/>
        </w:rPr>
        <w:tab/>
      </w:r>
      <w:r>
        <w:rPr>
          <w:color w:val="auto"/>
        </w:rPr>
        <w:fldChar w:fldCharType="begin"/>
      </w:r>
      <w:r>
        <w:rPr>
          <w:color w:val="auto"/>
        </w:rPr>
        <w:instrText xml:space="preserve"> PAGEREF _Toc28506 </w:instrText>
      </w:r>
      <w:r>
        <w:rPr>
          <w:color w:val="auto"/>
        </w:rPr>
        <w:fldChar w:fldCharType="separate"/>
      </w:r>
      <w:r>
        <w:rPr>
          <w:color w:val="auto"/>
        </w:rPr>
        <w:t>36</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_Toc28090 </w:instrText>
      </w:r>
      <w:r>
        <w:rPr>
          <w:rFonts w:hint="eastAsia" w:ascii="宋体" w:hAnsi="宋体"/>
          <w:color w:val="auto"/>
          <w:szCs w:val="36"/>
        </w:rPr>
        <w:fldChar w:fldCharType="separate"/>
      </w:r>
      <w:r>
        <w:rPr>
          <w:rFonts w:hint="eastAsia"/>
          <w:color w:val="auto"/>
        </w:rPr>
        <w:t>6</w:t>
      </w:r>
      <w:r>
        <w:rPr>
          <w:color w:val="auto"/>
        </w:rPr>
        <w:t>.3.3启动应急响应</w:t>
      </w:r>
      <w:r>
        <w:rPr>
          <w:color w:val="auto"/>
        </w:rPr>
        <w:tab/>
      </w:r>
      <w:r>
        <w:rPr>
          <w:color w:val="auto"/>
        </w:rPr>
        <w:fldChar w:fldCharType="begin"/>
      </w:r>
      <w:r>
        <w:rPr>
          <w:color w:val="auto"/>
        </w:rPr>
        <w:instrText xml:space="preserve"> PAGEREF _Toc28090 </w:instrText>
      </w:r>
      <w:r>
        <w:rPr>
          <w:color w:val="auto"/>
        </w:rPr>
        <w:fldChar w:fldCharType="separate"/>
      </w:r>
      <w:r>
        <w:rPr>
          <w:color w:val="auto"/>
        </w:rPr>
        <w:t>36</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_Toc19601 </w:instrText>
      </w:r>
      <w:r>
        <w:rPr>
          <w:rFonts w:hint="eastAsia" w:ascii="宋体" w:hAnsi="宋体"/>
          <w:color w:val="auto"/>
          <w:szCs w:val="36"/>
        </w:rPr>
        <w:fldChar w:fldCharType="separate"/>
      </w:r>
      <w:r>
        <w:rPr>
          <w:rFonts w:hint="eastAsia"/>
          <w:color w:val="auto"/>
        </w:rPr>
        <w:t>6.4</w:t>
      </w:r>
      <w:r>
        <w:rPr>
          <w:color w:val="auto"/>
        </w:rPr>
        <w:t>应急监测</w:t>
      </w:r>
      <w:r>
        <w:rPr>
          <w:color w:val="auto"/>
        </w:rPr>
        <w:tab/>
      </w:r>
      <w:r>
        <w:rPr>
          <w:color w:val="auto"/>
        </w:rPr>
        <w:fldChar w:fldCharType="begin"/>
      </w:r>
      <w:r>
        <w:rPr>
          <w:color w:val="auto"/>
        </w:rPr>
        <w:instrText xml:space="preserve"> PAGEREF _Toc19601 </w:instrText>
      </w:r>
      <w:r>
        <w:rPr>
          <w:color w:val="auto"/>
        </w:rPr>
        <w:fldChar w:fldCharType="separate"/>
      </w:r>
      <w:r>
        <w:rPr>
          <w:color w:val="auto"/>
        </w:rPr>
        <w:t>37</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_Toc9237 </w:instrText>
      </w:r>
      <w:r>
        <w:rPr>
          <w:rFonts w:hint="eastAsia" w:ascii="宋体" w:hAnsi="宋体"/>
          <w:color w:val="auto"/>
          <w:szCs w:val="36"/>
        </w:rPr>
        <w:fldChar w:fldCharType="separate"/>
      </w:r>
      <w:r>
        <w:rPr>
          <w:rFonts w:hint="eastAsia"/>
          <w:color w:val="auto"/>
        </w:rPr>
        <w:t>6.4.1危险化学品等泄漏的检测</w:t>
      </w:r>
      <w:r>
        <w:rPr>
          <w:color w:val="auto"/>
        </w:rPr>
        <w:tab/>
      </w:r>
      <w:r>
        <w:rPr>
          <w:color w:val="auto"/>
        </w:rPr>
        <w:fldChar w:fldCharType="begin"/>
      </w:r>
      <w:r>
        <w:rPr>
          <w:color w:val="auto"/>
        </w:rPr>
        <w:instrText xml:space="preserve"> PAGEREF _Toc9237 </w:instrText>
      </w:r>
      <w:r>
        <w:rPr>
          <w:color w:val="auto"/>
        </w:rPr>
        <w:fldChar w:fldCharType="separate"/>
      </w:r>
      <w:r>
        <w:rPr>
          <w:color w:val="auto"/>
        </w:rPr>
        <w:t>37</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_Toc31647 </w:instrText>
      </w:r>
      <w:r>
        <w:rPr>
          <w:rFonts w:hint="eastAsia" w:ascii="宋体" w:hAnsi="宋体"/>
          <w:color w:val="auto"/>
          <w:szCs w:val="36"/>
        </w:rPr>
        <w:fldChar w:fldCharType="separate"/>
      </w:r>
      <w:r>
        <w:rPr>
          <w:rFonts w:hint="eastAsia"/>
          <w:color w:val="auto"/>
        </w:rPr>
        <w:t>6.4.2应急监测项目确定</w:t>
      </w:r>
      <w:r>
        <w:rPr>
          <w:color w:val="auto"/>
        </w:rPr>
        <w:tab/>
      </w:r>
      <w:r>
        <w:rPr>
          <w:color w:val="auto"/>
        </w:rPr>
        <w:fldChar w:fldCharType="begin"/>
      </w:r>
      <w:r>
        <w:rPr>
          <w:color w:val="auto"/>
        </w:rPr>
        <w:instrText xml:space="preserve"> PAGEREF _Toc31647 </w:instrText>
      </w:r>
      <w:r>
        <w:rPr>
          <w:color w:val="auto"/>
        </w:rPr>
        <w:fldChar w:fldCharType="separate"/>
      </w:r>
      <w:r>
        <w:rPr>
          <w:color w:val="auto"/>
        </w:rPr>
        <w:t>37</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_Toc27697 </w:instrText>
      </w:r>
      <w:r>
        <w:rPr>
          <w:rFonts w:hint="eastAsia" w:ascii="宋体" w:hAnsi="宋体"/>
          <w:color w:val="auto"/>
          <w:szCs w:val="36"/>
        </w:rPr>
        <w:fldChar w:fldCharType="separate"/>
      </w:r>
      <w:r>
        <w:rPr>
          <w:rFonts w:hint="eastAsia"/>
          <w:color w:val="auto"/>
        </w:rPr>
        <w:t>6.4.3后期监测</w:t>
      </w:r>
      <w:r>
        <w:rPr>
          <w:color w:val="auto"/>
        </w:rPr>
        <w:tab/>
      </w:r>
      <w:r>
        <w:rPr>
          <w:color w:val="auto"/>
        </w:rPr>
        <w:fldChar w:fldCharType="begin"/>
      </w:r>
      <w:r>
        <w:rPr>
          <w:color w:val="auto"/>
        </w:rPr>
        <w:instrText xml:space="preserve"> PAGEREF _Toc27697 </w:instrText>
      </w:r>
      <w:r>
        <w:rPr>
          <w:color w:val="auto"/>
        </w:rPr>
        <w:fldChar w:fldCharType="separate"/>
      </w:r>
      <w:r>
        <w:rPr>
          <w:color w:val="auto"/>
        </w:rPr>
        <w:t>38</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_Toc16542 </w:instrText>
      </w:r>
      <w:r>
        <w:rPr>
          <w:rFonts w:hint="eastAsia" w:ascii="宋体" w:hAnsi="宋体"/>
          <w:color w:val="auto"/>
          <w:szCs w:val="36"/>
        </w:rPr>
        <w:fldChar w:fldCharType="separate"/>
      </w:r>
      <w:r>
        <w:rPr>
          <w:rFonts w:hint="eastAsia"/>
          <w:color w:val="auto"/>
        </w:rPr>
        <w:t>6</w:t>
      </w:r>
      <w:r>
        <w:rPr>
          <w:color w:val="auto"/>
        </w:rPr>
        <w:t>.</w:t>
      </w:r>
      <w:r>
        <w:rPr>
          <w:rFonts w:hint="eastAsia"/>
          <w:color w:val="auto"/>
        </w:rPr>
        <w:t>5</w:t>
      </w:r>
      <w:r>
        <w:rPr>
          <w:color w:val="auto"/>
        </w:rPr>
        <w:t>应急处置</w:t>
      </w:r>
      <w:r>
        <w:rPr>
          <w:color w:val="auto"/>
        </w:rPr>
        <w:tab/>
      </w:r>
      <w:r>
        <w:rPr>
          <w:color w:val="auto"/>
        </w:rPr>
        <w:fldChar w:fldCharType="begin"/>
      </w:r>
      <w:r>
        <w:rPr>
          <w:color w:val="auto"/>
        </w:rPr>
        <w:instrText xml:space="preserve"> PAGEREF _Toc16542 </w:instrText>
      </w:r>
      <w:r>
        <w:rPr>
          <w:color w:val="auto"/>
        </w:rPr>
        <w:fldChar w:fldCharType="separate"/>
      </w:r>
      <w:r>
        <w:rPr>
          <w:color w:val="auto"/>
        </w:rPr>
        <w:t>38</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_Toc28127 </w:instrText>
      </w:r>
      <w:r>
        <w:rPr>
          <w:rFonts w:hint="eastAsia" w:ascii="宋体" w:hAnsi="宋体"/>
          <w:color w:val="auto"/>
          <w:szCs w:val="36"/>
        </w:rPr>
        <w:fldChar w:fldCharType="separate"/>
      </w:r>
      <w:r>
        <w:rPr>
          <w:rFonts w:hint="eastAsia"/>
          <w:color w:val="auto"/>
        </w:rPr>
        <w:t>6</w:t>
      </w:r>
      <w:r>
        <w:rPr>
          <w:color w:val="auto"/>
        </w:rPr>
        <w:t>.</w:t>
      </w:r>
      <w:r>
        <w:rPr>
          <w:rFonts w:hint="eastAsia"/>
          <w:color w:val="auto"/>
        </w:rPr>
        <w:t>5</w:t>
      </w:r>
      <w:r>
        <w:rPr>
          <w:color w:val="auto"/>
        </w:rPr>
        <w:t>.1火灾爆炸事故应急处置</w:t>
      </w:r>
      <w:r>
        <w:rPr>
          <w:color w:val="auto"/>
        </w:rPr>
        <w:tab/>
      </w:r>
      <w:r>
        <w:rPr>
          <w:color w:val="auto"/>
        </w:rPr>
        <w:fldChar w:fldCharType="begin"/>
      </w:r>
      <w:r>
        <w:rPr>
          <w:color w:val="auto"/>
        </w:rPr>
        <w:instrText xml:space="preserve"> PAGEREF _Toc28127 </w:instrText>
      </w:r>
      <w:r>
        <w:rPr>
          <w:color w:val="auto"/>
        </w:rPr>
        <w:fldChar w:fldCharType="separate"/>
      </w:r>
      <w:r>
        <w:rPr>
          <w:color w:val="auto"/>
        </w:rPr>
        <w:t>38</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_Toc20401 </w:instrText>
      </w:r>
      <w:r>
        <w:rPr>
          <w:rFonts w:hint="eastAsia" w:ascii="宋体" w:hAnsi="宋体"/>
          <w:color w:val="auto"/>
          <w:szCs w:val="36"/>
        </w:rPr>
        <w:fldChar w:fldCharType="separate"/>
      </w:r>
      <w:r>
        <w:rPr>
          <w:rFonts w:hint="eastAsia"/>
          <w:color w:val="auto"/>
        </w:rPr>
        <w:t>6</w:t>
      </w:r>
      <w:r>
        <w:rPr>
          <w:color w:val="auto"/>
        </w:rPr>
        <w:t>.</w:t>
      </w:r>
      <w:r>
        <w:rPr>
          <w:rFonts w:hint="eastAsia"/>
          <w:color w:val="auto"/>
        </w:rPr>
        <w:t>5</w:t>
      </w:r>
      <w:r>
        <w:rPr>
          <w:color w:val="auto"/>
        </w:rPr>
        <w:t>.2大气环境突发事件应急处置</w:t>
      </w:r>
      <w:r>
        <w:rPr>
          <w:color w:val="auto"/>
        </w:rPr>
        <w:tab/>
      </w:r>
      <w:r>
        <w:rPr>
          <w:color w:val="auto"/>
        </w:rPr>
        <w:fldChar w:fldCharType="begin"/>
      </w:r>
      <w:r>
        <w:rPr>
          <w:color w:val="auto"/>
        </w:rPr>
        <w:instrText xml:space="preserve"> PAGEREF _Toc20401 </w:instrText>
      </w:r>
      <w:r>
        <w:rPr>
          <w:color w:val="auto"/>
        </w:rPr>
        <w:fldChar w:fldCharType="separate"/>
      </w:r>
      <w:r>
        <w:rPr>
          <w:color w:val="auto"/>
        </w:rPr>
        <w:t>39</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_Toc29159 </w:instrText>
      </w:r>
      <w:r>
        <w:rPr>
          <w:rFonts w:hint="eastAsia" w:ascii="宋体" w:hAnsi="宋体"/>
          <w:color w:val="auto"/>
          <w:szCs w:val="36"/>
        </w:rPr>
        <w:fldChar w:fldCharType="separate"/>
      </w:r>
      <w:r>
        <w:rPr>
          <w:rFonts w:hint="eastAsia"/>
          <w:color w:val="auto"/>
        </w:rPr>
        <w:t>6</w:t>
      </w:r>
      <w:r>
        <w:rPr>
          <w:color w:val="auto"/>
        </w:rPr>
        <w:t>.</w:t>
      </w:r>
      <w:r>
        <w:rPr>
          <w:rFonts w:hint="eastAsia"/>
          <w:color w:val="auto"/>
        </w:rPr>
        <w:t>5</w:t>
      </w:r>
      <w:r>
        <w:rPr>
          <w:color w:val="auto"/>
        </w:rPr>
        <w:t>.3水环境突发事件应急处置</w:t>
      </w:r>
      <w:r>
        <w:rPr>
          <w:color w:val="auto"/>
        </w:rPr>
        <w:tab/>
      </w:r>
      <w:r>
        <w:rPr>
          <w:color w:val="auto"/>
        </w:rPr>
        <w:fldChar w:fldCharType="begin"/>
      </w:r>
      <w:r>
        <w:rPr>
          <w:color w:val="auto"/>
        </w:rPr>
        <w:instrText xml:space="preserve"> PAGEREF _Toc29159 </w:instrText>
      </w:r>
      <w:r>
        <w:rPr>
          <w:color w:val="auto"/>
        </w:rPr>
        <w:fldChar w:fldCharType="separate"/>
      </w:r>
      <w:r>
        <w:rPr>
          <w:color w:val="auto"/>
        </w:rPr>
        <w:t>41</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_Toc26351 </w:instrText>
      </w:r>
      <w:r>
        <w:rPr>
          <w:rFonts w:hint="eastAsia" w:ascii="宋体" w:hAnsi="宋体"/>
          <w:color w:val="auto"/>
          <w:szCs w:val="36"/>
        </w:rPr>
        <w:fldChar w:fldCharType="separate"/>
      </w:r>
      <w:r>
        <w:rPr>
          <w:rFonts w:hint="eastAsia"/>
          <w:color w:val="auto"/>
        </w:rPr>
        <w:t>6</w:t>
      </w:r>
      <w:r>
        <w:rPr>
          <w:color w:val="auto"/>
        </w:rPr>
        <w:t>.</w:t>
      </w:r>
      <w:r>
        <w:rPr>
          <w:rFonts w:hint="eastAsia"/>
          <w:color w:val="auto"/>
        </w:rPr>
        <w:t>6</w:t>
      </w:r>
      <w:r>
        <w:rPr>
          <w:color w:val="auto"/>
        </w:rPr>
        <w:t>受伤人员现场救护、救治与医院救治</w:t>
      </w:r>
      <w:r>
        <w:rPr>
          <w:color w:val="auto"/>
        </w:rPr>
        <w:tab/>
      </w:r>
      <w:r>
        <w:rPr>
          <w:color w:val="auto"/>
        </w:rPr>
        <w:fldChar w:fldCharType="begin"/>
      </w:r>
      <w:r>
        <w:rPr>
          <w:color w:val="auto"/>
        </w:rPr>
        <w:instrText xml:space="preserve"> PAGEREF _Toc26351 </w:instrText>
      </w:r>
      <w:r>
        <w:rPr>
          <w:color w:val="auto"/>
        </w:rPr>
        <w:fldChar w:fldCharType="separate"/>
      </w:r>
      <w:r>
        <w:rPr>
          <w:color w:val="auto"/>
        </w:rPr>
        <w:t>42</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_Toc7373 </w:instrText>
      </w:r>
      <w:r>
        <w:rPr>
          <w:rFonts w:hint="eastAsia" w:ascii="宋体" w:hAnsi="宋体"/>
          <w:color w:val="auto"/>
          <w:szCs w:val="36"/>
        </w:rPr>
        <w:fldChar w:fldCharType="separate"/>
      </w:r>
      <w:r>
        <w:rPr>
          <w:rFonts w:hint="eastAsia"/>
          <w:color w:val="auto"/>
        </w:rPr>
        <w:t>6</w:t>
      </w:r>
      <w:r>
        <w:rPr>
          <w:color w:val="auto"/>
        </w:rPr>
        <w:t>.</w:t>
      </w:r>
      <w:r>
        <w:rPr>
          <w:rFonts w:hint="eastAsia"/>
          <w:color w:val="auto"/>
        </w:rPr>
        <w:t>7</w:t>
      </w:r>
      <w:r>
        <w:rPr>
          <w:color w:val="auto"/>
        </w:rPr>
        <w:t>配合有关部门应急响应</w:t>
      </w:r>
      <w:r>
        <w:rPr>
          <w:color w:val="auto"/>
        </w:rPr>
        <w:tab/>
      </w:r>
      <w:r>
        <w:rPr>
          <w:color w:val="auto"/>
        </w:rPr>
        <w:fldChar w:fldCharType="begin"/>
      </w:r>
      <w:r>
        <w:rPr>
          <w:color w:val="auto"/>
        </w:rPr>
        <w:instrText xml:space="preserve"> PAGEREF _Toc7373 </w:instrText>
      </w:r>
      <w:r>
        <w:rPr>
          <w:color w:val="auto"/>
        </w:rPr>
        <w:fldChar w:fldCharType="separate"/>
      </w:r>
      <w:r>
        <w:rPr>
          <w:color w:val="auto"/>
        </w:rPr>
        <w:t>43</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_Toc1156 </w:instrText>
      </w:r>
      <w:r>
        <w:rPr>
          <w:rFonts w:hint="eastAsia" w:ascii="宋体" w:hAnsi="宋体"/>
          <w:color w:val="auto"/>
          <w:szCs w:val="36"/>
        </w:rPr>
        <w:fldChar w:fldCharType="separate"/>
      </w:r>
      <w:r>
        <w:rPr>
          <w:rFonts w:hint="eastAsia"/>
          <w:color w:val="auto"/>
        </w:rPr>
        <w:t>6</w:t>
      </w:r>
      <w:r>
        <w:rPr>
          <w:color w:val="auto"/>
        </w:rPr>
        <w:t>.</w:t>
      </w:r>
      <w:r>
        <w:rPr>
          <w:rFonts w:hint="eastAsia"/>
          <w:color w:val="auto"/>
        </w:rPr>
        <w:t>8</w:t>
      </w:r>
      <w:r>
        <w:rPr>
          <w:color w:val="auto"/>
        </w:rPr>
        <w:t xml:space="preserve"> 事故现场人员清点、撤离的方式、方法</w:t>
      </w:r>
      <w:r>
        <w:rPr>
          <w:color w:val="auto"/>
        </w:rPr>
        <w:tab/>
      </w:r>
      <w:r>
        <w:rPr>
          <w:color w:val="auto"/>
        </w:rPr>
        <w:fldChar w:fldCharType="begin"/>
      </w:r>
      <w:r>
        <w:rPr>
          <w:color w:val="auto"/>
        </w:rPr>
        <w:instrText xml:space="preserve"> PAGEREF _Toc1156 </w:instrText>
      </w:r>
      <w:r>
        <w:rPr>
          <w:color w:val="auto"/>
        </w:rPr>
        <w:fldChar w:fldCharType="separate"/>
      </w:r>
      <w:r>
        <w:rPr>
          <w:color w:val="auto"/>
        </w:rPr>
        <w:t>43</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_Toc6357 </w:instrText>
      </w:r>
      <w:r>
        <w:rPr>
          <w:rFonts w:hint="eastAsia" w:ascii="宋体" w:hAnsi="宋体"/>
          <w:color w:val="auto"/>
          <w:szCs w:val="36"/>
        </w:rPr>
        <w:fldChar w:fldCharType="separate"/>
      </w:r>
      <w:r>
        <w:rPr>
          <w:rFonts w:hint="eastAsia"/>
          <w:color w:val="auto"/>
        </w:rPr>
        <w:t>6</w:t>
      </w:r>
      <w:r>
        <w:rPr>
          <w:color w:val="auto"/>
        </w:rPr>
        <w:t>.</w:t>
      </w:r>
      <w:r>
        <w:rPr>
          <w:rFonts w:hint="eastAsia"/>
          <w:color w:val="auto"/>
        </w:rPr>
        <w:t>9</w:t>
      </w:r>
      <w:r>
        <w:rPr>
          <w:color w:val="auto"/>
        </w:rPr>
        <w:t>现场监护及抢险人员的撤离条件、方法</w:t>
      </w:r>
      <w:r>
        <w:rPr>
          <w:color w:val="auto"/>
        </w:rPr>
        <w:tab/>
      </w:r>
      <w:r>
        <w:rPr>
          <w:color w:val="auto"/>
        </w:rPr>
        <w:fldChar w:fldCharType="begin"/>
      </w:r>
      <w:r>
        <w:rPr>
          <w:color w:val="auto"/>
        </w:rPr>
        <w:instrText xml:space="preserve"> PAGEREF _Toc6357 </w:instrText>
      </w:r>
      <w:r>
        <w:rPr>
          <w:color w:val="auto"/>
        </w:rPr>
        <w:fldChar w:fldCharType="separate"/>
      </w:r>
      <w:r>
        <w:rPr>
          <w:color w:val="auto"/>
        </w:rPr>
        <w:t>44</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_Toc814 </w:instrText>
      </w:r>
      <w:r>
        <w:rPr>
          <w:rFonts w:hint="eastAsia" w:ascii="宋体" w:hAnsi="宋体"/>
          <w:color w:val="auto"/>
          <w:szCs w:val="36"/>
        </w:rPr>
        <w:fldChar w:fldCharType="separate"/>
      </w:r>
      <w:r>
        <w:rPr>
          <w:rFonts w:hint="eastAsia"/>
          <w:color w:val="auto"/>
        </w:rPr>
        <w:t>6</w:t>
      </w:r>
      <w:r>
        <w:rPr>
          <w:color w:val="auto"/>
        </w:rPr>
        <w:t>.</w:t>
      </w:r>
      <w:r>
        <w:rPr>
          <w:rFonts w:hint="eastAsia"/>
          <w:color w:val="auto"/>
        </w:rPr>
        <w:t>10</w:t>
      </w:r>
      <w:r>
        <w:rPr>
          <w:color w:val="auto"/>
        </w:rPr>
        <w:t xml:space="preserve"> 安全防护</w:t>
      </w:r>
      <w:r>
        <w:rPr>
          <w:color w:val="auto"/>
        </w:rPr>
        <w:tab/>
      </w:r>
      <w:r>
        <w:rPr>
          <w:color w:val="auto"/>
        </w:rPr>
        <w:fldChar w:fldCharType="begin"/>
      </w:r>
      <w:r>
        <w:rPr>
          <w:color w:val="auto"/>
        </w:rPr>
        <w:instrText xml:space="preserve"> PAGEREF _Toc814 </w:instrText>
      </w:r>
      <w:r>
        <w:rPr>
          <w:color w:val="auto"/>
        </w:rPr>
        <w:fldChar w:fldCharType="separate"/>
      </w:r>
      <w:r>
        <w:rPr>
          <w:color w:val="auto"/>
        </w:rPr>
        <w:t>45</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_Toc28976 </w:instrText>
      </w:r>
      <w:r>
        <w:rPr>
          <w:rFonts w:hint="eastAsia" w:ascii="宋体" w:hAnsi="宋体"/>
          <w:color w:val="auto"/>
          <w:szCs w:val="36"/>
        </w:rPr>
        <w:fldChar w:fldCharType="separate"/>
      </w:r>
      <w:r>
        <w:rPr>
          <w:rFonts w:hint="eastAsia"/>
          <w:color w:val="auto"/>
        </w:rPr>
        <w:t>6</w:t>
      </w:r>
      <w:r>
        <w:rPr>
          <w:color w:val="auto"/>
        </w:rPr>
        <w:t>.</w:t>
      </w:r>
      <w:r>
        <w:rPr>
          <w:rFonts w:hint="eastAsia"/>
          <w:color w:val="auto"/>
        </w:rPr>
        <w:t>10</w:t>
      </w:r>
      <w:r>
        <w:rPr>
          <w:color w:val="auto"/>
        </w:rPr>
        <w:t>.1 应急人员的安全防护</w:t>
      </w:r>
      <w:r>
        <w:rPr>
          <w:color w:val="auto"/>
        </w:rPr>
        <w:tab/>
      </w:r>
      <w:r>
        <w:rPr>
          <w:color w:val="auto"/>
        </w:rPr>
        <w:fldChar w:fldCharType="begin"/>
      </w:r>
      <w:r>
        <w:rPr>
          <w:color w:val="auto"/>
        </w:rPr>
        <w:instrText xml:space="preserve"> PAGEREF _Toc28976 </w:instrText>
      </w:r>
      <w:r>
        <w:rPr>
          <w:color w:val="auto"/>
        </w:rPr>
        <w:fldChar w:fldCharType="separate"/>
      </w:r>
      <w:r>
        <w:rPr>
          <w:color w:val="auto"/>
        </w:rPr>
        <w:t>45</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_Toc30519 </w:instrText>
      </w:r>
      <w:r>
        <w:rPr>
          <w:rFonts w:hint="eastAsia" w:ascii="宋体" w:hAnsi="宋体"/>
          <w:color w:val="auto"/>
          <w:szCs w:val="36"/>
        </w:rPr>
        <w:fldChar w:fldCharType="separate"/>
      </w:r>
      <w:r>
        <w:rPr>
          <w:rFonts w:hint="eastAsia"/>
          <w:color w:val="auto"/>
        </w:rPr>
        <w:t>6</w:t>
      </w:r>
      <w:r>
        <w:rPr>
          <w:color w:val="auto"/>
        </w:rPr>
        <w:t>.</w:t>
      </w:r>
      <w:r>
        <w:rPr>
          <w:rFonts w:hint="eastAsia"/>
          <w:color w:val="auto"/>
        </w:rPr>
        <w:t>10</w:t>
      </w:r>
      <w:r>
        <w:rPr>
          <w:color w:val="auto"/>
        </w:rPr>
        <w:t>.2 受灾群众的安全防护</w:t>
      </w:r>
      <w:r>
        <w:rPr>
          <w:color w:val="auto"/>
        </w:rPr>
        <w:tab/>
      </w:r>
      <w:r>
        <w:rPr>
          <w:color w:val="auto"/>
        </w:rPr>
        <w:fldChar w:fldCharType="begin"/>
      </w:r>
      <w:r>
        <w:rPr>
          <w:color w:val="auto"/>
        </w:rPr>
        <w:instrText xml:space="preserve"> PAGEREF _Toc30519 </w:instrText>
      </w:r>
      <w:r>
        <w:rPr>
          <w:color w:val="auto"/>
        </w:rPr>
        <w:fldChar w:fldCharType="separate"/>
      </w:r>
      <w:r>
        <w:rPr>
          <w:color w:val="auto"/>
        </w:rPr>
        <w:t>45</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_Toc12141 </w:instrText>
      </w:r>
      <w:r>
        <w:rPr>
          <w:rFonts w:hint="eastAsia" w:ascii="宋体" w:hAnsi="宋体"/>
          <w:color w:val="auto"/>
          <w:szCs w:val="36"/>
        </w:rPr>
        <w:fldChar w:fldCharType="separate"/>
      </w:r>
      <w:r>
        <w:rPr>
          <w:rFonts w:hint="eastAsia"/>
          <w:color w:val="auto"/>
        </w:rPr>
        <w:t>6.11 应急终止</w:t>
      </w:r>
      <w:r>
        <w:rPr>
          <w:color w:val="auto"/>
        </w:rPr>
        <w:tab/>
      </w:r>
      <w:r>
        <w:rPr>
          <w:color w:val="auto"/>
        </w:rPr>
        <w:fldChar w:fldCharType="begin"/>
      </w:r>
      <w:r>
        <w:rPr>
          <w:color w:val="auto"/>
        </w:rPr>
        <w:instrText xml:space="preserve"> PAGEREF _Toc12141 </w:instrText>
      </w:r>
      <w:r>
        <w:rPr>
          <w:color w:val="auto"/>
        </w:rPr>
        <w:fldChar w:fldCharType="separate"/>
      </w:r>
      <w:r>
        <w:rPr>
          <w:color w:val="auto"/>
        </w:rPr>
        <w:t>46</w:t>
      </w:r>
      <w:r>
        <w:rPr>
          <w:color w:val="auto"/>
        </w:rPr>
        <w:fldChar w:fldCharType="end"/>
      </w:r>
      <w:r>
        <w:rPr>
          <w:rFonts w:hint="eastAsia" w:ascii="宋体" w:hAnsi="宋体"/>
          <w:color w:val="auto"/>
          <w:szCs w:val="36"/>
        </w:rPr>
        <w:fldChar w:fldCharType="end"/>
      </w:r>
    </w:p>
    <w:p>
      <w:pPr>
        <w:pStyle w:val="16"/>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_Toc14486 </w:instrText>
      </w:r>
      <w:r>
        <w:rPr>
          <w:rFonts w:hint="eastAsia" w:ascii="宋体" w:hAnsi="宋体"/>
          <w:color w:val="auto"/>
          <w:szCs w:val="36"/>
        </w:rPr>
        <w:fldChar w:fldCharType="separate"/>
      </w:r>
      <w:r>
        <w:rPr>
          <w:rFonts w:hint="eastAsia"/>
          <w:color w:val="auto"/>
        </w:rPr>
        <w:t>7 后期处置</w:t>
      </w:r>
      <w:r>
        <w:rPr>
          <w:color w:val="auto"/>
        </w:rPr>
        <w:tab/>
      </w:r>
      <w:r>
        <w:rPr>
          <w:color w:val="auto"/>
        </w:rPr>
        <w:fldChar w:fldCharType="begin"/>
      </w:r>
      <w:r>
        <w:rPr>
          <w:color w:val="auto"/>
        </w:rPr>
        <w:instrText xml:space="preserve"> PAGEREF _Toc14486 </w:instrText>
      </w:r>
      <w:r>
        <w:rPr>
          <w:color w:val="auto"/>
        </w:rPr>
        <w:fldChar w:fldCharType="separate"/>
      </w:r>
      <w:r>
        <w:rPr>
          <w:color w:val="auto"/>
        </w:rPr>
        <w:t>46</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_Toc5548 </w:instrText>
      </w:r>
      <w:r>
        <w:rPr>
          <w:rFonts w:hint="eastAsia" w:ascii="宋体" w:hAnsi="宋体"/>
          <w:color w:val="auto"/>
          <w:szCs w:val="36"/>
        </w:rPr>
        <w:fldChar w:fldCharType="separate"/>
      </w:r>
      <w:r>
        <w:rPr>
          <w:rFonts w:hint="eastAsia"/>
          <w:color w:val="auto"/>
        </w:rPr>
        <w:t>7.1 善后处置</w:t>
      </w:r>
      <w:r>
        <w:rPr>
          <w:color w:val="auto"/>
        </w:rPr>
        <w:tab/>
      </w:r>
      <w:r>
        <w:rPr>
          <w:color w:val="auto"/>
        </w:rPr>
        <w:fldChar w:fldCharType="begin"/>
      </w:r>
      <w:r>
        <w:rPr>
          <w:color w:val="auto"/>
        </w:rPr>
        <w:instrText xml:space="preserve"> PAGEREF _Toc5548 </w:instrText>
      </w:r>
      <w:r>
        <w:rPr>
          <w:color w:val="auto"/>
        </w:rPr>
        <w:fldChar w:fldCharType="separate"/>
      </w:r>
      <w:r>
        <w:rPr>
          <w:color w:val="auto"/>
        </w:rPr>
        <w:t>46</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_Toc10985 </w:instrText>
      </w:r>
      <w:r>
        <w:rPr>
          <w:rFonts w:hint="eastAsia" w:ascii="宋体" w:hAnsi="宋体"/>
          <w:color w:val="auto"/>
          <w:szCs w:val="36"/>
        </w:rPr>
        <w:fldChar w:fldCharType="separate"/>
      </w:r>
      <w:r>
        <w:rPr>
          <w:rFonts w:hint="eastAsia"/>
          <w:color w:val="auto"/>
        </w:rPr>
        <w:t>7.2 警戒与治安</w:t>
      </w:r>
      <w:r>
        <w:rPr>
          <w:color w:val="auto"/>
        </w:rPr>
        <w:tab/>
      </w:r>
      <w:r>
        <w:rPr>
          <w:color w:val="auto"/>
        </w:rPr>
        <w:fldChar w:fldCharType="begin"/>
      </w:r>
      <w:r>
        <w:rPr>
          <w:color w:val="auto"/>
        </w:rPr>
        <w:instrText xml:space="preserve"> PAGEREF _Toc10985 </w:instrText>
      </w:r>
      <w:r>
        <w:rPr>
          <w:color w:val="auto"/>
        </w:rPr>
        <w:fldChar w:fldCharType="separate"/>
      </w:r>
      <w:r>
        <w:rPr>
          <w:color w:val="auto"/>
        </w:rPr>
        <w:t>47</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_Toc25377 </w:instrText>
      </w:r>
      <w:r>
        <w:rPr>
          <w:rFonts w:hint="eastAsia" w:ascii="宋体" w:hAnsi="宋体"/>
          <w:color w:val="auto"/>
          <w:szCs w:val="36"/>
        </w:rPr>
        <w:fldChar w:fldCharType="separate"/>
      </w:r>
      <w:r>
        <w:rPr>
          <w:rFonts w:hint="eastAsia"/>
          <w:color w:val="auto"/>
        </w:rPr>
        <w:t>7.3 次生灾害防范</w:t>
      </w:r>
      <w:r>
        <w:rPr>
          <w:color w:val="auto"/>
        </w:rPr>
        <w:tab/>
      </w:r>
      <w:r>
        <w:rPr>
          <w:color w:val="auto"/>
        </w:rPr>
        <w:fldChar w:fldCharType="begin"/>
      </w:r>
      <w:r>
        <w:rPr>
          <w:color w:val="auto"/>
        </w:rPr>
        <w:instrText xml:space="preserve"> PAGEREF _Toc25377 </w:instrText>
      </w:r>
      <w:r>
        <w:rPr>
          <w:color w:val="auto"/>
        </w:rPr>
        <w:fldChar w:fldCharType="separate"/>
      </w:r>
      <w:r>
        <w:rPr>
          <w:color w:val="auto"/>
        </w:rPr>
        <w:t>47</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_Toc6752 </w:instrText>
      </w:r>
      <w:r>
        <w:rPr>
          <w:rFonts w:hint="eastAsia" w:ascii="宋体" w:hAnsi="宋体"/>
          <w:color w:val="auto"/>
          <w:szCs w:val="36"/>
        </w:rPr>
        <w:fldChar w:fldCharType="separate"/>
      </w:r>
      <w:r>
        <w:rPr>
          <w:rFonts w:hint="eastAsia"/>
          <w:color w:val="auto"/>
        </w:rPr>
        <w:t>7.4 调查与评估</w:t>
      </w:r>
      <w:r>
        <w:rPr>
          <w:color w:val="auto"/>
        </w:rPr>
        <w:tab/>
      </w:r>
      <w:r>
        <w:rPr>
          <w:color w:val="auto"/>
        </w:rPr>
        <w:fldChar w:fldCharType="begin"/>
      </w:r>
      <w:r>
        <w:rPr>
          <w:color w:val="auto"/>
        </w:rPr>
        <w:instrText xml:space="preserve"> PAGEREF _Toc6752 </w:instrText>
      </w:r>
      <w:r>
        <w:rPr>
          <w:color w:val="auto"/>
        </w:rPr>
        <w:fldChar w:fldCharType="separate"/>
      </w:r>
      <w:r>
        <w:rPr>
          <w:color w:val="auto"/>
        </w:rPr>
        <w:t>47</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_Toc15842 </w:instrText>
      </w:r>
      <w:r>
        <w:rPr>
          <w:rFonts w:hint="eastAsia" w:ascii="宋体" w:hAnsi="宋体"/>
          <w:color w:val="auto"/>
          <w:szCs w:val="36"/>
        </w:rPr>
        <w:fldChar w:fldCharType="separate"/>
      </w:r>
      <w:r>
        <w:rPr>
          <w:rFonts w:hint="eastAsia"/>
          <w:color w:val="auto"/>
        </w:rPr>
        <w:t>7.5 生产秩序恢复重建</w:t>
      </w:r>
      <w:r>
        <w:rPr>
          <w:color w:val="auto"/>
        </w:rPr>
        <w:tab/>
      </w:r>
      <w:r>
        <w:rPr>
          <w:color w:val="auto"/>
        </w:rPr>
        <w:fldChar w:fldCharType="begin"/>
      </w:r>
      <w:r>
        <w:rPr>
          <w:color w:val="auto"/>
        </w:rPr>
        <w:instrText xml:space="preserve"> PAGEREF _Toc15842 </w:instrText>
      </w:r>
      <w:r>
        <w:rPr>
          <w:color w:val="auto"/>
        </w:rPr>
        <w:fldChar w:fldCharType="separate"/>
      </w:r>
      <w:r>
        <w:rPr>
          <w:color w:val="auto"/>
        </w:rPr>
        <w:t>48</w:t>
      </w:r>
      <w:r>
        <w:rPr>
          <w:color w:val="auto"/>
        </w:rPr>
        <w:fldChar w:fldCharType="end"/>
      </w:r>
      <w:r>
        <w:rPr>
          <w:rFonts w:hint="eastAsia" w:ascii="宋体" w:hAnsi="宋体"/>
          <w:color w:val="auto"/>
          <w:szCs w:val="36"/>
        </w:rPr>
        <w:fldChar w:fldCharType="end"/>
      </w:r>
    </w:p>
    <w:p>
      <w:pPr>
        <w:pStyle w:val="16"/>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_Toc31950 </w:instrText>
      </w:r>
      <w:r>
        <w:rPr>
          <w:rFonts w:hint="eastAsia" w:ascii="宋体" w:hAnsi="宋体"/>
          <w:color w:val="auto"/>
          <w:szCs w:val="36"/>
        </w:rPr>
        <w:fldChar w:fldCharType="separate"/>
      </w:r>
      <w:r>
        <w:rPr>
          <w:rFonts w:hint="eastAsia"/>
          <w:color w:val="auto"/>
        </w:rPr>
        <w:t>8 保障措施</w:t>
      </w:r>
      <w:r>
        <w:rPr>
          <w:color w:val="auto"/>
        </w:rPr>
        <w:tab/>
      </w:r>
      <w:r>
        <w:rPr>
          <w:color w:val="auto"/>
        </w:rPr>
        <w:fldChar w:fldCharType="begin"/>
      </w:r>
      <w:r>
        <w:rPr>
          <w:color w:val="auto"/>
        </w:rPr>
        <w:instrText xml:space="preserve"> PAGEREF _Toc31950 </w:instrText>
      </w:r>
      <w:r>
        <w:rPr>
          <w:color w:val="auto"/>
        </w:rPr>
        <w:fldChar w:fldCharType="separate"/>
      </w:r>
      <w:r>
        <w:rPr>
          <w:color w:val="auto"/>
        </w:rPr>
        <w:t>50</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_Toc29732 </w:instrText>
      </w:r>
      <w:r>
        <w:rPr>
          <w:rFonts w:hint="eastAsia" w:ascii="宋体" w:hAnsi="宋体"/>
          <w:color w:val="auto"/>
          <w:szCs w:val="36"/>
        </w:rPr>
        <w:fldChar w:fldCharType="separate"/>
      </w:r>
      <w:r>
        <w:rPr>
          <w:rFonts w:hint="eastAsia"/>
          <w:color w:val="auto"/>
        </w:rPr>
        <w:t>8.1 人力资源保障</w:t>
      </w:r>
      <w:r>
        <w:rPr>
          <w:color w:val="auto"/>
        </w:rPr>
        <w:tab/>
      </w:r>
      <w:r>
        <w:rPr>
          <w:color w:val="auto"/>
        </w:rPr>
        <w:fldChar w:fldCharType="begin"/>
      </w:r>
      <w:r>
        <w:rPr>
          <w:color w:val="auto"/>
        </w:rPr>
        <w:instrText xml:space="preserve"> PAGEREF _Toc29732 </w:instrText>
      </w:r>
      <w:r>
        <w:rPr>
          <w:color w:val="auto"/>
        </w:rPr>
        <w:fldChar w:fldCharType="separate"/>
      </w:r>
      <w:r>
        <w:rPr>
          <w:color w:val="auto"/>
        </w:rPr>
        <w:t>50</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_Toc8318 </w:instrText>
      </w:r>
      <w:r>
        <w:rPr>
          <w:rFonts w:hint="eastAsia" w:ascii="宋体" w:hAnsi="宋体"/>
          <w:color w:val="auto"/>
          <w:szCs w:val="36"/>
        </w:rPr>
        <w:fldChar w:fldCharType="separate"/>
      </w:r>
      <w:r>
        <w:rPr>
          <w:rFonts w:hint="eastAsia"/>
          <w:color w:val="auto"/>
        </w:rPr>
        <w:t>8.2 资金保障</w:t>
      </w:r>
      <w:r>
        <w:rPr>
          <w:color w:val="auto"/>
        </w:rPr>
        <w:tab/>
      </w:r>
      <w:r>
        <w:rPr>
          <w:color w:val="auto"/>
        </w:rPr>
        <w:fldChar w:fldCharType="begin"/>
      </w:r>
      <w:r>
        <w:rPr>
          <w:color w:val="auto"/>
        </w:rPr>
        <w:instrText xml:space="preserve"> PAGEREF _Toc8318 </w:instrText>
      </w:r>
      <w:r>
        <w:rPr>
          <w:color w:val="auto"/>
        </w:rPr>
        <w:fldChar w:fldCharType="separate"/>
      </w:r>
      <w:r>
        <w:rPr>
          <w:color w:val="auto"/>
        </w:rPr>
        <w:t>50</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_Toc6219 </w:instrText>
      </w:r>
      <w:r>
        <w:rPr>
          <w:rFonts w:hint="eastAsia" w:ascii="宋体" w:hAnsi="宋体"/>
          <w:color w:val="auto"/>
          <w:szCs w:val="36"/>
        </w:rPr>
        <w:fldChar w:fldCharType="separate"/>
      </w:r>
      <w:r>
        <w:rPr>
          <w:rFonts w:hint="eastAsia"/>
          <w:color w:val="auto"/>
        </w:rPr>
        <w:t>8.3 物资保障</w:t>
      </w:r>
      <w:r>
        <w:rPr>
          <w:color w:val="auto"/>
        </w:rPr>
        <w:tab/>
      </w:r>
      <w:r>
        <w:rPr>
          <w:color w:val="auto"/>
        </w:rPr>
        <w:fldChar w:fldCharType="begin"/>
      </w:r>
      <w:r>
        <w:rPr>
          <w:color w:val="auto"/>
        </w:rPr>
        <w:instrText xml:space="preserve"> PAGEREF _Toc6219 </w:instrText>
      </w:r>
      <w:r>
        <w:rPr>
          <w:color w:val="auto"/>
        </w:rPr>
        <w:fldChar w:fldCharType="separate"/>
      </w:r>
      <w:r>
        <w:rPr>
          <w:color w:val="auto"/>
        </w:rPr>
        <w:t>51</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_Toc24194 </w:instrText>
      </w:r>
      <w:r>
        <w:rPr>
          <w:rFonts w:hint="eastAsia" w:ascii="宋体" w:hAnsi="宋体"/>
          <w:color w:val="auto"/>
          <w:szCs w:val="36"/>
        </w:rPr>
        <w:fldChar w:fldCharType="separate"/>
      </w:r>
      <w:r>
        <w:rPr>
          <w:rFonts w:hint="eastAsia"/>
          <w:color w:val="auto"/>
        </w:rPr>
        <w:t>8.4 医疗卫生保障</w:t>
      </w:r>
      <w:r>
        <w:rPr>
          <w:color w:val="auto"/>
        </w:rPr>
        <w:tab/>
      </w:r>
      <w:r>
        <w:rPr>
          <w:color w:val="auto"/>
        </w:rPr>
        <w:fldChar w:fldCharType="begin"/>
      </w:r>
      <w:r>
        <w:rPr>
          <w:color w:val="auto"/>
        </w:rPr>
        <w:instrText xml:space="preserve"> PAGEREF _Toc24194 </w:instrText>
      </w:r>
      <w:r>
        <w:rPr>
          <w:color w:val="auto"/>
        </w:rPr>
        <w:fldChar w:fldCharType="separate"/>
      </w:r>
      <w:r>
        <w:rPr>
          <w:color w:val="auto"/>
        </w:rPr>
        <w:t>51</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_Toc22132 </w:instrText>
      </w:r>
      <w:r>
        <w:rPr>
          <w:rFonts w:hint="eastAsia" w:ascii="宋体" w:hAnsi="宋体"/>
          <w:color w:val="auto"/>
          <w:szCs w:val="36"/>
        </w:rPr>
        <w:fldChar w:fldCharType="separate"/>
      </w:r>
      <w:r>
        <w:rPr>
          <w:rFonts w:hint="eastAsia"/>
          <w:color w:val="auto"/>
        </w:rPr>
        <w:t>8.5 交通运输保障</w:t>
      </w:r>
      <w:r>
        <w:rPr>
          <w:color w:val="auto"/>
        </w:rPr>
        <w:tab/>
      </w:r>
      <w:r>
        <w:rPr>
          <w:color w:val="auto"/>
        </w:rPr>
        <w:fldChar w:fldCharType="begin"/>
      </w:r>
      <w:r>
        <w:rPr>
          <w:color w:val="auto"/>
        </w:rPr>
        <w:instrText xml:space="preserve"> PAGEREF _Toc22132 </w:instrText>
      </w:r>
      <w:r>
        <w:rPr>
          <w:color w:val="auto"/>
        </w:rPr>
        <w:fldChar w:fldCharType="separate"/>
      </w:r>
      <w:r>
        <w:rPr>
          <w:color w:val="auto"/>
        </w:rPr>
        <w:t>51</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_Toc21644 </w:instrText>
      </w:r>
      <w:r>
        <w:rPr>
          <w:rFonts w:hint="eastAsia" w:ascii="宋体" w:hAnsi="宋体"/>
          <w:color w:val="auto"/>
          <w:szCs w:val="36"/>
        </w:rPr>
        <w:fldChar w:fldCharType="separate"/>
      </w:r>
      <w:r>
        <w:rPr>
          <w:rFonts w:hint="eastAsia"/>
          <w:color w:val="auto"/>
        </w:rPr>
        <w:t>8.6 治安维护</w:t>
      </w:r>
      <w:r>
        <w:rPr>
          <w:color w:val="auto"/>
        </w:rPr>
        <w:tab/>
      </w:r>
      <w:r>
        <w:rPr>
          <w:color w:val="auto"/>
        </w:rPr>
        <w:fldChar w:fldCharType="begin"/>
      </w:r>
      <w:r>
        <w:rPr>
          <w:color w:val="auto"/>
        </w:rPr>
        <w:instrText xml:space="preserve"> PAGEREF _Toc21644 </w:instrText>
      </w:r>
      <w:r>
        <w:rPr>
          <w:color w:val="auto"/>
        </w:rPr>
        <w:fldChar w:fldCharType="separate"/>
      </w:r>
      <w:r>
        <w:rPr>
          <w:color w:val="auto"/>
        </w:rPr>
        <w:t>51</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_Toc5991 </w:instrText>
      </w:r>
      <w:r>
        <w:rPr>
          <w:rFonts w:hint="eastAsia" w:ascii="宋体" w:hAnsi="宋体"/>
          <w:color w:val="auto"/>
          <w:szCs w:val="36"/>
        </w:rPr>
        <w:fldChar w:fldCharType="separate"/>
      </w:r>
      <w:r>
        <w:rPr>
          <w:rFonts w:hint="eastAsia"/>
          <w:color w:val="auto"/>
        </w:rPr>
        <w:t>8.7 通信保障</w:t>
      </w:r>
      <w:r>
        <w:rPr>
          <w:color w:val="auto"/>
        </w:rPr>
        <w:tab/>
      </w:r>
      <w:r>
        <w:rPr>
          <w:color w:val="auto"/>
        </w:rPr>
        <w:fldChar w:fldCharType="begin"/>
      </w:r>
      <w:r>
        <w:rPr>
          <w:color w:val="auto"/>
        </w:rPr>
        <w:instrText xml:space="preserve"> PAGEREF _Toc5991 </w:instrText>
      </w:r>
      <w:r>
        <w:rPr>
          <w:color w:val="auto"/>
        </w:rPr>
        <w:fldChar w:fldCharType="separate"/>
      </w:r>
      <w:r>
        <w:rPr>
          <w:color w:val="auto"/>
        </w:rPr>
        <w:t>52</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_Toc2717 </w:instrText>
      </w:r>
      <w:r>
        <w:rPr>
          <w:rFonts w:hint="eastAsia" w:ascii="宋体" w:hAnsi="宋体"/>
          <w:color w:val="auto"/>
          <w:szCs w:val="36"/>
        </w:rPr>
        <w:fldChar w:fldCharType="separate"/>
      </w:r>
      <w:r>
        <w:rPr>
          <w:rFonts w:hint="eastAsia"/>
          <w:color w:val="auto"/>
        </w:rPr>
        <w:t>8.8 科技支撑</w:t>
      </w:r>
      <w:r>
        <w:rPr>
          <w:color w:val="auto"/>
        </w:rPr>
        <w:tab/>
      </w:r>
      <w:r>
        <w:rPr>
          <w:color w:val="auto"/>
        </w:rPr>
        <w:fldChar w:fldCharType="begin"/>
      </w:r>
      <w:r>
        <w:rPr>
          <w:color w:val="auto"/>
        </w:rPr>
        <w:instrText xml:space="preserve"> PAGEREF _Toc2717 </w:instrText>
      </w:r>
      <w:r>
        <w:rPr>
          <w:color w:val="auto"/>
        </w:rPr>
        <w:fldChar w:fldCharType="separate"/>
      </w:r>
      <w:r>
        <w:rPr>
          <w:color w:val="auto"/>
        </w:rPr>
        <w:t>52</w:t>
      </w:r>
      <w:r>
        <w:rPr>
          <w:color w:val="auto"/>
        </w:rPr>
        <w:fldChar w:fldCharType="end"/>
      </w:r>
      <w:r>
        <w:rPr>
          <w:rFonts w:hint="eastAsia" w:ascii="宋体" w:hAnsi="宋体"/>
          <w:color w:val="auto"/>
          <w:szCs w:val="36"/>
        </w:rPr>
        <w:fldChar w:fldCharType="end"/>
      </w:r>
    </w:p>
    <w:p>
      <w:pPr>
        <w:pStyle w:val="16"/>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_Toc25624 </w:instrText>
      </w:r>
      <w:r>
        <w:rPr>
          <w:rFonts w:hint="eastAsia" w:ascii="宋体" w:hAnsi="宋体"/>
          <w:color w:val="auto"/>
          <w:szCs w:val="36"/>
        </w:rPr>
        <w:fldChar w:fldCharType="separate"/>
      </w:r>
      <w:r>
        <w:rPr>
          <w:rFonts w:hint="eastAsia"/>
          <w:color w:val="auto"/>
        </w:rPr>
        <w:t>9 监督与管理</w:t>
      </w:r>
      <w:r>
        <w:rPr>
          <w:color w:val="auto"/>
        </w:rPr>
        <w:tab/>
      </w:r>
      <w:r>
        <w:rPr>
          <w:color w:val="auto"/>
        </w:rPr>
        <w:fldChar w:fldCharType="begin"/>
      </w:r>
      <w:r>
        <w:rPr>
          <w:color w:val="auto"/>
        </w:rPr>
        <w:instrText xml:space="preserve"> PAGEREF _Toc25624 </w:instrText>
      </w:r>
      <w:r>
        <w:rPr>
          <w:color w:val="auto"/>
        </w:rPr>
        <w:fldChar w:fldCharType="separate"/>
      </w:r>
      <w:r>
        <w:rPr>
          <w:color w:val="auto"/>
        </w:rPr>
        <w:t>53</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_Toc19204 </w:instrText>
      </w:r>
      <w:r>
        <w:rPr>
          <w:rFonts w:hint="eastAsia" w:ascii="宋体" w:hAnsi="宋体"/>
          <w:color w:val="auto"/>
          <w:szCs w:val="36"/>
        </w:rPr>
        <w:fldChar w:fldCharType="separate"/>
      </w:r>
      <w:r>
        <w:rPr>
          <w:rFonts w:hint="eastAsia"/>
          <w:color w:val="auto"/>
        </w:rPr>
        <w:t>9.1 应急预案演练</w:t>
      </w:r>
      <w:r>
        <w:rPr>
          <w:color w:val="auto"/>
        </w:rPr>
        <w:tab/>
      </w:r>
      <w:r>
        <w:rPr>
          <w:color w:val="auto"/>
        </w:rPr>
        <w:fldChar w:fldCharType="begin"/>
      </w:r>
      <w:r>
        <w:rPr>
          <w:color w:val="auto"/>
        </w:rPr>
        <w:instrText xml:space="preserve"> PAGEREF _Toc19204 </w:instrText>
      </w:r>
      <w:r>
        <w:rPr>
          <w:color w:val="auto"/>
        </w:rPr>
        <w:fldChar w:fldCharType="separate"/>
      </w:r>
      <w:r>
        <w:rPr>
          <w:color w:val="auto"/>
        </w:rPr>
        <w:t>53</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_Toc22040 </w:instrText>
      </w:r>
      <w:r>
        <w:rPr>
          <w:rFonts w:hint="eastAsia" w:ascii="宋体" w:hAnsi="宋体"/>
          <w:color w:val="auto"/>
          <w:szCs w:val="36"/>
        </w:rPr>
        <w:fldChar w:fldCharType="separate"/>
      </w:r>
      <w:r>
        <w:rPr>
          <w:rFonts w:hint="eastAsia"/>
          <w:color w:val="auto"/>
        </w:rPr>
        <w:t>9.1.1 演练方式</w:t>
      </w:r>
      <w:r>
        <w:rPr>
          <w:color w:val="auto"/>
        </w:rPr>
        <w:tab/>
      </w:r>
      <w:r>
        <w:rPr>
          <w:color w:val="auto"/>
        </w:rPr>
        <w:fldChar w:fldCharType="begin"/>
      </w:r>
      <w:r>
        <w:rPr>
          <w:color w:val="auto"/>
        </w:rPr>
        <w:instrText xml:space="preserve"> PAGEREF _Toc22040 </w:instrText>
      </w:r>
      <w:r>
        <w:rPr>
          <w:color w:val="auto"/>
        </w:rPr>
        <w:fldChar w:fldCharType="separate"/>
      </w:r>
      <w:r>
        <w:rPr>
          <w:color w:val="auto"/>
        </w:rPr>
        <w:t>53</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_Toc26503 </w:instrText>
      </w:r>
      <w:r>
        <w:rPr>
          <w:rFonts w:hint="eastAsia" w:ascii="宋体" w:hAnsi="宋体"/>
          <w:color w:val="auto"/>
          <w:szCs w:val="36"/>
        </w:rPr>
        <w:fldChar w:fldCharType="separate"/>
      </w:r>
      <w:r>
        <w:rPr>
          <w:rFonts w:hint="eastAsia"/>
          <w:color w:val="auto"/>
        </w:rPr>
        <w:t>9.1.2 演练组织与级别</w:t>
      </w:r>
      <w:r>
        <w:rPr>
          <w:color w:val="auto"/>
        </w:rPr>
        <w:tab/>
      </w:r>
      <w:r>
        <w:rPr>
          <w:color w:val="auto"/>
        </w:rPr>
        <w:fldChar w:fldCharType="begin"/>
      </w:r>
      <w:r>
        <w:rPr>
          <w:color w:val="auto"/>
        </w:rPr>
        <w:instrText xml:space="preserve"> PAGEREF _Toc26503 </w:instrText>
      </w:r>
      <w:r>
        <w:rPr>
          <w:color w:val="auto"/>
        </w:rPr>
        <w:fldChar w:fldCharType="separate"/>
      </w:r>
      <w:r>
        <w:rPr>
          <w:color w:val="auto"/>
        </w:rPr>
        <w:t>53</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_Toc1190 </w:instrText>
      </w:r>
      <w:r>
        <w:rPr>
          <w:rFonts w:hint="eastAsia" w:ascii="宋体" w:hAnsi="宋体"/>
          <w:color w:val="auto"/>
          <w:szCs w:val="36"/>
        </w:rPr>
        <w:fldChar w:fldCharType="separate"/>
      </w:r>
      <w:r>
        <w:rPr>
          <w:rFonts w:hint="eastAsia"/>
          <w:color w:val="auto"/>
        </w:rPr>
        <w:t>9.1.3 演练准备</w:t>
      </w:r>
      <w:r>
        <w:rPr>
          <w:color w:val="auto"/>
        </w:rPr>
        <w:tab/>
      </w:r>
      <w:r>
        <w:rPr>
          <w:color w:val="auto"/>
        </w:rPr>
        <w:fldChar w:fldCharType="begin"/>
      </w:r>
      <w:r>
        <w:rPr>
          <w:color w:val="auto"/>
        </w:rPr>
        <w:instrText xml:space="preserve"> PAGEREF _Toc1190 </w:instrText>
      </w:r>
      <w:r>
        <w:rPr>
          <w:color w:val="auto"/>
        </w:rPr>
        <w:fldChar w:fldCharType="separate"/>
      </w:r>
      <w:r>
        <w:rPr>
          <w:color w:val="auto"/>
        </w:rPr>
        <w:t>53</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_Toc15537 </w:instrText>
      </w:r>
      <w:r>
        <w:rPr>
          <w:rFonts w:hint="eastAsia" w:ascii="宋体" w:hAnsi="宋体"/>
          <w:color w:val="auto"/>
          <w:szCs w:val="36"/>
        </w:rPr>
        <w:fldChar w:fldCharType="separate"/>
      </w:r>
      <w:r>
        <w:rPr>
          <w:rFonts w:hint="eastAsia"/>
          <w:color w:val="auto"/>
        </w:rPr>
        <w:t>9.2 宣教培训</w:t>
      </w:r>
      <w:r>
        <w:rPr>
          <w:color w:val="auto"/>
        </w:rPr>
        <w:tab/>
      </w:r>
      <w:r>
        <w:rPr>
          <w:color w:val="auto"/>
        </w:rPr>
        <w:fldChar w:fldCharType="begin"/>
      </w:r>
      <w:r>
        <w:rPr>
          <w:color w:val="auto"/>
        </w:rPr>
        <w:instrText xml:space="preserve"> PAGEREF _Toc15537 </w:instrText>
      </w:r>
      <w:r>
        <w:rPr>
          <w:color w:val="auto"/>
        </w:rPr>
        <w:fldChar w:fldCharType="separate"/>
      </w:r>
      <w:r>
        <w:rPr>
          <w:color w:val="auto"/>
        </w:rPr>
        <w:t>53</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_Toc6984 </w:instrText>
      </w:r>
      <w:r>
        <w:rPr>
          <w:rFonts w:hint="eastAsia" w:ascii="宋体" w:hAnsi="宋体"/>
          <w:color w:val="auto"/>
          <w:szCs w:val="36"/>
        </w:rPr>
        <w:fldChar w:fldCharType="separate"/>
      </w:r>
      <w:r>
        <w:rPr>
          <w:rFonts w:hint="eastAsia"/>
          <w:color w:val="auto"/>
        </w:rPr>
        <w:t>9.3责任与奖惩</w:t>
      </w:r>
      <w:r>
        <w:rPr>
          <w:color w:val="auto"/>
        </w:rPr>
        <w:tab/>
      </w:r>
      <w:r>
        <w:rPr>
          <w:color w:val="auto"/>
        </w:rPr>
        <w:fldChar w:fldCharType="begin"/>
      </w:r>
      <w:r>
        <w:rPr>
          <w:color w:val="auto"/>
        </w:rPr>
        <w:instrText xml:space="preserve"> PAGEREF _Toc6984 </w:instrText>
      </w:r>
      <w:r>
        <w:rPr>
          <w:color w:val="auto"/>
        </w:rPr>
        <w:fldChar w:fldCharType="separate"/>
      </w:r>
      <w:r>
        <w:rPr>
          <w:color w:val="auto"/>
        </w:rPr>
        <w:t>55</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_Toc3214 </w:instrText>
      </w:r>
      <w:r>
        <w:rPr>
          <w:rFonts w:hint="eastAsia" w:ascii="宋体" w:hAnsi="宋体"/>
          <w:color w:val="auto"/>
          <w:szCs w:val="36"/>
        </w:rPr>
        <w:fldChar w:fldCharType="separate"/>
      </w:r>
      <w:r>
        <w:rPr>
          <w:rFonts w:hint="eastAsia"/>
          <w:color w:val="auto"/>
        </w:rPr>
        <w:t>9.3.1责任</w:t>
      </w:r>
      <w:r>
        <w:rPr>
          <w:color w:val="auto"/>
        </w:rPr>
        <w:tab/>
      </w:r>
      <w:r>
        <w:rPr>
          <w:color w:val="auto"/>
        </w:rPr>
        <w:fldChar w:fldCharType="begin"/>
      </w:r>
      <w:r>
        <w:rPr>
          <w:color w:val="auto"/>
        </w:rPr>
        <w:instrText xml:space="preserve"> PAGEREF _Toc3214 </w:instrText>
      </w:r>
      <w:r>
        <w:rPr>
          <w:color w:val="auto"/>
        </w:rPr>
        <w:fldChar w:fldCharType="separate"/>
      </w:r>
      <w:r>
        <w:rPr>
          <w:color w:val="auto"/>
        </w:rPr>
        <w:t>55</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_Toc28169 </w:instrText>
      </w:r>
      <w:r>
        <w:rPr>
          <w:rFonts w:hint="eastAsia" w:ascii="宋体" w:hAnsi="宋体"/>
          <w:color w:val="auto"/>
          <w:szCs w:val="36"/>
        </w:rPr>
        <w:fldChar w:fldCharType="separate"/>
      </w:r>
      <w:r>
        <w:rPr>
          <w:rFonts w:hint="eastAsia"/>
          <w:color w:val="auto"/>
        </w:rPr>
        <w:t>9.3.2奖励</w:t>
      </w:r>
      <w:r>
        <w:rPr>
          <w:color w:val="auto"/>
        </w:rPr>
        <w:tab/>
      </w:r>
      <w:r>
        <w:rPr>
          <w:color w:val="auto"/>
        </w:rPr>
        <w:fldChar w:fldCharType="begin"/>
      </w:r>
      <w:r>
        <w:rPr>
          <w:color w:val="auto"/>
        </w:rPr>
        <w:instrText xml:space="preserve"> PAGEREF _Toc28169 </w:instrText>
      </w:r>
      <w:r>
        <w:rPr>
          <w:color w:val="auto"/>
        </w:rPr>
        <w:fldChar w:fldCharType="separate"/>
      </w:r>
      <w:r>
        <w:rPr>
          <w:color w:val="auto"/>
        </w:rPr>
        <w:t>55</w:t>
      </w:r>
      <w:r>
        <w:rPr>
          <w:color w:val="auto"/>
        </w:rPr>
        <w:fldChar w:fldCharType="end"/>
      </w:r>
      <w:r>
        <w:rPr>
          <w:rFonts w:hint="eastAsia" w:ascii="宋体" w:hAnsi="宋体"/>
          <w:color w:val="auto"/>
          <w:szCs w:val="36"/>
        </w:rPr>
        <w:fldChar w:fldCharType="end"/>
      </w:r>
    </w:p>
    <w:p>
      <w:pPr>
        <w:pStyle w:val="10"/>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_Toc21606 </w:instrText>
      </w:r>
      <w:r>
        <w:rPr>
          <w:rFonts w:hint="eastAsia" w:ascii="宋体" w:hAnsi="宋体"/>
          <w:color w:val="auto"/>
          <w:szCs w:val="36"/>
        </w:rPr>
        <w:fldChar w:fldCharType="separate"/>
      </w:r>
      <w:r>
        <w:rPr>
          <w:rFonts w:hint="eastAsia"/>
          <w:color w:val="auto"/>
        </w:rPr>
        <w:t>9.3.3处罚</w:t>
      </w:r>
      <w:r>
        <w:rPr>
          <w:color w:val="auto"/>
        </w:rPr>
        <w:tab/>
      </w:r>
      <w:r>
        <w:rPr>
          <w:color w:val="auto"/>
        </w:rPr>
        <w:fldChar w:fldCharType="begin"/>
      </w:r>
      <w:r>
        <w:rPr>
          <w:color w:val="auto"/>
        </w:rPr>
        <w:instrText xml:space="preserve"> PAGEREF _Toc21606 </w:instrText>
      </w:r>
      <w:r>
        <w:rPr>
          <w:color w:val="auto"/>
        </w:rPr>
        <w:fldChar w:fldCharType="separate"/>
      </w:r>
      <w:r>
        <w:rPr>
          <w:color w:val="auto"/>
        </w:rPr>
        <w:t>55</w:t>
      </w:r>
      <w:r>
        <w:rPr>
          <w:color w:val="auto"/>
        </w:rPr>
        <w:fldChar w:fldCharType="end"/>
      </w:r>
      <w:r>
        <w:rPr>
          <w:rFonts w:hint="eastAsia" w:ascii="宋体" w:hAnsi="宋体"/>
          <w:color w:val="auto"/>
          <w:szCs w:val="36"/>
        </w:rPr>
        <w:fldChar w:fldCharType="end"/>
      </w:r>
    </w:p>
    <w:p>
      <w:pPr>
        <w:pStyle w:val="16"/>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_Toc16594 </w:instrText>
      </w:r>
      <w:r>
        <w:rPr>
          <w:rFonts w:hint="eastAsia" w:ascii="宋体" w:hAnsi="宋体"/>
          <w:color w:val="auto"/>
          <w:szCs w:val="36"/>
        </w:rPr>
        <w:fldChar w:fldCharType="separate"/>
      </w:r>
      <w:r>
        <w:rPr>
          <w:rFonts w:hint="eastAsia"/>
          <w:color w:val="auto"/>
        </w:rPr>
        <w:t>10 附则</w:t>
      </w:r>
      <w:r>
        <w:rPr>
          <w:color w:val="auto"/>
        </w:rPr>
        <w:tab/>
      </w:r>
      <w:r>
        <w:rPr>
          <w:color w:val="auto"/>
        </w:rPr>
        <w:fldChar w:fldCharType="begin"/>
      </w:r>
      <w:r>
        <w:rPr>
          <w:color w:val="auto"/>
        </w:rPr>
        <w:instrText xml:space="preserve"> PAGEREF _Toc16594 </w:instrText>
      </w:r>
      <w:r>
        <w:rPr>
          <w:color w:val="auto"/>
        </w:rPr>
        <w:fldChar w:fldCharType="separate"/>
      </w:r>
      <w:r>
        <w:rPr>
          <w:color w:val="auto"/>
        </w:rPr>
        <w:t>56</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_Toc7477 </w:instrText>
      </w:r>
      <w:r>
        <w:rPr>
          <w:rFonts w:hint="eastAsia" w:ascii="宋体" w:hAnsi="宋体"/>
          <w:color w:val="auto"/>
          <w:szCs w:val="36"/>
        </w:rPr>
        <w:fldChar w:fldCharType="separate"/>
      </w:r>
      <w:r>
        <w:rPr>
          <w:rFonts w:hint="eastAsia"/>
          <w:color w:val="auto"/>
        </w:rPr>
        <w:t>10.1 名词术语</w:t>
      </w:r>
      <w:r>
        <w:rPr>
          <w:color w:val="auto"/>
        </w:rPr>
        <w:tab/>
      </w:r>
      <w:r>
        <w:rPr>
          <w:color w:val="auto"/>
        </w:rPr>
        <w:fldChar w:fldCharType="begin"/>
      </w:r>
      <w:r>
        <w:rPr>
          <w:color w:val="auto"/>
        </w:rPr>
        <w:instrText xml:space="preserve"> PAGEREF _Toc7477 </w:instrText>
      </w:r>
      <w:r>
        <w:rPr>
          <w:color w:val="auto"/>
        </w:rPr>
        <w:fldChar w:fldCharType="separate"/>
      </w:r>
      <w:r>
        <w:rPr>
          <w:color w:val="auto"/>
        </w:rPr>
        <w:t>56</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_Toc25217 </w:instrText>
      </w:r>
      <w:r>
        <w:rPr>
          <w:rFonts w:hint="eastAsia" w:ascii="宋体" w:hAnsi="宋体"/>
          <w:color w:val="auto"/>
          <w:szCs w:val="36"/>
        </w:rPr>
        <w:fldChar w:fldCharType="separate"/>
      </w:r>
      <w:r>
        <w:rPr>
          <w:rFonts w:hint="eastAsia"/>
          <w:color w:val="auto"/>
        </w:rPr>
        <w:t>10.2 制定与解释</w:t>
      </w:r>
      <w:r>
        <w:rPr>
          <w:color w:val="auto"/>
        </w:rPr>
        <w:tab/>
      </w:r>
      <w:r>
        <w:rPr>
          <w:color w:val="auto"/>
        </w:rPr>
        <w:fldChar w:fldCharType="begin"/>
      </w:r>
      <w:r>
        <w:rPr>
          <w:color w:val="auto"/>
        </w:rPr>
        <w:instrText xml:space="preserve"> PAGEREF _Toc25217 </w:instrText>
      </w:r>
      <w:r>
        <w:rPr>
          <w:color w:val="auto"/>
        </w:rPr>
        <w:fldChar w:fldCharType="separate"/>
      </w:r>
      <w:r>
        <w:rPr>
          <w:color w:val="auto"/>
        </w:rPr>
        <w:t>56</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_Toc1263 </w:instrText>
      </w:r>
      <w:r>
        <w:rPr>
          <w:rFonts w:hint="eastAsia" w:ascii="宋体" w:hAnsi="宋体"/>
          <w:color w:val="auto"/>
          <w:szCs w:val="36"/>
        </w:rPr>
        <w:fldChar w:fldCharType="separate"/>
      </w:r>
      <w:r>
        <w:rPr>
          <w:rFonts w:hint="eastAsia"/>
          <w:color w:val="auto"/>
        </w:rPr>
        <w:t>10.3 修订情况</w:t>
      </w:r>
      <w:r>
        <w:rPr>
          <w:color w:val="auto"/>
        </w:rPr>
        <w:tab/>
      </w:r>
      <w:r>
        <w:rPr>
          <w:color w:val="auto"/>
        </w:rPr>
        <w:fldChar w:fldCharType="begin"/>
      </w:r>
      <w:r>
        <w:rPr>
          <w:color w:val="auto"/>
        </w:rPr>
        <w:instrText xml:space="preserve"> PAGEREF _Toc1263 </w:instrText>
      </w:r>
      <w:r>
        <w:rPr>
          <w:color w:val="auto"/>
        </w:rPr>
        <w:fldChar w:fldCharType="separate"/>
      </w:r>
      <w:r>
        <w:rPr>
          <w:color w:val="auto"/>
        </w:rPr>
        <w:t>56</w:t>
      </w:r>
      <w:r>
        <w:rPr>
          <w:color w:val="auto"/>
        </w:rPr>
        <w:fldChar w:fldCharType="end"/>
      </w:r>
      <w:r>
        <w:rPr>
          <w:rFonts w:hint="eastAsia" w:ascii="宋体" w:hAnsi="宋体"/>
          <w:color w:val="auto"/>
          <w:szCs w:val="36"/>
        </w:rPr>
        <w:fldChar w:fldCharType="end"/>
      </w:r>
    </w:p>
    <w:p>
      <w:pPr>
        <w:pStyle w:val="17"/>
        <w:tabs>
          <w:tab w:val="right" w:leader="dot" w:pos="8306"/>
        </w:tabs>
        <w:rPr>
          <w:color w:val="auto"/>
        </w:rPr>
      </w:pPr>
      <w:r>
        <w:rPr>
          <w:rFonts w:hint="eastAsia" w:ascii="宋体" w:hAnsi="宋体"/>
          <w:color w:val="auto"/>
          <w:szCs w:val="36"/>
        </w:rPr>
        <w:fldChar w:fldCharType="begin"/>
      </w:r>
      <w:r>
        <w:rPr>
          <w:rFonts w:hint="eastAsia" w:ascii="宋体" w:hAnsi="宋体"/>
          <w:color w:val="auto"/>
          <w:szCs w:val="36"/>
        </w:rPr>
        <w:instrText xml:space="preserve"> HYPERLINK \l _Toc416 </w:instrText>
      </w:r>
      <w:r>
        <w:rPr>
          <w:rFonts w:hint="eastAsia" w:ascii="宋体" w:hAnsi="宋体"/>
          <w:color w:val="auto"/>
          <w:szCs w:val="36"/>
        </w:rPr>
        <w:fldChar w:fldCharType="separate"/>
      </w:r>
      <w:r>
        <w:rPr>
          <w:rFonts w:hint="eastAsia"/>
          <w:color w:val="auto"/>
        </w:rPr>
        <w:t>10.4 应急预案实施</w:t>
      </w:r>
      <w:r>
        <w:rPr>
          <w:color w:val="auto"/>
        </w:rPr>
        <w:tab/>
      </w:r>
      <w:r>
        <w:rPr>
          <w:color w:val="auto"/>
        </w:rPr>
        <w:fldChar w:fldCharType="begin"/>
      </w:r>
      <w:r>
        <w:rPr>
          <w:color w:val="auto"/>
        </w:rPr>
        <w:instrText xml:space="preserve"> PAGEREF _Toc416 </w:instrText>
      </w:r>
      <w:r>
        <w:rPr>
          <w:color w:val="auto"/>
        </w:rPr>
        <w:fldChar w:fldCharType="separate"/>
      </w:r>
      <w:r>
        <w:rPr>
          <w:color w:val="auto"/>
        </w:rPr>
        <w:t>57</w:t>
      </w:r>
      <w:r>
        <w:rPr>
          <w:color w:val="auto"/>
        </w:rPr>
        <w:fldChar w:fldCharType="end"/>
      </w:r>
      <w:r>
        <w:rPr>
          <w:rFonts w:hint="eastAsia" w:ascii="宋体" w:hAnsi="宋体"/>
          <w:color w:val="auto"/>
          <w:szCs w:val="36"/>
        </w:rPr>
        <w:fldChar w:fldCharType="end"/>
      </w:r>
    </w:p>
    <w:p>
      <w:pPr>
        <w:tabs>
          <w:tab w:val="center" w:pos="4153"/>
        </w:tabs>
        <w:spacing w:line="360" w:lineRule="auto"/>
        <w:ind w:firstLine="0" w:firstLineChars="0"/>
        <w:jc w:val="center"/>
        <w:rPr>
          <w:rFonts w:hint="eastAsia" w:ascii="宋体" w:hAnsi="宋体"/>
          <w:b/>
          <w:color w:val="auto"/>
          <w:sz w:val="36"/>
          <w:szCs w:val="36"/>
        </w:rPr>
      </w:pPr>
      <w:r>
        <w:rPr>
          <w:rFonts w:hint="eastAsia" w:ascii="宋体" w:hAnsi="宋体"/>
          <w:color w:val="auto"/>
          <w:szCs w:val="36"/>
        </w:rPr>
        <w:fldChar w:fldCharType="end"/>
      </w:r>
    </w:p>
    <w:p>
      <w:pPr>
        <w:tabs>
          <w:tab w:val="center" w:pos="4153"/>
        </w:tabs>
        <w:spacing w:line="360" w:lineRule="auto"/>
        <w:ind w:firstLine="0" w:firstLineChars="0"/>
        <w:jc w:val="center"/>
        <w:rPr>
          <w:rFonts w:hint="eastAsia" w:ascii="宋体" w:hAnsi="宋体"/>
          <w:b/>
          <w:color w:val="auto"/>
          <w:sz w:val="36"/>
          <w:szCs w:val="36"/>
        </w:rPr>
      </w:pPr>
    </w:p>
    <w:p>
      <w:pPr>
        <w:tabs>
          <w:tab w:val="center" w:pos="4153"/>
        </w:tabs>
        <w:spacing w:line="360" w:lineRule="auto"/>
        <w:ind w:firstLine="0" w:firstLineChars="0"/>
        <w:jc w:val="center"/>
        <w:rPr>
          <w:rFonts w:hint="eastAsia" w:ascii="宋体" w:hAnsi="宋体"/>
          <w:b/>
          <w:color w:val="auto"/>
          <w:sz w:val="36"/>
          <w:szCs w:val="36"/>
        </w:rPr>
      </w:pPr>
    </w:p>
    <w:p>
      <w:pPr>
        <w:tabs>
          <w:tab w:val="center" w:pos="4153"/>
        </w:tabs>
        <w:spacing w:line="360" w:lineRule="auto"/>
        <w:ind w:firstLine="0" w:firstLineChars="0"/>
        <w:jc w:val="center"/>
        <w:rPr>
          <w:rFonts w:hint="eastAsia" w:ascii="宋体" w:hAnsi="宋体"/>
          <w:b/>
          <w:color w:val="auto"/>
          <w:sz w:val="36"/>
          <w:szCs w:val="36"/>
        </w:rPr>
      </w:pPr>
    </w:p>
    <w:p>
      <w:pPr>
        <w:tabs>
          <w:tab w:val="center" w:pos="4153"/>
        </w:tabs>
        <w:spacing w:line="360" w:lineRule="auto"/>
        <w:ind w:firstLine="0" w:firstLineChars="0"/>
        <w:jc w:val="center"/>
        <w:rPr>
          <w:rFonts w:hint="eastAsia" w:ascii="宋体" w:hAnsi="宋体"/>
          <w:b/>
          <w:color w:val="auto"/>
          <w:sz w:val="36"/>
          <w:szCs w:val="36"/>
        </w:rPr>
        <w:sectPr>
          <w:pgSz w:w="11906" w:h="16838"/>
          <w:pgMar w:top="1440" w:right="1800" w:bottom="1440" w:left="1800" w:header="851" w:footer="992" w:gutter="0"/>
          <w:cols w:space="425" w:num="1"/>
          <w:docGrid w:type="lines" w:linePitch="312" w:charSpace="0"/>
        </w:sectPr>
      </w:pPr>
    </w:p>
    <w:p>
      <w:pPr>
        <w:tabs>
          <w:tab w:val="center" w:pos="4153"/>
        </w:tabs>
        <w:spacing w:line="360" w:lineRule="auto"/>
        <w:ind w:firstLine="0" w:firstLineChars="0"/>
        <w:jc w:val="center"/>
        <w:rPr>
          <w:rFonts w:ascii="宋体" w:hAnsi="宋体"/>
          <w:b/>
          <w:color w:val="auto"/>
          <w:sz w:val="36"/>
          <w:szCs w:val="36"/>
        </w:rPr>
      </w:pPr>
      <w:r>
        <w:rPr>
          <w:rFonts w:hint="eastAsia" w:ascii="宋体" w:hAnsi="宋体"/>
          <w:b/>
          <w:color w:val="auto"/>
          <w:sz w:val="36"/>
          <w:szCs w:val="36"/>
        </w:rPr>
        <w:t>突发环境事件应急预案</w:t>
      </w:r>
    </w:p>
    <w:p>
      <w:pPr>
        <w:pStyle w:val="2"/>
        <w:rPr>
          <w:color w:val="auto"/>
        </w:rPr>
      </w:pPr>
      <w:bookmarkStart w:id="0" w:name="_Toc20950"/>
      <w:r>
        <w:rPr>
          <w:rFonts w:hint="eastAsia"/>
          <w:color w:val="auto"/>
        </w:rPr>
        <w:t>1 总则</w:t>
      </w:r>
      <w:bookmarkEnd w:id="0"/>
    </w:p>
    <w:p>
      <w:pPr>
        <w:pStyle w:val="3"/>
        <w:rPr>
          <w:color w:val="auto"/>
        </w:rPr>
      </w:pPr>
      <w:bookmarkStart w:id="1" w:name="_Toc18021"/>
      <w:r>
        <w:rPr>
          <w:rFonts w:hint="eastAsia"/>
          <w:color w:val="auto"/>
        </w:rPr>
        <w:t>1.1编制目的</w:t>
      </w:r>
      <w:bookmarkEnd w:id="1"/>
    </w:p>
    <w:p>
      <w:pPr>
        <w:ind w:firstLine="560"/>
        <w:rPr>
          <w:color w:val="auto"/>
        </w:rPr>
      </w:pPr>
      <w:r>
        <w:rPr>
          <w:rFonts w:hint="eastAsia"/>
          <w:color w:val="auto"/>
        </w:rPr>
        <w:t>大唐双鸭山热电有限公司（以下简称“公司”）根据国家相关法律法规要求，为提高公司应对突发环境事件能力，规范公司应急管理工作，有效预防、及时控制和消除突发环境事件的危害，保证职工身心健康和公众生命财产安全，最大限度降低因火灾、爆炸、泄漏或其他意外的突发环境事件导致的危险化学品或危险废物泄漏到空气、土壤或水体中，或者因为存放、操作过程措施不当等引起的燃烧、爆炸等意外事故，避免进而产生对人体健康和环境的危害，最大限度地减少财产损失、环境损害和社会影响的重要措施。根据实际情况，制定《大唐双鸭山热电有限公司突发环境事件应急预案》（以下简称“预案”）。</w:t>
      </w:r>
    </w:p>
    <w:p>
      <w:pPr>
        <w:pStyle w:val="3"/>
        <w:rPr>
          <w:color w:val="auto"/>
        </w:rPr>
      </w:pPr>
      <w:bookmarkStart w:id="2" w:name="_Toc26817"/>
      <w:bookmarkStart w:id="3" w:name="_Toc30951"/>
      <w:bookmarkStart w:id="4" w:name="_Toc341184844"/>
      <w:r>
        <w:rPr>
          <w:rFonts w:hint="eastAsia"/>
          <w:color w:val="auto"/>
        </w:rPr>
        <w:t>1.2 编制依据</w:t>
      </w:r>
      <w:bookmarkEnd w:id="2"/>
      <w:bookmarkEnd w:id="3"/>
      <w:bookmarkEnd w:id="4"/>
    </w:p>
    <w:p>
      <w:pPr>
        <w:ind w:firstLine="560"/>
        <w:rPr>
          <w:color w:val="auto"/>
        </w:rPr>
      </w:pPr>
      <w:r>
        <w:rPr>
          <w:color w:val="auto"/>
        </w:rPr>
        <w:t>（</w:t>
      </w:r>
      <w:r>
        <w:rPr>
          <w:rFonts w:hint="eastAsia"/>
          <w:color w:val="auto"/>
        </w:rPr>
        <w:t>1</w:t>
      </w:r>
      <w:r>
        <w:rPr>
          <w:color w:val="auto"/>
        </w:rPr>
        <w:t>）</w:t>
      </w:r>
      <w:r>
        <w:rPr>
          <w:rFonts w:hint="eastAsia"/>
          <w:color w:val="auto"/>
        </w:rPr>
        <w:t>《中华人民共和国环境保护法》</w:t>
      </w:r>
      <w:r>
        <w:rPr>
          <w:color w:val="auto"/>
        </w:rPr>
        <w:t>(2015</w:t>
      </w:r>
      <w:r>
        <w:rPr>
          <w:rFonts w:hint="eastAsia"/>
          <w:color w:val="auto"/>
        </w:rPr>
        <w:t>年</w:t>
      </w:r>
      <w:r>
        <w:rPr>
          <w:color w:val="auto"/>
        </w:rPr>
        <w:t>1月1日</w:t>
      </w:r>
      <w:r>
        <w:rPr>
          <w:rFonts w:hint="eastAsia"/>
          <w:color w:val="auto"/>
        </w:rPr>
        <w:t>施行</w:t>
      </w:r>
      <w:r>
        <w:rPr>
          <w:color w:val="auto"/>
        </w:rPr>
        <w:t>)</w:t>
      </w:r>
    </w:p>
    <w:p>
      <w:pPr>
        <w:ind w:firstLine="560"/>
        <w:rPr>
          <w:color w:val="auto"/>
        </w:rPr>
      </w:pPr>
      <w:r>
        <w:rPr>
          <w:color w:val="auto"/>
        </w:rPr>
        <w:t>（</w:t>
      </w:r>
      <w:r>
        <w:rPr>
          <w:rFonts w:hint="eastAsia"/>
          <w:color w:val="auto"/>
        </w:rPr>
        <w:t>2</w:t>
      </w:r>
      <w:r>
        <w:rPr>
          <w:color w:val="auto"/>
        </w:rPr>
        <w:t>）</w:t>
      </w:r>
      <w:r>
        <w:rPr>
          <w:rFonts w:hint="eastAsia"/>
          <w:color w:val="auto"/>
        </w:rPr>
        <w:t>《中华人民共和国突发事件应对法》</w:t>
      </w:r>
      <w:r>
        <w:rPr>
          <w:color w:val="auto"/>
        </w:rPr>
        <w:t>(2007</w:t>
      </w:r>
      <w:r>
        <w:rPr>
          <w:rFonts w:hint="eastAsia"/>
          <w:color w:val="auto"/>
        </w:rPr>
        <w:t>年</w:t>
      </w:r>
      <w:r>
        <w:rPr>
          <w:color w:val="auto"/>
        </w:rPr>
        <w:t>11</w:t>
      </w:r>
      <w:r>
        <w:rPr>
          <w:rFonts w:hint="eastAsia"/>
          <w:color w:val="auto"/>
        </w:rPr>
        <w:t>月</w:t>
      </w:r>
      <w:r>
        <w:rPr>
          <w:color w:val="auto"/>
        </w:rPr>
        <w:t>1日</w:t>
      </w:r>
      <w:r>
        <w:rPr>
          <w:rFonts w:hint="eastAsia"/>
          <w:color w:val="auto"/>
        </w:rPr>
        <w:t>施行</w:t>
      </w:r>
      <w:r>
        <w:rPr>
          <w:color w:val="auto"/>
        </w:rPr>
        <w:t>)</w:t>
      </w:r>
    </w:p>
    <w:p>
      <w:pPr>
        <w:ind w:firstLine="560"/>
        <w:rPr>
          <w:color w:val="auto"/>
        </w:rPr>
      </w:pPr>
      <w:r>
        <w:rPr>
          <w:color w:val="auto"/>
        </w:rPr>
        <w:t>（</w:t>
      </w:r>
      <w:r>
        <w:rPr>
          <w:rFonts w:hint="eastAsia"/>
          <w:color w:val="auto"/>
        </w:rPr>
        <w:t>3</w:t>
      </w:r>
      <w:r>
        <w:rPr>
          <w:color w:val="auto"/>
        </w:rPr>
        <w:t>）</w:t>
      </w:r>
      <w:r>
        <w:rPr>
          <w:rFonts w:hint="eastAsia"/>
          <w:color w:val="auto"/>
        </w:rPr>
        <w:t>《中华人民共和国安全生产法》</w:t>
      </w:r>
      <w:r>
        <w:rPr>
          <w:color w:val="auto"/>
        </w:rPr>
        <w:t>(2014</w:t>
      </w:r>
      <w:r>
        <w:rPr>
          <w:rFonts w:hint="eastAsia"/>
          <w:color w:val="auto"/>
        </w:rPr>
        <w:t>年</w:t>
      </w:r>
      <w:r>
        <w:rPr>
          <w:color w:val="auto"/>
        </w:rPr>
        <w:t>12</w:t>
      </w:r>
      <w:r>
        <w:rPr>
          <w:rFonts w:hint="eastAsia"/>
          <w:color w:val="auto"/>
        </w:rPr>
        <w:t>月</w:t>
      </w:r>
      <w:r>
        <w:rPr>
          <w:color w:val="auto"/>
        </w:rPr>
        <w:t>1日</w:t>
      </w:r>
      <w:r>
        <w:rPr>
          <w:rFonts w:hint="eastAsia"/>
          <w:color w:val="auto"/>
        </w:rPr>
        <w:t>施行</w:t>
      </w:r>
      <w:r>
        <w:rPr>
          <w:color w:val="auto"/>
        </w:rPr>
        <w:t>)</w:t>
      </w:r>
    </w:p>
    <w:p>
      <w:pPr>
        <w:ind w:firstLine="560"/>
        <w:rPr>
          <w:color w:val="auto"/>
        </w:rPr>
      </w:pPr>
      <w:r>
        <w:rPr>
          <w:color w:val="auto"/>
        </w:rPr>
        <w:t>（</w:t>
      </w:r>
      <w:r>
        <w:rPr>
          <w:rFonts w:hint="eastAsia"/>
          <w:color w:val="auto"/>
        </w:rPr>
        <w:t>4</w:t>
      </w:r>
      <w:r>
        <w:rPr>
          <w:color w:val="auto"/>
        </w:rPr>
        <w:t>）</w:t>
      </w:r>
      <w:r>
        <w:rPr>
          <w:rFonts w:hint="eastAsia"/>
          <w:color w:val="auto"/>
        </w:rPr>
        <w:t>《中华人民共和国消防法》</w:t>
      </w:r>
      <w:r>
        <w:rPr>
          <w:color w:val="auto"/>
        </w:rPr>
        <w:t>(2009</w:t>
      </w:r>
      <w:r>
        <w:rPr>
          <w:rFonts w:hint="eastAsia"/>
          <w:color w:val="auto"/>
        </w:rPr>
        <w:t>年</w:t>
      </w:r>
      <w:r>
        <w:rPr>
          <w:color w:val="auto"/>
        </w:rPr>
        <w:t>5月1日</w:t>
      </w:r>
      <w:r>
        <w:rPr>
          <w:rFonts w:hint="eastAsia"/>
          <w:color w:val="auto"/>
        </w:rPr>
        <w:t>施行</w:t>
      </w:r>
      <w:r>
        <w:rPr>
          <w:color w:val="auto"/>
        </w:rPr>
        <w:t>)</w:t>
      </w:r>
    </w:p>
    <w:p>
      <w:pPr>
        <w:ind w:firstLine="560"/>
        <w:rPr>
          <w:color w:val="auto"/>
        </w:rPr>
      </w:pPr>
      <w:r>
        <w:rPr>
          <w:color w:val="auto"/>
        </w:rPr>
        <w:t>（</w:t>
      </w:r>
      <w:r>
        <w:rPr>
          <w:rFonts w:hint="eastAsia"/>
          <w:color w:val="auto"/>
        </w:rPr>
        <w:t>5</w:t>
      </w:r>
      <w:r>
        <w:rPr>
          <w:color w:val="auto"/>
        </w:rPr>
        <w:t>）</w:t>
      </w:r>
      <w:r>
        <w:rPr>
          <w:rFonts w:hint="eastAsia"/>
          <w:color w:val="auto"/>
        </w:rPr>
        <w:t>《危险化学品安全管理条例》</w:t>
      </w:r>
      <w:r>
        <w:rPr>
          <w:color w:val="auto"/>
        </w:rPr>
        <w:t>(201</w:t>
      </w:r>
      <w:r>
        <w:rPr>
          <w:rFonts w:hint="eastAsia"/>
          <w:color w:val="auto"/>
        </w:rPr>
        <w:t>3年</w:t>
      </w:r>
      <w:r>
        <w:rPr>
          <w:color w:val="auto"/>
        </w:rPr>
        <w:t>12月</w:t>
      </w:r>
      <w:r>
        <w:rPr>
          <w:rFonts w:hint="eastAsia"/>
          <w:color w:val="auto"/>
        </w:rPr>
        <w:t>7日施行</w:t>
      </w:r>
      <w:r>
        <w:rPr>
          <w:color w:val="auto"/>
        </w:rPr>
        <w:t>)</w:t>
      </w:r>
    </w:p>
    <w:p>
      <w:pPr>
        <w:ind w:firstLine="560"/>
        <w:rPr>
          <w:color w:val="auto"/>
        </w:rPr>
      </w:pPr>
      <w:r>
        <w:rPr>
          <w:color w:val="auto"/>
        </w:rPr>
        <w:t>（</w:t>
      </w:r>
      <w:r>
        <w:rPr>
          <w:rFonts w:hint="eastAsia"/>
          <w:color w:val="auto"/>
        </w:rPr>
        <w:t>6</w:t>
      </w:r>
      <w:r>
        <w:rPr>
          <w:color w:val="auto"/>
        </w:rPr>
        <w:t>）</w:t>
      </w:r>
      <w:r>
        <w:rPr>
          <w:rFonts w:hint="eastAsia"/>
          <w:color w:val="auto"/>
        </w:rPr>
        <w:t>《中华人民共和国大气污染防治法》</w:t>
      </w:r>
      <w:r>
        <w:rPr>
          <w:color w:val="auto"/>
        </w:rPr>
        <w:t>(20</w:t>
      </w:r>
      <w:r>
        <w:rPr>
          <w:rFonts w:hint="eastAsia"/>
          <w:color w:val="auto"/>
        </w:rPr>
        <w:t>16年1月1日施行</w:t>
      </w:r>
      <w:r>
        <w:rPr>
          <w:color w:val="auto"/>
        </w:rPr>
        <w:t>)</w:t>
      </w:r>
    </w:p>
    <w:p>
      <w:pPr>
        <w:ind w:firstLine="560"/>
        <w:rPr>
          <w:color w:val="auto"/>
        </w:rPr>
      </w:pPr>
      <w:r>
        <w:rPr>
          <w:color w:val="auto"/>
        </w:rPr>
        <w:t>（</w:t>
      </w:r>
      <w:r>
        <w:rPr>
          <w:rFonts w:hint="eastAsia"/>
          <w:color w:val="auto"/>
        </w:rPr>
        <w:t>7</w:t>
      </w:r>
      <w:r>
        <w:rPr>
          <w:color w:val="auto"/>
        </w:rPr>
        <w:t>）</w:t>
      </w:r>
      <w:r>
        <w:rPr>
          <w:rFonts w:hint="eastAsia"/>
          <w:color w:val="auto"/>
        </w:rPr>
        <w:t>《中华人民共和国水污染防治法》</w:t>
      </w:r>
      <w:r>
        <w:rPr>
          <w:color w:val="auto"/>
        </w:rPr>
        <w:t>(2008</w:t>
      </w:r>
      <w:r>
        <w:rPr>
          <w:rFonts w:hint="eastAsia"/>
          <w:color w:val="auto"/>
        </w:rPr>
        <w:t>年</w:t>
      </w:r>
      <w:r>
        <w:rPr>
          <w:color w:val="auto"/>
        </w:rPr>
        <w:t>6月1日</w:t>
      </w:r>
      <w:r>
        <w:rPr>
          <w:rFonts w:hint="eastAsia"/>
          <w:color w:val="auto"/>
        </w:rPr>
        <w:t>施行</w:t>
      </w:r>
      <w:r>
        <w:rPr>
          <w:color w:val="auto"/>
        </w:rPr>
        <w:t>)</w:t>
      </w:r>
    </w:p>
    <w:p>
      <w:pPr>
        <w:ind w:firstLine="560"/>
        <w:rPr>
          <w:color w:val="auto"/>
        </w:rPr>
      </w:pPr>
      <w:r>
        <w:rPr>
          <w:color w:val="auto"/>
        </w:rPr>
        <w:t>（</w:t>
      </w:r>
      <w:r>
        <w:rPr>
          <w:rFonts w:hint="eastAsia"/>
          <w:color w:val="auto"/>
        </w:rPr>
        <w:t>8</w:t>
      </w:r>
      <w:r>
        <w:rPr>
          <w:color w:val="auto"/>
        </w:rPr>
        <w:t>）</w:t>
      </w:r>
      <w:r>
        <w:rPr>
          <w:rFonts w:hint="eastAsia"/>
          <w:color w:val="auto"/>
        </w:rPr>
        <w:t>《中华人民共和国环境噪声污染防治法》</w:t>
      </w:r>
      <w:r>
        <w:rPr>
          <w:color w:val="auto"/>
        </w:rPr>
        <w:t>(1997</w:t>
      </w:r>
      <w:r>
        <w:rPr>
          <w:rFonts w:hint="eastAsia"/>
          <w:color w:val="auto"/>
        </w:rPr>
        <w:t>年</w:t>
      </w:r>
      <w:r>
        <w:rPr>
          <w:color w:val="auto"/>
        </w:rPr>
        <w:t>3月1日</w:t>
      </w:r>
      <w:r>
        <w:rPr>
          <w:rFonts w:hint="eastAsia"/>
          <w:color w:val="auto"/>
        </w:rPr>
        <w:t>施行</w:t>
      </w:r>
      <w:r>
        <w:rPr>
          <w:color w:val="auto"/>
        </w:rPr>
        <w:t>)</w:t>
      </w:r>
    </w:p>
    <w:p>
      <w:pPr>
        <w:ind w:firstLine="560"/>
        <w:rPr>
          <w:color w:val="auto"/>
        </w:rPr>
      </w:pPr>
      <w:r>
        <w:rPr>
          <w:color w:val="auto"/>
        </w:rPr>
        <w:t>（</w:t>
      </w:r>
      <w:r>
        <w:rPr>
          <w:rFonts w:hint="eastAsia"/>
          <w:color w:val="auto"/>
        </w:rPr>
        <w:t>9</w:t>
      </w:r>
      <w:r>
        <w:rPr>
          <w:color w:val="auto"/>
        </w:rPr>
        <w:t>）</w:t>
      </w:r>
      <w:r>
        <w:rPr>
          <w:rFonts w:hint="eastAsia"/>
          <w:color w:val="auto"/>
        </w:rPr>
        <w:t>《中华人民共和国固体废物污染防治法》</w:t>
      </w:r>
      <w:r>
        <w:rPr>
          <w:color w:val="auto"/>
        </w:rPr>
        <w:t>(20</w:t>
      </w:r>
      <w:r>
        <w:rPr>
          <w:rFonts w:hint="eastAsia"/>
          <w:color w:val="auto"/>
        </w:rPr>
        <w:t>13年6月29日施行</w:t>
      </w:r>
      <w:r>
        <w:rPr>
          <w:color w:val="auto"/>
        </w:rPr>
        <w:t>)</w:t>
      </w:r>
    </w:p>
    <w:p>
      <w:pPr>
        <w:ind w:firstLine="560"/>
        <w:rPr>
          <w:color w:val="auto"/>
        </w:rPr>
      </w:pPr>
      <w:r>
        <w:rPr>
          <w:color w:val="auto"/>
        </w:rPr>
        <w:t>（</w:t>
      </w:r>
      <w:r>
        <w:rPr>
          <w:rFonts w:hint="eastAsia"/>
          <w:color w:val="auto"/>
        </w:rPr>
        <w:t>10</w:t>
      </w:r>
      <w:r>
        <w:rPr>
          <w:color w:val="auto"/>
        </w:rPr>
        <w:t>）</w:t>
      </w:r>
      <w:r>
        <w:rPr>
          <w:rFonts w:hint="eastAsia"/>
          <w:color w:val="auto"/>
        </w:rPr>
        <w:t>《国务院关于加强环境保护重点工作的意见》</w:t>
      </w:r>
      <w:r>
        <w:rPr>
          <w:color w:val="auto"/>
        </w:rPr>
        <w:t>(</w:t>
      </w:r>
      <w:r>
        <w:rPr>
          <w:rFonts w:hint="eastAsia"/>
          <w:color w:val="auto"/>
        </w:rPr>
        <w:t>国发</w:t>
      </w:r>
      <w:r>
        <w:rPr>
          <w:color w:val="auto"/>
        </w:rPr>
        <w:t>[2011]35</w:t>
      </w:r>
      <w:r>
        <w:rPr>
          <w:rFonts w:hint="eastAsia"/>
          <w:color w:val="auto"/>
        </w:rPr>
        <w:t>号</w:t>
      </w:r>
      <w:r>
        <w:rPr>
          <w:color w:val="auto"/>
        </w:rPr>
        <w:t>)</w:t>
      </w:r>
    </w:p>
    <w:p>
      <w:pPr>
        <w:ind w:firstLine="560"/>
        <w:rPr>
          <w:color w:val="auto"/>
        </w:rPr>
      </w:pPr>
      <w:r>
        <w:rPr>
          <w:color w:val="auto"/>
        </w:rPr>
        <w:t>（</w:t>
      </w:r>
      <w:r>
        <w:rPr>
          <w:rFonts w:hint="eastAsia"/>
          <w:color w:val="auto"/>
        </w:rPr>
        <w:t>11</w:t>
      </w:r>
      <w:r>
        <w:rPr>
          <w:color w:val="auto"/>
        </w:rPr>
        <w:t>）</w:t>
      </w:r>
      <w:r>
        <w:rPr>
          <w:rFonts w:hint="eastAsia"/>
          <w:color w:val="auto"/>
        </w:rPr>
        <w:t>《危险化学品重大危险源监督管理暂行规定》</w:t>
      </w:r>
      <w:r>
        <w:rPr>
          <w:color w:val="auto"/>
        </w:rPr>
        <w:t>(</w:t>
      </w:r>
      <w:r>
        <w:rPr>
          <w:rFonts w:hint="eastAsia"/>
          <w:color w:val="auto"/>
        </w:rPr>
        <w:t>安全监管总局令第</w:t>
      </w:r>
      <w:r>
        <w:rPr>
          <w:color w:val="auto"/>
        </w:rPr>
        <w:t>40</w:t>
      </w:r>
      <w:r>
        <w:rPr>
          <w:rFonts w:hint="eastAsia"/>
          <w:color w:val="auto"/>
        </w:rPr>
        <w:t>号</w:t>
      </w:r>
      <w:r>
        <w:rPr>
          <w:color w:val="auto"/>
        </w:rPr>
        <w:t>)</w:t>
      </w:r>
    </w:p>
    <w:p>
      <w:pPr>
        <w:ind w:firstLine="560"/>
        <w:rPr>
          <w:color w:val="auto"/>
        </w:rPr>
      </w:pPr>
      <w:r>
        <w:rPr>
          <w:color w:val="auto"/>
        </w:rPr>
        <w:t>（</w:t>
      </w:r>
      <w:r>
        <w:rPr>
          <w:rFonts w:hint="eastAsia"/>
          <w:color w:val="auto"/>
        </w:rPr>
        <w:t>12</w:t>
      </w:r>
      <w:r>
        <w:rPr>
          <w:color w:val="auto"/>
        </w:rPr>
        <w:t>）</w:t>
      </w:r>
      <w:r>
        <w:rPr>
          <w:rFonts w:hint="eastAsia"/>
          <w:color w:val="auto"/>
        </w:rPr>
        <w:t>《突发事件应急预案管理办法》</w:t>
      </w:r>
      <w:r>
        <w:rPr>
          <w:color w:val="auto"/>
        </w:rPr>
        <w:t>(</w:t>
      </w:r>
      <w:r>
        <w:rPr>
          <w:rFonts w:hint="eastAsia"/>
          <w:color w:val="auto"/>
        </w:rPr>
        <w:t>国办发</w:t>
      </w:r>
      <w:r>
        <w:rPr>
          <w:color w:val="auto"/>
        </w:rPr>
        <w:t>[2013]101</w:t>
      </w:r>
      <w:r>
        <w:rPr>
          <w:rFonts w:hint="eastAsia"/>
          <w:color w:val="auto"/>
        </w:rPr>
        <w:t>号</w:t>
      </w:r>
      <w:r>
        <w:rPr>
          <w:color w:val="auto"/>
        </w:rPr>
        <w:t>)</w:t>
      </w:r>
    </w:p>
    <w:p>
      <w:pPr>
        <w:ind w:firstLine="560"/>
        <w:rPr>
          <w:color w:val="auto"/>
        </w:rPr>
      </w:pPr>
      <w:r>
        <w:rPr>
          <w:color w:val="auto"/>
        </w:rPr>
        <w:t>（</w:t>
      </w:r>
      <w:r>
        <w:rPr>
          <w:rFonts w:hint="eastAsia"/>
          <w:color w:val="auto"/>
        </w:rPr>
        <w:t>13</w:t>
      </w:r>
      <w:r>
        <w:rPr>
          <w:color w:val="auto"/>
        </w:rPr>
        <w:t>）</w:t>
      </w:r>
      <w:r>
        <w:rPr>
          <w:rFonts w:hint="eastAsia"/>
          <w:color w:val="auto"/>
        </w:rPr>
        <w:t>《突发环境事件信息报告办法》</w:t>
      </w:r>
      <w:r>
        <w:rPr>
          <w:color w:val="auto"/>
        </w:rPr>
        <w:t>(</w:t>
      </w:r>
      <w:r>
        <w:rPr>
          <w:rFonts w:hint="eastAsia"/>
          <w:color w:val="auto"/>
        </w:rPr>
        <w:t>环境保护部令第</w:t>
      </w:r>
      <w:r>
        <w:rPr>
          <w:color w:val="auto"/>
        </w:rPr>
        <w:t>17</w:t>
      </w:r>
      <w:r>
        <w:rPr>
          <w:rFonts w:hint="eastAsia"/>
          <w:color w:val="auto"/>
        </w:rPr>
        <w:t>号</w:t>
      </w:r>
      <w:r>
        <w:rPr>
          <w:color w:val="auto"/>
        </w:rPr>
        <w:t>)</w:t>
      </w:r>
    </w:p>
    <w:p>
      <w:pPr>
        <w:ind w:firstLine="560"/>
        <w:rPr>
          <w:color w:val="auto"/>
        </w:rPr>
      </w:pPr>
      <w:r>
        <w:rPr>
          <w:color w:val="auto"/>
        </w:rPr>
        <w:t>（</w:t>
      </w:r>
      <w:r>
        <w:rPr>
          <w:rFonts w:hint="eastAsia"/>
          <w:color w:val="auto"/>
        </w:rPr>
        <w:t>14</w:t>
      </w:r>
      <w:r>
        <w:rPr>
          <w:color w:val="auto"/>
        </w:rPr>
        <w:t>）</w:t>
      </w:r>
      <w:r>
        <w:rPr>
          <w:rFonts w:hint="eastAsia"/>
          <w:color w:val="auto"/>
        </w:rPr>
        <w:t>《企业事业单位突发环境事件应急预案备案管理办法（试行）》</w:t>
      </w:r>
      <w:r>
        <w:rPr>
          <w:color w:val="auto"/>
        </w:rPr>
        <w:t>(</w:t>
      </w:r>
      <w:r>
        <w:rPr>
          <w:rFonts w:hint="eastAsia"/>
          <w:color w:val="auto"/>
        </w:rPr>
        <w:t>环境保护部办公厅2015年1月9日印发</w:t>
      </w:r>
      <w:r>
        <w:rPr>
          <w:color w:val="auto"/>
        </w:rPr>
        <w:t>)</w:t>
      </w:r>
    </w:p>
    <w:p>
      <w:pPr>
        <w:ind w:firstLine="560"/>
        <w:rPr>
          <w:color w:val="auto"/>
        </w:rPr>
      </w:pPr>
      <w:r>
        <w:rPr>
          <w:color w:val="auto"/>
        </w:rPr>
        <w:t>（</w:t>
      </w:r>
      <w:r>
        <w:rPr>
          <w:rFonts w:hint="eastAsia"/>
          <w:color w:val="auto"/>
        </w:rPr>
        <w:t>15</w:t>
      </w:r>
      <w:r>
        <w:rPr>
          <w:color w:val="auto"/>
        </w:rPr>
        <w:t>）</w:t>
      </w:r>
      <w:r>
        <w:rPr>
          <w:rFonts w:hint="eastAsia"/>
          <w:color w:val="auto"/>
        </w:rPr>
        <w:t>《废弃危险化学品污染环境防治办法》</w:t>
      </w:r>
      <w:r>
        <w:rPr>
          <w:color w:val="auto"/>
        </w:rPr>
        <w:t>(</w:t>
      </w:r>
      <w:r>
        <w:rPr>
          <w:rFonts w:hint="eastAsia"/>
          <w:color w:val="auto"/>
        </w:rPr>
        <w:t>国家环保总局令</w:t>
      </w:r>
      <w:r>
        <w:rPr>
          <w:color w:val="auto"/>
        </w:rPr>
        <w:t>[2005]</w:t>
      </w:r>
      <w:r>
        <w:rPr>
          <w:rFonts w:hint="eastAsia"/>
          <w:color w:val="auto"/>
        </w:rPr>
        <w:t>第</w:t>
      </w:r>
      <w:r>
        <w:rPr>
          <w:color w:val="auto"/>
        </w:rPr>
        <w:t>27</w:t>
      </w:r>
      <w:r>
        <w:rPr>
          <w:rFonts w:hint="eastAsia"/>
          <w:color w:val="auto"/>
        </w:rPr>
        <w:t>号</w:t>
      </w:r>
      <w:r>
        <w:rPr>
          <w:color w:val="auto"/>
        </w:rPr>
        <w:t>)</w:t>
      </w:r>
    </w:p>
    <w:p>
      <w:pPr>
        <w:ind w:firstLine="560"/>
        <w:rPr>
          <w:color w:val="auto"/>
        </w:rPr>
      </w:pPr>
      <w:r>
        <w:rPr>
          <w:color w:val="auto"/>
        </w:rPr>
        <w:t>（</w:t>
      </w:r>
      <w:r>
        <w:rPr>
          <w:rFonts w:hint="eastAsia"/>
          <w:color w:val="auto"/>
        </w:rPr>
        <w:t>16</w:t>
      </w:r>
      <w:r>
        <w:rPr>
          <w:color w:val="auto"/>
        </w:rPr>
        <w:t>）</w:t>
      </w:r>
      <w:r>
        <w:rPr>
          <w:rFonts w:hint="eastAsia"/>
          <w:color w:val="auto"/>
        </w:rPr>
        <w:t>《化学品环境风险防控“十二五”规划》</w:t>
      </w:r>
      <w:r>
        <w:rPr>
          <w:color w:val="auto"/>
        </w:rPr>
        <w:t>(</w:t>
      </w:r>
      <w:r>
        <w:rPr>
          <w:rFonts w:hint="eastAsia"/>
          <w:color w:val="auto"/>
        </w:rPr>
        <w:t>环发</w:t>
      </w:r>
      <w:r>
        <w:rPr>
          <w:color w:val="auto"/>
        </w:rPr>
        <w:t>[2013]20</w:t>
      </w:r>
      <w:r>
        <w:rPr>
          <w:rFonts w:hint="eastAsia"/>
          <w:color w:val="auto"/>
        </w:rPr>
        <w:t>号</w:t>
      </w:r>
      <w:r>
        <w:rPr>
          <w:color w:val="auto"/>
        </w:rPr>
        <w:t>)</w:t>
      </w:r>
    </w:p>
    <w:p>
      <w:pPr>
        <w:ind w:firstLine="560"/>
        <w:rPr>
          <w:color w:val="auto"/>
        </w:rPr>
      </w:pPr>
      <w:r>
        <w:rPr>
          <w:color w:val="auto"/>
        </w:rPr>
        <w:t>（</w:t>
      </w:r>
      <w:r>
        <w:rPr>
          <w:rFonts w:hint="eastAsia"/>
          <w:color w:val="auto"/>
        </w:rPr>
        <w:t>17</w:t>
      </w:r>
      <w:r>
        <w:rPr>
          <w:color w:val="auto"/>
        </w:rPr>
        <w:t>）</w:t>
      </w:r>
      <w:r>
        <w:rPr>
          <w:rFonts w:hint="eastAsia"/>
          <w:color w:val="auto"/>
        </w:rPr>
        <w:t>《建设项目环境影响评价分类管理名录》</w:t>
      </w:r>
      <w:r>
        <w:rPr>
          <w:color w:val="auto"/>
        </w:rPr>
        <w:t>(</w:t>
      </w:r>
      <w:r>
        <w:rPr>
          <w:rFonts w:hint="eastAsia"/>
          <w:color w:val="auto"/>
        </w:rPr>
        <w:t>环境保护部令2015年第33号</w:t>
      </w:r>
      <w:r>
        <w:rPr>
          <w:color w:val="auto"/>
        </w:rPr>
        <w:t>)</w:t>
      </w:r>
    </w:p>
    <w:p>
      <w:pPr>
        <w:ind w:firstLine="560"/>
        <w:rPr>
          <w:color w:val="auto"/>
        </w:rPr>
      </w:pPr>
      <w:r>
        <w:rPr>
          <w:color w:val="auto"/>
        </w:rPr>
        <w:t>（</w:t>
      </w:r>
      <w:r>
        <w:rPr>
          <w:rFonts w:hint="eastAsia"/>
          <w:color w:val="auto"/>
        </w:rPr>
        <w:t>18</w:t>
      </w:r>
      <w:r>
        <w:rPr>
          <w:color w:val="auto"/>
        </w:rPr>
        <w:t>）</w:t>
      </w:r>
      <w:r>
        <w:rPr>
          <w:rFonts w:hint="eastAsia"/>
          <w:color w:val="auto"/>
        </w:rPr>
        <w:t>《产业结构调整指导目录</w:t>
      </w:r>
      <w:r>
        <w:rPr>
          <w:color w:val="auto"/>
        </w:rPr>
        <w:t>(2011</w:t>
      </w:r>
      <w:r>
        <w:rPr>
          <w:rFonts w:hint="eastAsia"/>
          <w:color w:val="auto"/>
        </w:rPr>
        <w:t>年本)（修正</w:t>
      </w:r>
      <w:r>
        <w:rPr>
          <w:color w:val="auto"/>
        </w:rPr>
        <w:t>)</w:t>
      </w:r>
      <w:r>
        <w:rPr>
          <w:rFonts w:hint="eastAsia"/>
          <w:color w:val="auto"/>
        </w:rPr>
        <w:t>》（国家发改委[2013]第21号令）</w:t>
      </w:r>
    </w:p>
    <w:p>
      <w:pPr>
        <w:ind w:firstLine="560"/>
        <w:rPr>
          <w:color w:val="auto"/>
        </w:rPr>
      </w:pPr>
      <w:r>
        <w:rPr>
          <w:color w:val="auto"/>
        </w:rPr>
        <w:t>（</w:t>
      </w:r>
      <w:r>
        <w:rPr>
          <w:rFonts w:hint="eastAsia"/>
          <w:color w:val="auto"/>
        </w:rPr>
        <w:t>19</w:t>
      </w:r>
      <w:r>
        <w:rPr>
          <w:color w:val="auto"/>
        </w:rPr>
        <w:t>）</w:t>
      </w:r>
      <w:r>
        <w:rPr>
          <w:color w:val="auto"/>
        </w:rPr>
        <w:fldChar w:fldCharType="begin"/>
      </w:r>
      <w:r>
        <w:rPr>
          <w:color w:val="auto"/>
        </w:rPr>
        <w:instrText xml:space="preserve"> HYPERLINK \l "_Toc439919151" </w:instrText>
      </w:r>
      <w:r>
        <w:rPr>
          <w:color w:val="auto"/>
        </w:rPr>
        <w:fldChar w:fldCharType="separate"/>
      </w:r>
      <w:r>
        <w:rPr>
          <w:rFonts w:hint="eastAsia"/>
          <w:color w:val="auto"/>
        </w:rPr>
        <w:t>《中华人民共和国安全生产法国家安全监管总局关于公布首批重点监管的危险化工工艺目录的通知》（安监总管三〔</w:t>
      </w:r>
      <w:r>
        <w:rPr>
          <w:color w:val="auto"/>
        </w:rPr>
        <w:t>2009</w:t>
      </w:r>
      <w:r>
        <w:rPr>
          <w:rFonts w:hint="eastAsia"/>
          <w:color w:val="auto"/>
        </w:rPr>
        <w:t>〕</w:t>
      </w:r>
      <w:r>
        <w:rPr>
          <w:color w:val="auto"/>
        </w:rPr>
        <w:t>116</w:t>
      </w:r>
      <w:r>
        <w:rPr>
          <w:rFonts w:hint="eastAsia"/>
          <w:color w:val="auto"/>
        </w:rPr>
        <w:t>号）</w:t>
      </w:r>
      <w:r>
        <w:rPr>
          <w:rFonts w:hint="eastAsia"/>
          <w:color w:val="auto"/>
        </w:rPr>
        <w:fldChar w:fldCharType="end"/>
      </w:r>
    </w:p>
    <w:p>
      <w:pPr>
        <w:ind w:firstLine="560"/>
        <w:rPr>
          <w:color w:val="auto"/>
        </w:rPr>
      </w:pPr>
      <w:r>
        <w:rPr>
          <w:color w:val="auto"/>
        </w:rPr>
        <w:t>（</w:t>
      </w:r>
      <w:r>
        <w:rPr>
          <w:rFonts w:hint="eastAsia"/>
          <w:color w:val="auto"/>
        </w:rPr>
        <w:t>20</w:t>
      </w:r>
      <w:r>
        <w:rPr>
          <w:color w:val="auto"/>
        </w:rPr>
        <w:t>）</w:t>
      </w:r>
      <w:r>
        <w:rPr>
          <w:rFonts w:hint="eastAsia"/>
          <w:color w:val="auto"/>
        </w:rPr>
        <w:t>《国家安全监管总局关于公布首批重点监管的危险化学品名录的通知》（安监总管三〔</w:t>
      </w:r>
      <w:r>
        <w:rPr>
          <w:color w:val="auto"/>
        </w:rPr>
        <w:t>2011</w:t>
      </w:r>
      <w:r>
        <w:rPr>
          <w:rFonts w:hint="eastAsia"/>
          <w:color w:val="auto"/>
        </w:rPr>
        <w:t>〕</w:t>
      </w:r>
      <w:r>
        <w:rPr>
          <w:color w:val="auto"/>
        </w:rPr>
        <w:t>95</w:t>
      </w:r>
      <w:r>
        <w:rPr>
          <w:rFonts w:hint="eastAsia"/>
          <w:color w:val="auto"/>
        </w:rPr>
        <w:t>号）</w:t>
      </w:r>
    </w:p>
    <w:p>
      <w:pPr>
        <w:ind w:firstLine="560"/>
        <w:rPr>
          <w:color w:val="auto"/>
        </w:rPr>
      </w:pPr>
      <w:r>
        <w:rPr>
          <w:color w:val="auto"/>
        </w:rPr>
        <w:t>（</w:t>
      </w:r>
      <w:r>
        <w:rPr>
          <w:rFonts w:hint="eastAsia"/>
          <w:color w:val="auto"/>
        </w:rPr>
        <w:t>21</w:t>
      </w:r>
      <w:r>
        <w:rPr>
          <w:color w:val="auto"/>
        </w:rPr>
        <w:t>）</w:t>
      </w:r>
      <w:r>
        <w:rPr>
          <w:rFonts w:hint="eastAsia"/>
          <w:color w:val="auto"/>
        </w:rPr>
        <w:t>《国家安全监管总局关于公布第二批重点监管危险化工工艺目录和调整首批重点监管危险化工工艺中部分典型工艺的通知》（安监总管三〔</w:t>
      </w:r>
      <w:r>
        <w:rPr>
          <w:color w:val="auto"/>
        </w:rPr>
        <w:t>2013</w:t>
      </w:r>
      <w:r>
        <w:rPr>
          <w:rFonts w:hint="eastAsia"/>
          <w:color w:val="auto"/>
        </w:rPr>
        <w:t>〕</w:t>
      </w:r>
      <w:r>
        <w:rPr>
          <w:color w:val="auto"/>
        </w:rPr>
        <w:t>3</w:t>
      </w:r>
      <w:r>
        <w:rPr>
          <w:rFonts w:hint="eastAsia"/>
          <w:color w:val="auto"/>
        </w:rPr>
        <w:t>号）</w:t>
      </w:r>
    </w:p>
    <w:p>
      <w:pPr>
        <w:ind w:firstLine="560"/>
        <w:rPr>
          <w:color w:val="auto"/>
        </w:rPr>
      </w:pPr>
      <w:r>
        <w:rPr>
          <w:color w:val="auto"/>
        </w:rPr>
        <w:t>（</w:t>
      </w:r>
      <w:r>
        <w:rPr>
          <w:rFonts w:hint="eastAsia"/>
          <w:color w:val="auto"/>
        </w:rPr>
        <w:t>22</w:t>
      </w:r>
      <w:r>
        <w:rPr>
          <w:color w:val="auto"/>
        </w:rPr>
        <w:t>）</w:t>
      </w:r>
      <w:r>
        <w:rPr>
          <w:rFonts w:hint="eastAsia"/>
          <w:color w:val="auto"/>
        </w:rPr>
        <w:t>《国家安全监管总局关于公布第二批重点监管危险化学品名录的通知》（安监总管三〔</w:t>
      </w:r>
      <w:r>
        <w:rPr>
          <w:color w:val="auto"/>
        </w:rPr>
        <w:t>2013</w:t>
      </w:r>
      <w:r>
        <w:rPr>
          <w:rFonts w:hint="eastAsia"/>
          <w:color w:val="auto"/>
        </w:rPr>
        <w:t>〕</w:t>
      </w:r>
      <w:r>
        <w:rPr>
          <w:color w:val="auto"/>
        </w:rPr>
        <w:t>12</w:t>
      </w:r>
      <w:r>
        <w:rPr>
          <w:rFonts w:hint="eastAsia"/>
          <w:color w:val="auto"/>
        </w:rPr>
        <w:t>号）</w:t>
      </w:r>
    </w:p>
    <w:p>
      <w:pPr>
        <w:ind w:firstLine="560"/>
        <w:rPr>
          <w:color w:val="auto"/>
        </w:rPr>
      </w:pPr>
      <w:r>
        <w:rPr>
          <w:color w:val="auto"/>
        </w:rPr>
        <w:fldChar w:fldCharType="begin"/>
      </w:r>
      <w:r>
        <w:rPr>
          <w:color w:val="auto"/>
        </w:rPr>
        <w:instrText xml:space="preserve"> HYPERLINK \l "_Toc439919152" </w:instrText>
      </w:r>
      <w:r>
        <w:rPr>
          <w:color w:val="auto"/>
        </w:rPr>
        <w:fldChar w:fldCharType="separate"/>
      </w:r>
      <w:r>
        <w:rPr>
          <w:rFonts w:hint="eastAsia"/>
          <w:color w:val="auto"/>
        </w:rPr>
        <w:t>（23）</w:t>
      </w:r>
      <w:r>
        <w:rPr>
          <w:rFonts w:hint="eastAsia"/>
          <w:color w:val="auto"/>
        </w:rPr>
        <w:fldChar w:fldCharType="end"/>
      </w:r>
      <w:r>
        <w:rPr>
          <w:rFonts w:hint="eastAsia"/>
          <w:color w:val="auto"/>
        </w:rPr>
        <w:t>《危险化学品名录》</w:t>
      </w:r>
      <w:r>
        <w:rPr>
          <w:color w:val="auto"/>
        </w:rPr>
        <w:t>(201</w:t>
      </w:r>
      <w:r>
        <w:rPr>
          <w:rFonts w:hint="eastAsia"/>
          <w:color w:val="auto"/>
        </w:rPr>
        <w:t>5版</w:t>
      </w:r>
      <w:r>
        <w:rPr>
          <w:color w:val="auto"/>
        </w:rPr>
        <w:t>)</w:t>
      </w:r>
    </w:p>
    <w:p>
      <w:pPr>
        <w:ind w:firstLine="560"/>
        <w:rPr>
          <w:color w:val="auto"/>
        </w:rPr>
      </w:pPr>
      <w:r>
        <w:rPr>
          <w:color w:val="auto"/>
        </w:rPr>
        <w:fldChar w:fldCharType="begin"/>
      </w:r>
      <w:r>
        <w:rPr>
          <w:color w:val="auto"/>
        </w:rPr>
        <w:instrText xml:space="preserve"> HYPERLINK \l "_Toc439919153" </w:instrText>
      </w:r>
      <w:r>
        <w:rPr>
          <w:color w:val="auto"/>
        </w:rPr>
        <w:fldChar w:fldCharType="separate"/>
      </w:r>
      <w:r>
        <w:rPr>
          <w:color w:val="auto"/>
        </w:rPr>
        <w:t>（</w:t>
      </w:r>
      <w:r>
        <w:rPr>
          <w:rFonts w:hint="eastAsia"/>
          <w:color w:val="auto"/>
        </w:rPr>
        <w:t>24</w:t>
      </w:r>
      <w:r>
        <w:rPr>
          <w:color w:val="auto"/>
        </w:rPr>
        <w:t>）</w:t>
      </w:r>
      <w:r>
        <w:rPr>
          <w:color w:val="auto"/>
        </w:rPr>
        <w:fldChar w:fldCharType="end"/>
      </w:r>
      <w:r>
        <w:rPr>
          <w:rFonts w:hint="eastAsia"/>
          <w:color w:val="auto"/>
        </w:rPr>
        <w:t>《剧毒化学品名录》</w:t>
      </w:r>
      <w:r>
        <w:rPr>
          <w:color w:val="auto"/>
        </w:rPr>
        <w:t>(201</w:t>
      </w:r>
      <w:r>
        <w:rPr>
          <w:rFonts w:hint="eastAsia"/>
          <w:color w:val="auto"/>
        </w:rPr>
        <w:t>5版</w:t>
      </w:r>
      <w:r>
        <w:rPr>
          <w:color w:val="auto"/>
        </w:rPr>
        <w:t>)</w:t>
      </w:r>
    </w:p>
    <w:p>
      <w:pPr>
        <w:ind w:firstLine="560"/>
        <w:rPr>
          <w:color w:val="auto"/>
        </w:rPr>
      </w:pPr>
      <w:r>
        <w:rPr>
          <w:color w:val="auto"/>
        </w:rPr>
        <w:fldChar w:fldCharType="begin"/>
      </w:r>
      <w:r>
        <w:rPr>
          <w:color w:val="auto"/>
        </w:rPr>
        <w:instrText xml:space="preserve"> HYPERLINK \l "_Toc439919154" </w:instrText>
      </w:r>
      <w:r>
        <w:rPr>
          <w:color w:val="auto"/>
        </w:rPr>
        <w:fldChar w:fldCharType="separate"/>
      </w:r>
      <w:r>
        <w:rPr>
          <w:color w:val="auto"/>
        </w:rPr>
        <w:t>（</w:t>
      </w:r>
      <w:r>
        <w:rPr>
          <w:rFonts w:hint="eastAsia"/>
          <w:color w:val="auto"/>
        </w:rPr>
        <w:t>25</w:t>
      </w:r>
      <w:r>
        <w:rPr>
          <w:color w:val="auto"/>
        </w:rPr>
        <w:t>）</w:t>
      </w:r>
      <w:r>
        <w:rPr>
          <w:color w:val="auto"/>
        </w:rPr>
        <w:fldChar w:fldCharType="end"/>
      </w:r>
      <w:r>
        <w:rPr>
          <w:rFonts w:hint="eastAsia"/>
          <w:color w:val="auto"/>
        </w:rPr>
        <w:t>《国家危险废物名录》</w:t>
      </w:r>
      <w:r>
        <w:rPr>
          <w:color w:val="auto"/>
        </w:rPr>
        <w:t>(20</w:t>
      </w:r>
      <w:r>
        <w:rPr>
          <w:rFonts w:hint="eastAsia"/>
          <w:color w:val="auto"/>
        </w:rPr>
        <w:t>16版</w:t>
      </w:r>
      <w:r>
        <w:rPr>
          <w:color w:val="auto"/>
        </w:rPr>
        <w:t>)</w:t>
      </w:r>
    </w:p>
    <w:p>
      <w:pPr>
        <w:ind w:firstLine="560"/>
        <w:rPr>
          <w:color w:val="auto"/>
        </w:rPr>
      </w:pPr>
      <w:r>
        <w:rPr>
          <w:color w:val="auto"/>
        </w:rPr>
        <w:t>（</w:t>
      </w:r>
      <w:r>
        <w:rPr>
          <w:rFonts w:hint="eastAsia"/>
          <w:color w:val="auto"/>
        </w:rPr>
        <w:t>26</w:t>
      </w:r>
      <w:r>
        <w:rPr>
          <w:color w:val="auto"/>
        </w:rPr>
        <w:t>）</w:t>
      </w:r>
      <w:r>
        <w:rPr>
          <w:rFonts w:hint="eastAsia"/>
          <w:color w:val="auto"/>
        </w:rPr>
        <w:t>《关于加强环境影响评价管理防范环境风险的通知》</w:t>
      </w:r>
      <w:r>
        <w:rPr>
          <w:color w:val="auto"/>
        </w:rPr>
        <w:t>(</w:t>
      </w:r>
      <w:r>
        <w:rPr>
          <w:rFonts w:hint="eastAsia"/>
          <w:color w:val="auto"/>
        </w:rPr>
        <w:t>环发</w:t>
      </w:r>
      <w:r>
        <w:rPr>
          <w:color w:val="auto"/>
        </w:rPr>
        <w:t>[2005]152</w:t>
      </w:r>
      <w:r>
        <w:rPr>
          <w:rFonts w:hint="eastAsia"/>
          <w:color w:val="auto"/>
        </w:rPr>
        <w:t>号</w:t>
      </w:r>
      <w:r>
        <w:rPr>
          <w:color w:val="auto"/>
        </w:rPr>
        <w:t>)</w:t>
      </w:r>
    </w:p>
    <w:p>
      <w:pPr>
        <w:ind w:firstLine="560"/>
        <w:rPr>
          <w:color w:val="auto"/>
        </w:rPr>
      </w:pPr>
      <w:r>
        <w:rPr>
          <w:color w:val="auto"/>
        </w:rPr>
        <w:t>（</w:t>
      </w:r>
      <w:r>
        <w:rPr>
          <w:rFonts w:hint="eastAsia"/>
          <w:color w:val="auto"/>
        </w:rPr>
        <w:t>27</w:t>
      </w:r>
      <w:r>
        <w:rPr>
          <w:color w:val="auto"/>
        </w:rPr>
        <w:t>）</w:t>
      </w:r>
      <w:r>
        <w:rPr>
          <w:rFonts w:hint="eastAsia"/>
          <w:color w:val="auto"/>
        </w:rPr>
        <w:t>《关于进一步加强环境影响评价管理防范环境风险的通知》</w:t>
      </w:r>
      <w:r>
        <w:rPr>
          <w:color w:val="auto"/>
        </w:rPr>
        <w:t>(</w:t>
      </w:r>
      <w:r>
        <w:rPr>
          <w:rFonts w:hint="eastAsia"/>
          <w:color w:val="auto"/>
        </w:rPr>
        <w:t>环发</w:t>
      </w:r>
      <w:r>
        <w:rPr>
          <w:color w:val="auto"/>
        </w:rPr>
        <w:t>[2012]77</w:t>
      </w:r>
      <w:r>
        <w:rPr>
          <w:rFonts w:hint="eastAsia"/>
          <w:color w:val="auto"/>
        </w:rPr>
        <w:t>号</w:t>
      </w:r>
      <w:r>
        <w:rPr>
          <w:color w:val="auto"/>
        </w:rPr>
        <w:t>)</w:t>
      </w:r>
    </w:p>
    <w:p>
      <w:pPr>
        <w:ind w:firstLine="560"/>
        <w:rPr>
          <w:color w:val="auto"/>
        </w:rPr>
      </w:pPr>
      <w:r>
        <w:rPr>
          <w:color w:val="auto"/>
        </w:rPr>
        <w:t>（</w:t>
      </w:r>
      <w:r>
        <w:rPr>
          <w:rFonts w:hint="eastAsia"/>
          <w:color w:val="auto"/>
        </w:rPr>
        <w:t>28</w:t>
      </w:r>
      <w:r>
        <w:rPr>
          <w:color w:val="auto"/>
        </w:rPr>
        <w:t>）</w:t>
      </w:r>
      <w:r>
        <w:rPr>
          <w:rFonts w:hint="eastAsia"/>
          <w:color w:val="auto"/>
        </w:rPr>
        <w:t>《关于切实加强风险防范严格环境影响评价管理的通知》</w:t>
      </w:r>
      <w:r>
        <w:rPr>
          <w:color w:val="auto"/>
        </w:rPr>
        <w:t>(</w:t>
      </w:r>
      <w:r>
        <w:rPr>
          <w:rFonts w:hint="eastAsia"/>
          <w:color w:val="auto"/>
        </w:rPr>
        <w:t>环发</w:t>
      </w:r>
      <w:r>
        <w:rPr>
          <w:color w:val="auto"/>
        </w:rPr>
        <w:t>[2012]98</w:t>
      </w:r>
      <w:r>
        <w:rPr>
          <w:rFonts w:hint="eastAsia"/>
          <w:color w:val="auto"/>
        </w:rPr>
        <w:t>号</w:t>
      </w:r>
      <w:r>
        <w:rPr>
          <w:color w:val="auto"/>
        </w:rPr>
        <w:t>)</w:t>
      </w:r>
    </w:p>
    <w:p>
      <w:pPr>
        <w:ind w:firstLine="560"/>
        <w:rPr>
          <w:color w:val="auto"/>
        </w:rPr>
      </w:pPr>
      <w:r>
        <w:rPr>
          <w:color w:val="auto"/>
        </w:rPr>
        <w:t>（</w:t>
      </w:r>
      <w:r>
        <w:rPr>
          <w:rFonts w:hint="eastAsia"/>
          <w:color w:val="auto"/>
        </w:rPr>
        <w:t>29</w:t>
      </w:r>
      <w:r>
        <w:rPr>
          <w:color w:val="auto"/>
        </w:rPr>
        <w:t>）</w:t>
      </w:r>
      <w:r>
        <w:rPr>
          <w:rFonts w:hint="eastAsia"/>
          <w:color w:val="auto"/>
        </w:rPr>
        <w:t>《关于印发</w:t>
      </w:r>
      <w:r>
        <w:rPr>
          <w:color w:val="auto"/>
        </w:rPr>
        <w:t>&lt;</w:t>
      </w:r>
      <w:r>
        <w:rPr>
          <w:rFonts w:hint="eastAsia"/>
          <w:color w:val="auto"/>
        </w:rPr>
        <w:t>企业突环境事件风险评估指南</w:t>
      </w:r>
      <w:r>
        <w:rPr>
          <w:color w:val="auto"/>
        </w:rPr>
        <w:t>(</w:t>
      </w:r>
      <w:r>
        <w:rPr>
          <w:rFonts w:hint="eastAsia"/>
          <w:color w:val="auto"/>
        </w:rPr>
        <w:t>试行</w:t>
      </w:r>
      <w:r>
        <w:rPr>
          <w:color w:val="auto"/>
        </w:rPr>
        <w:t>)</w:t>
      </w:r>
      <w:r>
        <w:rPr>
          <w:rFonts w:hint="eastAsia"/>
          <w:color w:val="auto"/>
        </w:rPr>
        <w:t>的通知</w:t>
      </w:r>
      <w:r>
        <w:rPr>
          <w:color w:val="auto"/>
        </w:rPr>
        <w:t>&gt;</w:t>
      </w:r>
      <w:r>
        <w:rPr>
          <w:rFonts w:hint="eastAsia"/>
          <w:color w:val="auto"/>
        </w:rPr>
        <w:t>》</w:t>
      </w:r>
      <w:r>
        <w:rPr>
          <w:color w:val="auto"/>
        </w:rPr>
        <w:t>(</w:t>
      </w:r>
      <w:r>
        <w:rPr>
          <w:rFonts w:hint="eastAsia"/>
          <w:color w:val="auto"/>
        </w:rPr>
        <w:t>环办</w:t>
      </w:r>
      <w:r>
        <w:rPr>
          <w:color w:val="auto"/>
        </w:rPr>
        <w:t>[2014]34</w:t>
      </w:r>
      <w:r>
        <w:rPr>
          <w:rFonts w:hint="eastAsia"/>
          <w:color w:val="auto"/>
        </w:rPr>
        <w:t>号</w:t>
      </w:r>
      <w:r>
        <w:rPr>
          <w:color w:val="auto"/>
        </w:rPr>
        <w:t>)</w:t>
      </w:r>
    </w:p>
    <w:p>
      <w:pPr>
        <w:ind w:firstLine="560"/>
        <w:rPr>
          <w:color w:val="auto"/>
        </w:rPr>
      </w:pPr>
      <w:r>
        <w:rPr>
          <w:color w:val="auto"/>
        </w:rPr>
        <w:t>（</w:t>
      </w:r>
      <w:r>
        <w:rPr>
          <w:rFonts w:hint="eastAsia"/>
          <w:color w:val="auto"/>
        </w:rPr>
        <w:t>30</w:t>
      </w:r>
      <w:r>
        <w:rPr>
          <w:color w:val="auto"/>
        </w:rPr>
        <w:t>）</w:t>
      </w:r>
      <w:r>
        <w:rPr>
          <w:rFonts w:hint="eastAsia"/>
          <w:color w:val="auto"/>
        </w:rPr>
        <w:t>《危险化学品重大危险源辨识》</w:t>
      </w:r>
      <w:r>
        <w:rPr>
          <w:color w:val="auto"/>
        </w:rPr>
        <w:t>(</w:t>
      </w:r>
      <w:r>
        <w:rPr>
          <w:rFonts w:hint="eastAsia"/>
          <w:color w:val="auto"/>
        </w:rPr>
        <w:t>GB18218-2014</w:t>
      </w:r>
      <w:r>
        <w:rPr>
          <w:color w:val="auto"/>
        </w:rPr>
        <w:t>)</w:t>
      </w:r>
    </w:p>
    <w:p>
      <w:pPr>
        <w:ind w:firstLine="560"/>
        <w:rPr>
          <w:color w:val="auto"/>
        </w:rPr>
      </w:pPr>
      <w:r>
        <w:rPr>
          <w:color w:val="auto"/>
        </w:rPr>
        <w:t>（</w:t>
      </w:r>
      <w:r>
        <w:rPr>
          <w:rFonts w:hint="eastAsia"/>
          <w:color w:val="auto"/>
        </w:rPr>
        <w:t>31</w:t>
      </w:r>
      <w:r>
        <w:rPr>
          <w:color w:val="auto"/>
        </w:rPr>
        <w:t>）</w:t>
      </w:r>
      <w:r>
        <w:rPr>
          <w:rFonts w:hint="eastAsia"/>
          <w:color w:val="auto"/>
        </w:rPr>
        <w:t>《建筑设计防火规范》</w:t>
      </w:r>
      <w:r>
        <w:rPr>
          <w:color w:val="auto"/>
        </w:rPr>
        <w:t>(GB50016-20</w:t>
      </w:r>
      <w:r>
        <w:rPr>
          <w:rFonts w:hint="eastAsia"/>
          <w:color w:val="auto"/>
        </w:rPr>
        <w:t>14</w:t>
      </w:r>
      <w:r>
        <w:rPr>
          <w:color w:val="auto"/>
        </w:rPr>
        <w:t>)</w:t>
      </w:r>
    </w:p>
    <w:p>
      <w:pPr>
        <w:ind w:firstLine="560"/>
        <w:rPr>
          <w:color w:val="auto"/>
        </w:rPr>
      </w:pPr>
      <w:r>
        <w:rPr>
          <w:color w:val="auto"/>
        </w:rPr>
        <w:t>（</w:t>
      </w:r>
      <w:r>
        <w:rPr>
          <w:rFonts w:hint="eastAsia"/>
          <w:color w:val="auto"/>
        </w:rPr>
        <w:t>32</w:t>
      </w:r>
      <w:r>
        <w:rPr>
          <w:color w:val="auto"/>
        </w:rPr>
        <w:t>）</w:t>
      </w:r>
      <w:r>
        <w:rPr>
          <w:rFonts w:hint="eastAsia"/>
          <w:color w:val="auto"/>
        </w:rPr>
        <w:t>《储罐区防火堤设计规范》</w:t>
      </w:r>
      <w:r>
        <w:rPr>
          <w:color w:val="auto"/>
        </w:rPr>
        <w:t>(GB50351-20</w:t>
      </w:r>
      <w:r>
        <w:rPr>
          <w:rFonts w:hint="eastAsia"/>
          <w:color w:val="auto"/>
        </w:rPr>
        <w:t>14</w:t>
      </w:r>
      <w:r>
        <w:rPr>
          <w:color w:val="auto"/>
        </w:rPr>
        <w:t>)</w:t>
      </w:r>
    </w:p>
    <w:p>
      <w:pPr>
        <w:ind w:firstLine="560"/>
        <w:rPr>
          <w:color w:val="auto"/>
        </w:rPr>
      </w:pPr>
      <w:r>
        <w:rPr>
          <w:color w:val="auto"/>
        </w:rPr>
        <w:t>（</w:t>
      </w:r>
      <w:r>
        <w:rPr>
          <w:rFonts w:hint="eastAsia"/>
          <w:color w:val="auto"/>
        </w:rPr>
        <w:t>33</w:t>
      </w:r>
      <w:r>
        <w:rPr>
          <w:color w:val="auto"/>
        </w:rPr>
        <w:t>）</w:t>
      </w:r>
      <w:r>
        <w:rPr>
          <w:rFonts w:hint="eastAsia"/>
          <w:color w:val="auto"/>
        </w:rPr>
        <w:t>《化学品分类、警示标签和警示性说明安全规程》</w:t>
      </w:r>
      <w:r>
        <w:rPr>
          <w:color w:val="auto"/>
        </w:rPr>
        <w:t>(GB20576-GB20602)</w:t>
      </w:r>
    </w:p>
    <w:p>
      <w:pPr>
        <w:ind w:firstLine="560"/>
        <w:rPr>
          <w:color w:val="auto"/>
        </w:rPr>
      </w:pPr>
      <w:r>
        <w:rPr>
          <w:color w:val="auto"/>
        </w:rPr>
        <w:t>（</w:t>
      </w:r>
      <w:r>
        <w:rPr>
          <w:rFonts w:hint="eastAsia"/>
          <w:color w:val="auto"/>
        </w:rPr>
        <w:t>34</w:t>
      </w:r>
      <w:r>
        <w:rPr>
          <w:color w:val="auto"/>
        </w:rPr>
        <w:t>）</w:t>
      </w:r>
      <w:r>
        <w:rPr>
          <w:rFonts w:hint="eastAsia"/>
          <w:color w:val="auto"/>
        </w:rPr>
        <w:t>《建设项目环境风险评价技术导则》</w:t>
      </w:r>
      <w:r>
        <w:rPr>
          <w:color w:val="auto"/>
        </w:rPr>
        <w:t>(HJ/T169-2004)</w:t>
      </w:r>
    </w:p>
    <w:p>
      <w:pPr>
        <w:ind w:firstLine="560"/>
        <w:rPr>
          <w:color w:val="auto"/>
        </w:rPr>
      </w:pPr>
      <w:r>
        <w:rPr>
          <w:color w:val="auto"/>
        </w:rPr>
        <w:t>（</w:t>
      </w:r>
      <w:r>
        <w:rPr>
          <w:rFonts w:hint="eastAsia"/>
          <w:color w:val="auto"/>
        </w:rPr>
        <w:t>35</w:t>
      </w:r>
      <w:r>
        <w:rPr>
          <w:color w:val="auto"/>
        </w:rPr>
        <w:t>）</w:t>
      </w:r>
      <w:r>
        <w:rPr>
          <w:rFonts w:hint="eastAsia"/>
          <w:color w:val="auto"/>
        </w:rPr>
        <w:t>《化学品毒性鉴定技术规范》</w:t>
      </w:r>
      <w:r>
        <w:rPr>
          <w:color w:val="auto"/>
        </w:rPr>
        <w:t>(</w:t>
      </w:r>
      <w:r>
        <w:rPr>
          <w:rFonts w:hint="eastAsia"/>
          <w:color w:val="auto"/>
        </w:rPr>
        <w:t>卫监督发</w:t>
      </w:r>
      <w:r>
        <w:rPr>
          <w:color w:val="auto"/>
        </w:rPr>
        <w:t>[2005]272</w:t>
      </w:r>
      <w:r>
        <w:rPr>
          <w:rFonts w:hint="eastAsia"/>
          <w:color w:val="auto"/>
        </w:rPr>
        <w:t>号</w:t>
      </w:r>
      <w:r>
        <w:rPr>
          <w:color w:val="auto"/>
        </w:rPr>
        <w:t>)</w:t>
      </w:r>
    </w:p>
    <w:p>
      <w:pPr>
        <w:ind w:firstLine="560"/>
        <w:rPr>
          <w:color w:val="auto"/>
        </w:rPr>
      </w:pPr>
      <w:r>
        <w:rPr>
          <w:color w:val="auto"/>
        </w:rPr>
        <w:t>（</w:t>
      </w:r>
      <w:r>
        <w:rPr>
          <w:rFonts w:hint="eastAsia"/>
          <w:color w:val="auto"/>
        </w:rPr>
        <w:t>36</w:t>
      </w:r>
      <w:r>
        <w:rPr>
          <w:color w:val="auto"/>
        </w:rPr>
        <w:t>）</w:t>
      </w:r>
      <w:r>
        <w:rPr>
          <w:rFonts w:hint="eastAsia"/>
          <w:color w:val="auto"/>
        </w:rPr>
        <w:t>《环境影响评价技术导则 地下水环境》</w:t>
      </w:r>
      <w:r>
        <w:rPr>
          <w:color w:val="auto"/>
        </w:rPr>
        <w:t>(HJ610-201</w:t>
      </w:r>
      <w:r>
        <w:rPr>
          <w:rFonts w:hint="eastAsia"/>
          <w:color w:val="auto"/>
        </w:rPr>
        <w:t>6</w:t>
      </w:r>
      <w:r>
        <w:rPr>
          <w:color w:val="auto"/>
        </w:rPr>
        <w:t>)</w:t>
      </w:r>
    </w:p>
    <w:p>
      <w:pPr>
        <w:ind w:firstLine="560"/>
        <w:rPr>
          <w:color w:val="auto"/>
        </w:rPr>
      </w:pPr>
      <w:r>
        <w:rPr>
          <w:color w:val="auto"/>
        </w:rPr>
        <w:t>（</w:t>
      </w:r>
      <w:r>
        <w:rPr>
          <w:rFonts w:hint="eastAsia"/>
          <w:color w:val="auto"/>
        </w:rPr>
        <w:t>37</w:t>
      </w:r>
      <w:r>
        <w:rPr>
          <w:color w:val="auto"/>
        </w:rPr>
        <w:t>）</w:t>
      </w:r>
      <w:r>
        <w:rPr>
          <w:rFonts w:hint="eastAsia"/>
          <w:color w:val="auto"/>
        </w:rPr>
        <w:t>《废水排放去向代码》</w:t>
      </w:r>
      <w:r>
        <w:rPr>
          <w:color w:val="auto"/>
        </w:rPr>
        <w:t>(HJ523-2009)</w:t>
      </w:r>
    </w:p>
    <w:p>
      <w:pPr>
        <w:ind w:firstLine="560"/>
        <w:rPr>
          <w:color w:val="auto"/>
        </w:rPr>
      </w:pPr>
      <w:r>
        <w:rPr>
          <w:color w:val="auto"/>
        </w:rPr>
        <w:t>（</w:t>
      </w:r>
      <w:r>
        <w:rPr>
          <w:rFonts w:hint="eastAsia"/>
          <w:color w:val="auto"/>
        </w:rPr>
        <w:t>38</w:t>
      </w:r>
      <w:r>
        <w:rPr>
          <w:color w:val="auto"/>
        </w:rPr>
        <w:t>）</w:t>
      </w:r>
      <w:r>
        <w:rPr>
          <w:rFonts w:hint="eastAsia"/>
          <w:color w:val="auto"/>
        </w:rPr>
        <w:t>《事故状态下水体污染的预防与控制技术要求》</w:t>
      </w:r>
      <w:r>
        <w:rPr>
          <w:color w:val="auto"/>
        </w:rPr>
        <w:t>(</w:t>
      </w:r>
      <w:r>
        <w:rPr>
          <w:rFonts w:hint="eastAsia"/>
          <w:color w:val="auto"/>
        </w:rPr>
        <w:t>中国石油企业标准</w:t>
      </w:r>
      <w:r>
        <w:rPr>
          <w:color w:val="auto"/>
        </w:rPr>
        <w:t>Q/SY1190-2013)</w:t>
      </w:r>
    </w:p>
    <w:p>
      <w:pPr>
        <w:ind w:firstLine="560"/>
        <w:rPr>
          <w:color w:val="auto"/>
        </w:rPr>
      </w:pPr>
      <w:r>
        <w:rPr>
          <w:color w:val="auto"/>
        </w:rPr>
        <w:t>（</w:t>
      </w:r>
      <w:r>
        <w:rPr>
          <w:rFonts w:hint="eastAsia"/>
          <w:color w:val="auto"/>
        </w:rPr>
        <w:t>39</w:t>
      </w:r>
      <w:r>
        <w:rPr>
          <w:color w:val="auto"/>
        </w:rPr>
        <w:t>）</w:t>
      </w:r>
      <w:r>
        <w:rPr>
          <w:rFonts w:hint="eastAsia"/>
          <w:color w:val="auto"/>
        </w:rPr>
        <w:t>《中国石油化工集团公司水体环境风险防控要点</w:t>
      </w:r>
      <w:r>
        <w:rPr>
          <w:color w:val="auto"/>
        </w:rPr>
        <w:t>(</w:t>
      </w:r>
      <w:r>
        <w:rPr>
          <w:rFonts w:hint="eastAsia"/>
          <w:color w:val="auto"/>
        </w:rPr>
        <w:t>试行</w:t>
      </w:r>
      <w:r>
        <w:rPr>
          <w:color w:val="auto"/>
        </w:rPr>
        <w:t>)</w:t>
      </w:r>
      <w:r>
        <w:rPr>
          <w:rFonts w:hint="eastAsia"/>
          <w:color w:val="auto"/>
        </w:rPr>
        <w:t>》</w:t>
      </w:r>
      <w:r>
        <w:rPr>
          <w:color w:val="auto"/>
        </w:rPr>
        <w:t>(</w:t>
      </w:r>
      <w:r>
        <w:rPr>
          <w:rFonts w:hint="eastAsia"/>
          <w:color w:val="auto"/>
        </w:rPr>
        <w:t>中国石化安环</w:t>
      </w:r>
      <w:r>
        <w:rPr>
          <w:color w:val="auto"/>
        </w:rPr>
        <w:t>[2006]10</w:t>
      </w:r>
      <w:r>
        <w:rPr>
          <w:rFonts w:hint="eastAsia"/>
          <w:color w:val="auto"/>
        </w:rPr>
        <w:t>号</w:t>
      </w:r>
      <w:r>
        <w:rPr>
          <w:color w:val="auto"/>
        </w:rPr>
        <w:t>)</w:t>
      </w:r>
    </w:p>
    <w:p>
      <w:pPr>
        <w:ind w:firstLine="560"/>
        <w:rPr>
          <w:color w:val="auto"/>
        </w:rPr>
      </w:pPr>
      <w:r>
        <w:rPr>
          <w:color w:val="auto"/>
        </w:rPr>
        <w:t>（</w:t>
      </w:r>
      <w:r>
        <w:rPr>
          <w:rFonts w:hint="eastAsia"/>
          <w:color w:val="auto"/>
        </w:rPr>
        <w:t>40</w:t>
      </w:r>
      <w:r>
        <w:rPr>
          <w:color w:val="auto"/>
        </w:rPr>
        <w:t>）</w:t>
      </w:r>
      <w:r>
        <w:rPr>
          <w:rFonts w:hint="eastAsia"/>
          <w:color w:val="auto"/>
        </w:rPr>
        <w:t>《水体污染事故风险预防与控制措施运行管理要求》</w:t>
      </w:r>
      <w:r>
        <w:rPr>
          <w:color w:val="auto"/>
        </w:rPr>
        <w:t>(</w:t>
      </w:r>
      <w:r>
        <w:rPr>
          <w:rFonts w:hint="eastAsia"/>
          <w:color w:val="auto"/>
        </w:rPr>
        <w:t>中国石油企业标准</w:t>
      </w:r>
      <w:r>
        <w:rPr>
          <w:color w:val="auto"/>
        </w:rPr>
        <w:t>Q/SY1310-2010)</w:t>
      </w:r>
    </w:p>
    <w:p>
      <w:pPr>
        <w:ind w:firstLine="560"/>
        <w:rPr>
          <w:color w:val="auto"/>
        </w:rPr>
      </w:pPr>
      <w:r>
        <w:rPr>
          <w:color w:val="auto"/>
        </w:rPr>
        <w:t>（</w:t>
      </w:r>
      <w:r>
        <w:rPr>
          <w:rFonts w:hint="eastAsia"/>
          <w:color w:val="auto"/>
        </w:rPr>
        <w:t>41</w:t>
      </w:r>
      <w:r>
        <w:rPr>
          <w:color w:val="auto"/>
        </w:rPr>
        <w:t>）</w:t>
      </w:r>
      <w:r>
        <w:rPr>
          <w:rFonts w:hint="eastAsia"/>
          <w:color w:val="auto"/>
        </w:rPr>
        <w:t>《重点监管的危险化学品安全措施和应急处置原则》</w:t>
      </w:r>
      <w:r>
        <w:rPr>
          <w:color w:val="auto"/>
        </w:rPr>
        <w:t>(</w:t>
      </w:r>
      <w:r>
        <w:rPr>
          <w:rFonts w:hint="eastAsia"/>
          <w:color w:val="auto"/>
        </w:rPr>
        <w:t>安监总厅管三〔2011〕142号</w:t>
      </w:r>
      <w:r>
        <w:rPr>
          <w:color w:val="auto"/>
        </w:rPr>
        <w:t>)</w:t>
      </w:r>
    </w:p>
    <w:p>
      <w:pPr>
        <w:ind w:firstLine="560"/>
        <w:rPr>
          <w:color w:val="auto"/>
        </w:rPr>
      </w:pPr>
      <w:r>
        <w:rPr>
          <w:color w:val="auto"/>
        </w:rPr>
        <w:t>（</w:t>
      </w:r>
      <w:r>
        <w:rPr>
          <w:rFonts w:hint="eastAsia"/>
          <w:color w:val="auto"/>
        </w:rPr>
        <w:t>42</w:t>
      </w:r>
      <w:r>
        <w:rPr>
          <w:color w:val="auto"/>
        </w:rPr>
        <w:t>）</w:t>
      </w:r>
      <w:r>
        <w:rPr>
          <w:rFonts w:hint="eastAsia"/>
          <w:color w:val="auto"/>
        </w:rPr>
        <w:t>《危险废物贮存污染控制标准》</w:t>
      </w:r>
      <w:r>
        <w:rPr>
          <w:color w:val="auto"/>
        </w:rPr>
        <w:t>(GB18597-2001)</w:t>
      </w:r>
    </w:p>
    <w:p>
      <w:pPr>
        <w:ind w:firstLine="560"/>
        <w:rPr>
          <w:color w:val="auto"/>
        </w:rPr>
      </w:pPr>
      <w:r>
        <w:rPr>
          <w:color w:val="auto"/>
        </w:rPr>
        <w:t>（</w:t>
      </w:r>
      <w:r>
        <w:rPr>
          <w:rFonts w:hint="eastAsia"/>
          <w:color w:val="auto"/>
        </w:rPr>
        <w:t>43</w:t>
      </w:r>
      <w:r>
        <w:rPr>
          <w:color w:val="auto"/>
        </w:rPr>
        <w:t>）</w:t>
      </w:r>
      <w:r>
        <w:rPr>
          <w:rFonts w:hint="eastAsia"/>
          <w:color w:val="auto"/>
        </w:rPr>
        <w:t>《企业突发环境事件风险评估指南</w:t>
      </w:r>
      <w:r>
        <w:rPr>
          <w:color w:val="auto"/>
        </w:rPr>
        <w:t>(</w:t>
      </w:r>
      <w:r>
        <w:rPr>
          <w:rFonts w:hint="eastAsia"/>
          <w:color w:val="auto"/>
        </w:rPr>
        <w:t>试行</w:t>
      </w:r>
      <w:r>
        <w:rPr>
          <w:color w:val="auto"/>
        </w:rPr>
        <w:t>)</w:t>
      </w:r>
      <w:r>
        <w:rPr>
          <w:rFonts w:hint="eastAsia"/>
          <w:color w:val="auto"/>
        </w:rPr>
        <w:t>》</w:t>
      </w:r>
    </w:p>
    <w:p>
      <w:pPr>
        <w:ind w:firstLine="560"/>
        <w:rPr>
          <w:color w:val="auto"/>
        </w:rPr>
      </w:pPr>
      <w:r>
        <w:rPr>
          <w:rFonts w:hint="eastAsia"/>
          <w:color w:val="auto"/>
        </w:rPr>
        <w:t>（44）《双鸭山热电工程（2×200MW机组）环境影响报告书》（2003年11月）</w:t>
      </w:r>
    </w:p>
    <w:p>
      <w:pPr>
        <w:ind w:firstLine="560"/>
        <w:rPr>
          <w:color w:val="auto"/>
        </w:rPr>
      </w:pPr>
      <w:r>
        <w:rPr>
          <w:rFonts w:hint="eastAsia"/>
          <w:color w:val="auto"/>
        </w:rPr>
        <w:t>（45）《大唐双鸭山热电有限公司2×200MW机组超净排放项目环境影响报告表》</w:t>
      </w:r>
    </w:p>
    <w:p>
      <w:pPr>
        <w:ind w:firstLine="560"/>
        <w:rPr>
          <w:color w:val="auto"/>
        </w:rPr>
      </w:pPr>
      <w:r>
        <w:rPr>
          <w:rFonts w:hint="eastAsia"/>
          <w:color w:val="auto"/>
        </w:rPr>
        <w:t>（46）《大唐双鸭山热电有限公司烟气脱硫项目环境影响报告表》（2008年8月）</w:t>
      </w:r>
    </w:p>
    <w:p>
      <w:pPr>
        <w:ind w:firstLine="560"/>
        <w:rPr>
          <w:color w:val="auto"/>
        </w:rPr>
      </w:pPr>
      <w:r>
        <w:rPr>
          <w:rFonts w:hint="eastAsia"/>
          <w:color w:val="auto"/>
        </w:rPr>
        <w:t>（47）《大唐双鸭山热电有限公司2×200MW机组</w:t>
      </w:r>
      <w:r>
        <w:rPr>
          <w:rFonts w:hint="eastAsia"/>
          <w:color w:val="auto"/>
          <w:lang w:eastAsia="zh-CN"/>
        </w:rPr>
        <w:t>脱硝</w:t>
      </w:r>
      <w:r>
        <w:rPr>
          <w:rFonts w:hint="eastAsia"/>
          <w:color w:val="auto"/>
        </w:rPr>
        <w:t>改造工程环境影响报告表》（2014年4月）</w:t>
      </w:r>
    </w:p>
    <w:p>
      <w:pPr>
        <w:ind w:firstLine="560"/>
        <w:rPr>
          <w:color w:val="auto"/>
        </w:rPr>
      </w:pPr>
      <w:r>
        <w:rPr>
          <w:rFonts w:hint="eastAsia"/>
          <w:color w:val="auto"/>
        </w:rPr>
        <w:t>（48）《大唐双鸭山热电有限公司1#、2#炉低氮氧化物燃烧器技术改造项目环境影响报告表》（2012年8月）</w:t>
      </w:r>
    </w:p>
    <w:p>
      <w:pPr>
        <w:pStyle w:val="3"/>
        <w:rPr>
          <w:color w:val="auto"/>
        </w:rPr>
      </w:pPr>
      <w:bookmarkStart w:id="5" w:name="_Toc6145"/>
      <w:r>
        <w:rPr>
          <w:rFonts w:hint="eastAsia"/>
          <w:color w:val="auto"/>
        </w:rPr>
        <w:t>1.3事件分级</w:t>
      </w:r>
      <w:bookmarkEnd w:id="5"/>
    </w:p>
    <w:p>
      <w:pPr>
        <w:ind w:firstLine="560"/>
        <w:rPr>
          <w:color w:val="auto"/>
        </w:rPr>
      </w:pPr>
      <w:r>
        <w:rPr>
          <w:rFonts w:hint="eastAsia"/>
          <w:color w:val="auto"/>
        </w:rPr>
        <w:t>执行《国家突发环境事件应急预案 》关于突发性环境事件的规定，分为特别重大环境事件（Ⅰ级）、重大环境事件（Ⅱ级）、较大环境事件（Ⅲ级）、和一般环境事件（Ⅳ级）四级。具体分类标准参照《国家突发环境事件应急预案》。</w:t>
      </w:r>
    </w:p>
    <w:p>
      <w:pPr>
        <w:pStyle w:val="3"/>
        <w:rPr>
          <w:color w:val="auto"/>
        </w:rPr>
      </w:pPr>
      <w:bookmarkStart w:id="6" w:name="_Toc8516"/>
      <w:r>
        <w:rPr>
          <w:rFonts w:hint="eastAsia"/>
          <w:color w:val="auto"/>
        </w:rPr>
        <w:t>1.4适用范围</w:t>
      </w:r>
      <w:bookmarkEnd w:id="6"/>
    </w:p>
    <w:p>
      <w:pPr>
        <w:ind w:firstLine="560"/>
        <w:rPr>
          <w:color w:val="auto"/>
        </w:rPr>
      </w:pPr>
      <w:r>
        <w:rPr>
          <w:rFonts w:hint="eastAsia"/>
          <w:color w:val="auto"/>
        </w:rPr>
        <w:t>本预案适用于公司厂区办公、生产、运输活动中的所有发生或可能发生的突发环境污染事件的预防及应急处理。</w:t>
      </w:r>
    </w:p>
    <w:p>
      <w:pPr>
        <w:pStyle w:val="3"/>
        <w:rPr>
          <w:color w:val="auto"/>
        </w:rPr>
      </w:pPr>
      <w:bookmarkStart w:id="7" w:name="_Toc29305"/>
      <w:r>
        <w:rPr>
          <w:rFonts w:hint="eastAsia"/>
          <w:color w:val="auto"/>
        </w:rPr>
        <w:t>1.5工作原则</w:t>
      </w:r>
      <w:bookmarkEnd w:id="7"/>
    </w:p>
    <w:p>
      <w:pPr>
        <w:ind w:firstLine="560"/>
        <w:rPr>
          <w:color w:val="auto"/>
        </w:rPr>
      </w:pPr>
      <w:r>
        <w:rPr>
          <w:rFonts w:hint="eastAsia"/>
          <w:color w:val="auto"/>
        </w:rPr>
        <w:t>应急救援工作实行“统一指挥、分工负责、企业自救与社会救援相结合”的基本原则，以人为本，确保人身安全和健康，加强应急救援人员的安全防护，最大限度地减少事故灾难造成的人员伤亡和危害。</w:t>
      </w:r>
    </w:p>
    <w:p>
      <w:pPr>
        <w:ind w:firstLine="560"/>
        <w:rPr>
          <w:color w:val="auto"/>
        </w:rPr>
      </w:pPr>
      <w:r>
        <w:rPr>
          <w:rFonts w:hint="eastAsia"/>
          <w:color w:val="auto"/>
        </w:rPr>
        <w:t>组织实施环境应急救援工作的基本原则为：集中管理、统一指挥、规范运行、标准操作、快速反应、救援高效。</w:t>
      </w:r>
    </w:p>
    <w:p>
      <w:pPr>
        <w:ind w:firstLine="560"/>
        <w:rPr>
          <w:color w:val="auto"/>
        </w:rPr>
      </w:pPr>
      <w:r>
        <w:rPr>
          <w:rFonts w:hint="eastAsia"/>
          <w:color w:val="auto"/>
        </w:rPr>
        <w:t>事故应急救援现场指挥以</w:t>
      </w:r>
      <w:r>
        <w:rPr>
          <w:rFonts w:hint="eastAsia"/>
          <w:color w:val="auto"/>
          <w:lang w:val="en-US" w:eastAsia="zh-CN"/>
        </w:rPr>
        <w:t>应急领导小组</w:t>
      </w:r>
      <w:r>
        <w:rPr>
          <w:rFonts w:hint="eastAsia"/>
          <w:color w:val="auto"/>
        </w:rPr>
        <w:t>为主，有关职能部门和专业业务人员参与，发生事故的部门是事故应急救援的第一响应者。</w:t>
      </w:r>
    </w:p>
    <w:p>
      <w:pPr>
        <w:pStyle w:val="2"/>
        <w:rPr>
          <w:color w:val="auto"/>
        </w:rPr>
      </w:pPr>
      <w:bookmarkStart w:id="8" w:name="_Toc5582"/>
      <w:r>
        <w:rPr>
          <w:rFonts w:hint="eastAsia"/>
          <w:color w:val="auto"/>
        </w:rPr>
        <w:t>2基本情况</w:t>
      </w:r>
      <w:bookmarkEnd w:id="8"/>
    </w:p>
    <w:p>
      <w:pPr>
        <w:pStyle w:val="3"/>
        <w:rPr>
          <w:color w:val="auto"/>
        </w:rPr>
      </w:pPr>
      <w:bookmarkStart w:id="9" w:name="_Toc19731"/>
      <w:bookmarkStart w:id="10" w:name="_Toc3362"/>
      <w:r>
        <w:rPr>
          <w:rFonts w:hint="eastAsia"/>
          <w:color w:val="auto"/>
        </w:rPr>
        <w:t>2.1 企业基本情况</w:t>
      </w:r>
      <w:bookmarkEnd w:id="9"/>
      <w:bookmarkEnd w:id="10"/>
    </w:p>
    <w:p>
      <w:pPr>
        <w:pStyle w:val="4"/>
        <w:rPr>
          <w:color w:val="auto"/>
        </w:rPr>
      </w:pPr>
      <w:bookmarkStart w:id="11" w:name="_Toc7204"/>
      <w:bookmarkStart w:id="12" w:name="_Toc20634"/>
      <w:r>
        <w:rPr>
          <w:rFonts w:hint="eastAsia"/>
          <w:color w:val="auto"/>
        </w:rPr>
        <w:t>2</w:t>
      </w:r>
      <w:r>
        <w:rPr>
          <w:color w:val="auto"/>
        </w:rPr>
        <w:t>.</w:t>
      </w:r>
      <w:r>
        <w:rPr>
          <w:rFonts w:hint="eastAsia"/>
          <w:color w:val="auto"/>
        </w:rPr>
        <w:t>1</w:t>
      </w:r>
      <w:r>
        <w:rPr>
          <w:color w:val="auto"/>
        </w:rPr>
        <w:t>.1</w:t>
      </w:r>
      <w:r>
        <w:rPr>
          <w:rFonts w:hint="eastAsia"/>
          <w:color w:val="auto"/>
        </w:rPr>
        <w:t>企业基本情况调查</w:t>
      </w:r>
      <w:bookmarkEnd w:id="11"/>
      <w:bookmarkEnd w:id="12"/>
    </w:p>
    <w:p>
      <w:pPr>
        <w:ind w:firstLine="560"/>
        <w:rPr>
          <w:color w:val="auto"/>
        </w:rPr>
      </w:pPr>
      <w:r>
        <w:rPr>
          <w:rFonts w:hint="eastAsia"/>
          <w:color w:val="auto"/>
        </w:rPr>
        <w:t>公司位于黑龙江省双鸭山市尖山区。</w:t>
      </w:r>
    </w:p>
    <w:p>
      <w:pPr>
        <w:ind w:firstLine="560"/>
        <w:rPr>
          <w:rFonts w:hint="eastAsia"/>
          <w:color w:val="auto"/>
        </w:rPr>
      </w:pPr>
      <w:r>
        <w:rPr>
          <w:rFonts w:hint="eastAsia"/>
          <w:color w:val="auto"/>
        </w:rPr>
        <w:t>公司现有2×200MW燃煤发电机组，配有2×670t/h超高压、中间再热、自然循环锅炉，于2005年3月开工建设，1号机组于2006年9月投产，2号机组于2006年12月投入试运。2008年8月20日公司通过中华人民共和国环境保护部组织的环保验收《关于双鸭山热电工程（2×200兆瓦机组）竣工环境保护验收意见的函》（环验[2008]152号）。</w:t>
      </w:r>
    </w:p>
    <w:p>
      <w:pPr>
        <w:ind w:firstLine="560"/>
        <w:rPr>
          <w:rFonts w:hint="eastAsia"/>
          <w:color w:val="auto"/>
        </w:rPr>
      </w:pPr>
      <w:r>
        <w:rPr>
          <w:rFonts w:hint="eastAsia"/>
          <w:color w:val="auto"/>
        </w:rPr>
        <w:t>2008年，</w:t>
      </w:r>
      <w:r>
        <w:rPr>
          <w:rFonts w:hint="eastAsia"/>
          <w:color w:val="auto"/>
          <w:lang w:eastAsia="zh-CN"/>
        </w:rPr>
        <w:t>公司</w:t>
      </w:r>
      <w:r>
        <w:rPr>
          <w:rFonts w:hint="eastAsia"/>
          <w:color w:val="auto"/>
        </w:rPr>
        <w:t>进行烟气脱硫改造，2009年12月24日两台机组脱硫工程获得了双鸭山市环境保护局组织的环保验收《关于大唐双鸭山热电有限公司2×200MW 机组烟气脱硫技改工程竣工环境保护验收意见的函》（双环函[2009]182号）</w:t>
      </w:r>
      <w:r>
        <w:rPr>
          <w:rFonts w:hint="eastAsia"/>
          <w:color w:val="auto"/>
          <w:lang w:eastAsia="zh-CN"/>
        </w:rPr>
        <w:t>。</w:t>
      </w:r>
    </w:p>
    <w:p>
      <w:pPr>
        <w:ind w:firstLine="560"/>
        <w:rPr>
          <w:rFonts w:hint="eastAsia"/>
          <w:color w:val="auto"/>
        </w:rPr>
      </w:pPr>
      <w:r>
        <w:rPr>
          <w:rFonts w:hint="eastAsia"/>
          <w:color w:val="auto"/>
        </w:rPr>
        <w:t>2012年，1、2号炉进行低氮氧化物燃烧器技术改造，2012年10月16日1、2号炉低氮氧化物燃烧器技术改造工程获得了双鸭山市环境保护局组织的环保验收《关于大唐双鸭山热电有限公司1#、2#炉低氮氧化物燃烧器技术改造项目竣工环境保护验收意见的函》（双环函[2012]172号）</w:t>
      </w:r>
      <w:r>
        <w:rPr>
          <w:rFonts w:hint="eastAsia"/>
          <w:color w:val="auto"/>
          <w:lang w:eastAsia="zh-CN"/>
        </w:rPr>
        <w:t>。</w:t>
      </w:r>
    </w:p>
    <w:p>
      <w:pPr>
        <w:ind w:firstLine="560"/>
        <w:rPr>
          <w:rFonts w:hint="eastAsia"/>
          <w:color w:val="auto"/>
        </w:rPr>
      </w:pPr>
      <w:r>
        <w:rPr>
          <w:rFonts w:hint="eastAsia"/>
          <w:color w:val="auto"/>
        </w:rPr>
        <w:t>2014年，</w:t>
      </w:r>
      <w:r>
        <w:rPr>
          <w:rFonts w:hint="eastAsia"/>
          <w:color w:val="auto"/>
          <w:lang w:eastAsia="zh-CN"/>
        </w:rPr>
        <w:t>公司</w:t>
      </w:r>
      <w:r>
        <w:rPr>
          <w:rFonts w:hint="eastAsia"/>
          <w:color w:val="auto"/>
        </w:rPr>
        <w:t>进行烟气脱硝改造，2015年11月9日，脱硝改造工程获得了黑龙江省环境保护厅组织的环保验收《关于大唐双鸭山热电有限公司2×200MW机组脱硝改造工程竣工环境保护验收意见的函》（黑环验[2015]156号）。</w:t>
      </w:r>
    </w:p>
    <w:p>
      <w:pPr>
        <w:ind w:firstLine="560"/>
        <w:rPr>
          <w:rFonts w:hint="eastAsia"/>
          <w:color w:val="auto"/>
        </w:rPr>
      </w:pPr>
      <w:r>
        <w:rPr>
          <w:rFonts w:hint="eastAsia"/>
          <w:color w:val="auto"/>
        </w:rPr>
        <w:t>2017年，</w:t>
      </w:r>
      <w:r>
        <w:rPr>
          <w:rFonts w:hint="eastAsia"/>
          <w:color w:val="auto"/>
          <w:lang w:eastAsia="zh-CN"/>
        </w:rPr>
        <w:t>公司</w:t>
      </w:r>
      <w:r>
        <w:rPr>
          <w:rFonts w:hint="eastAsia"/>
          <w:color w:val="auto"/>
        </w:rPr>
        <w:t>进行超低排放技术改造，项目总投资6049万元，本项目主要包括2×200MW机组烟气脱硫、脱硝、除尘装置提效改造工程。</w:t>
      </w:r>
    </w:p>
    <w:p>
      <w:pPr>
        <w:ind w:firstLine="560"/>
        <w:rPr>
          <w:color w:val="0000FF"/>
        </w:rPr>
      </w:pPr>
      <w:r>
        <w:rPr>
          <w:rFonts w:hint="eastAsia"/>
          <w:color w:val="auto"/>
        </w:rPr>
        <w:t>公司涉及的危险物料主要为盐酸、氢氧化钠、液氨、氢气、柴油。</w:t>
      </w:r>
      <w:r>
        <w:rPr>
          <w:rFonts w:hint="eastAsia"/>
          <w:color w:val="auto"/>
          <w:lang w:val="en-US" w:eastAsia="zh-CN"/>
        </w:rPr>
        <w:t>公司</w:t>
      </w:r>
      <w:r>
        <w:rPr>
          <w:rFonts w:hint="eastAsia"/>
          <w:color w:val="auto"/>
        </w:rPr>
        <w:t>物料储运情况见表2.1-1。</w:t>
      </w:r>
    </w:p>
    <w:p>
      <w:pPr>
        <w:pStyle w:val="21"/>
        <w:ind w:firstLine="482"/>
        <w:rPr>
          <w:color w:val="auto"/>
        </w:rPr>
      </w:pPr>
      <w:r>
        <w:rPr>
          <w:color w:val="auto"/>
        </w:rPr>
        <w:t xml:space="preserve">表2.1-1 </w:t>
      </w:r>
      <w:r>
        <w:rPr>
          <w:rFonts w:hint="eastAsia"/>
          <w:color w:val="auto"/>
          <w:lang w:eastAsia="zh-CN"/>
        </w:rPr>
        <w:t>公司</w:t>
      </w:r>
      <w:r>
        <w:rPr>
          <w:color w:val="auto"/>
        </w:rPr>
        <w:t>物料</w:t>
      </w:r>
      <w:r>
        <w:rPr>
          <w:rFonts w:hint="eastAsia"/>
          <w:color w:val="auto"/>
          <w:lang w:eastAsia="zh-CN"/>
        </w:rPr>
        <w:t>储</w:t>
      </w:r>
      <w:r>
        <w:rPr>
          <w:rFonts w:hint="eastAsia"/>
          <w:color w:val="auto"/>
        </w:rPr>
        <w:t>运情况一览表</w:t>
      </w:r>
    </w:p>
    <w:tbl>
      <w:tblPr>
        <w:tblStyle w:val="20"/>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282"/>
        <w:gridCol w:w="1324"/>
        <w:gridCol w:w="1301"/>
        <w:gridCol w:w="1276"/>
        <w:gridCol w:w="1276"/>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794" w:type="dxa"/>
          </w:tcPr>
          <w:p>
            <w:pPr>
              <w:pStyle w:val="22"/>
              <w:rPr>
                <w:color w:val="auto"/>
              </w:rPr>
            </w:pPr>
            <w:r>
              <w:rPr>
                <w:color w:val="auto"/>
              </w:rPr>
              <w:t>序号</w:t>
            </w:r>
          </w:p>
        </w:tc>
        <w:tc>
          <w:tcPr>
            <w:tcW w:w="1282" w:type="dxa"/>
            <w:vAlign w:val="center"/>
          </w:tcPr>
          <w:p>
            <w:pPr>
              <w:pStyle w:val="22"/>
              <w:rPr>
                <w:color w:val="auto"/>
              </w:rPr>
            </w:pPr>
            <w:r>
              <w:rPr>
                <w:color w:val="auto"/>
              </w:rPr>
              <w:t>物料名称</w:t>
            </w:r>
          </w:p>
        </w:tc>
        <w:tc>
          <w:tcPr>
            <w:tcW w:w="1324" w:type="dxa"/>
            <w:vAlign w:val="center"/>
          </w:tcPr>
          <w:p>
            <w:pPr>
              <w:pStyle w:val="22"/>
              <w:rPr>
                <w:color w:val="auto"/>
              </w:rPr>
            </w:pPr>
            <w:r>
              <w:rPr>
                <w:color w:val="auto"/>
              </w:rPr>
              <w:t>实际存储量（t）</w:t>
            </w:r>
          </w:p>
        </w:tc>
        <w:tc>
          <w:tcPr>
            <w:tcW w:w="1301" w:type="dxa"/>
            <w:vAlign w:val="center"/>
          </w:tcPr>
          <w:p>
            <w:pPr>
              <w:pStyle w:val="22"/>
              <w:rPr>
                <w:color w:val="auto"/>
              </w:rPr>
            </w:pPr>
            <w:r>
              <w:rPr>
                <w:color w:val="auto"/>
              </w:rPr>
              <w:t>储存位置</w:t>
            </w:r>
          </w:p>
        </w:tc>
        <w:tc>
          <w:tcPr>
            <w:tcW w:w="1276" w:type="dxa"/>
          </w:tcPr>
          <w:p>
            <w:pPr>
              <w:pStyle w:val="22"/>
              <w:rPr>
                <w:color w:val="auto"/>
              </w:rPr>
            </w:pPr>
          </w:p>
          <w:p>
            <w:pPr>
              <w:pStyle w:val="22"/>
              <w:rPr>
                <w:color w:val="auto"/>
              </w:rPr>
            </w:pPr>
            <w:r>
              <w:rPr>
                <w:color w:val="auto"/>
              </w:rPr>
              <w:t>用途</w:t>
            </w:r>
          </w:p>
        </w:tc>
        <w:tc>
          <w:tcPr>
            <w:tcW w:w="1276" w:type="dxa"/>
          </w:tcPr>
          <w:p>
            <w:pPr>
              <w:pStyle w:val="22"/>
              <w:rPr>
                <w:color w:val="auto"/>
              </w:rPr>
            </w:pPr>
            <w:r>
              <w:rPr>
                <w:color w:val="auto"/>
              </w:rPr>
              <w:t>贮存时间 d</w:t>
            </w:r>
          </w:p>
        </w:tc>
        <w:tc>
          <w:tcPr>
            <w:tcW w:w="1264" w:type="dxa"/>
          </w:tcPr>
          <w:p>
            <w:pPr>
              <w:pStyle w:val="22"/>
              <w:rPr>
                <w:color w:val="auto"/>
              </w:rPr>
            </w:pPr>
            <w:r>
              <w:rPr>
                <w:color w:val="auto"/>
              </w:rPr>
              <w:t>是否为环境风险物质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794" w:type="dxa"/>
          </w:tcPr>
          <w:p>
            <w:pPr>
              <w:pStyle w:val="22"/>
              <w:rPr>
                <w:color w:val="auto"/>
              </w:rPr>
            </w:pPr>
            <w:r>
              <w:rPr>
                <w:color w:val="auto"/>
              </w:rPr>
              <w:t>1</w:t>
            </w:r>
          </w:p>
        </w:tc>
        <w:tc>
          <w:tcPr>
            <w:tcW w:w="1282" w:type="dxa"/>
          </w:tcPr>
          <w:p>
            <w:pPr>
              <w:pStyle w:val="22"/>
              <w:rPr>
                <w:color w:val="auto"/>
              </w:rPr>
            </w:pPr>
            <w:r>
              <w:rPr>
                <w:rFonts w:hint="eastAsia"/>
                <w:color w:val="auto"/>
              </w:rPr>
              <w:t>盐酸</w:t>
            </w:r>
          </w:p>
        </w:tc>
        <w:tc>
          <w:tcPr>
            <w:tcW w:w="1324" w:type="dxa"/>
          </w:tcPr>
          <w:p>
            <w:pPr>
              <w:pStyle w:val="22"/>
              <w:rPr>
                <w:color w:val="auto"/>
              </w:rPr>
            </w:pPr>
            <w:r>
              <w:rPr>
                <w:rFonts w:ascii="Arial" w:hAnsi="Arial" w:cs="Arial"/>
                <w:color w:val="auto"/>
              </w:rPr>
              <w:t>≤</w:t>
            </w:r>
            <w:r>
              <w:rPr>
                <w:rFonts w:hint="eastAsia"/>
                <w:color w:val="auto"/>
              </w:rPr>
              <w:t>35</w:t>
            </w:r>
          </w:p>
        </w:tc>
        <w:tc>
          <w:tcPr>
            <w:tcW w:w="1301" w:type="dxa"/>
          </w:tcPr>
          <w:p>
            <w:pPr>
              <w:pStyle w:val="22"/>
              <w:rPr>
                <w:color w:val="auto"/>
              </w:rPr>
            </w:pPr>
            <w:r>
              <w:rPr>
                <w:rFonts w:hint="eastAsia"/>
                <w:color w:val="auto"/>
              </w:rPr>
              <w:t>酸碱库</w:t>
            </w:r>
          </w:p>
        </w:tc>
        <w:tc>
          <w:tcPr>
            <w:tcW w:w="1276" w:type="dxa"/>
          </w:tcPr>
          <w:p>
            <w:pPr>
              <w:pStyle w:val="22"/>
              <w:rPr>
                <w:color w:val="auto"/>
              </w:rPr>
            </w:pPr>
            <w:r>
              <w:rPr>
                <w:rFonts w:hint="eastAsia"/>
                <w:color w:val="auto"/>
              </w:rPr>
              <w:t>制水再生</w:t>
            </w:r>
          </w:p>
        </w:tc>
        <w:tc>
          <w:tcPr>
            <w:tcW w:w="1276" w:type="dxa"/>
          </w:tcPr>
          <w:p>
            <w:pPr>
              <w:pStyle w:val="22"/>
              <w:rPr>
                <w:color w:val="auto"/>
              </w:rPr>
            </w:pPr>
            <w:r>
              <w:rPr>
                <w:rFonts w:hint="eastAsia"/>
                <w:color w:val="auto"/>
              </w:rPr>
              <w:t>60</w:t>
            </w:r>
          </w:p>
        </w:tc>
        <w:tc>
          <w:tcPr>
            <w:tcW w:w="1264" w:type="dxa"/>
          </w:tcPr>
          <w:p>
            <w:pPr>
              <w:pStyle w:val="22"/>
              <w:rPr>
                <w:color w:val="auto"/>
              </w:rPr>
            </w:pPr>
            <w:r>
              <w:rPr>
                <w:rFonts w:hint="eastAsia"/>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794" w:type="dxa"/>
          </w:tcPr>
          <w:p>
            <w:pPr>
              <w:pStyle w:val="22"/>
              <w:rPr>
                <w:color w:val="auto"/>
              </w:rPr>
            </w:pPr>
            <w:r>
              <w:rPr>
                <w:color w:val="auto"/>
              </w:rPr>
              <w:t>2</w:t>
            </w:r>
          </w:p>
        </w:tc>
        <w:tc>
          <w:tcPr>
            <w:tcW w:w="1282" w:type="dxa"/>
          </w:tcPr>
          <w:p>
            <w:pPr>
              <w:pStyle w:val="22"/>
              <w:rPr>
                <w:color w:val="auto"/>
              </w:rPr>
            </w:pPr>
            <w:r>
              <w:rPr>
                <w:rFonts w:hint="eastAsia"/>
                <w:color w:val="auto"/>
              </w:rPr>
              <w:t>氢氧化钠</w:t>
            </w:r>
          </w:p>
        </w:tc>
        <w:tc>
          <w:tcPr>
            <w:tcW w:w="1324" w:type="dxa"/>
          </w:tcPr>
          <w:p>
            <w:pPr>
              <w:pStyle w:val="22"/>
              <w:rPr>
                <w:color w:val="auto"/>
              </w:rPr>
            </w:pPr>
            <w:r>
              <w:rPr>
                <w:rFonts w:ascii="Arial" w:hAnsi="Arial" w:cs="Arial"/>
                <w:color w:val="auto"/>
              </w:rPr>
              <w:t>≤</w:t>
            </w:r>
            <w:r>
              <w:rPr>
                <w:rFonts w:hint="eastAsia"/>
                <w:color w:val="auto"/>
              </w:rPr>
              <w:t>35</w:t>
            </w:r>
          </w:p>
        </w:tc>
        <w:tc>
          <w:tcPr>
            <w:tcW w:w="1301" w:type="dxa"/>
          </w:tcPr>
          <w:p>
            <w:pPr>
              <w:pStyle w:val="22"/>
              <w:rPr>
                <w:color w:val="auto"/>
              </w:rPr>
            </w:pPr>
            <w:r>
              <w:rPr>
                <w:rFonts w:hint="eastAsia"/>
                <w:color w:val="auto"/>
              </w:rPr>
              <w:t>酸碱库</w:t>
            </w:r>
          </w:p>
        </w:tc>
        <w:tc>
          <w:tcPr>
            <w:tcW w:w="1276" w:type="dxa"/>
          </w:tcPr>
          <w:p>
            <w:pPr>
              <w:pStyle w:val="22"/>
              <w:rPr>
                <w:color w:val="auto"/>
              </w:rPr>
            </w:pPr>
            <w:r>
              <w:rPr>
                <w:rFonts w:hint="eastAsia"/>
                <w:color w:val="auto"/>
              </w:rPr>
              <w:t>制水再生</w:t>
            </w:r>
          </w:p>
        </w:tc>
        <w:tc>
          <w:tcPr>
            <w:tcW w:w="1276" w:type="dxa"/>
          </w:tcPr>
          <w:p>
            <w:pPr>
              <w:pStyle w:val="22"/>
              <w:rPr>
                <w:color w:val="auto"/>
              </w:rPr>
            </w:pPr>
            <w:r>
              <w:rPr>
                <w:rFonts w:hint="eastAsia"/>
                <w:color w:val="auto"/>
              </w:rPr>
              <w:t>60</w:t>
            </w:r>
          </w:p>
        </w:tc>
        <w:tc>
          <w:tcPr>
            <w:tcW w:w="1264" w:type="dxa"/>
          </w:tcPr>
          <w:p>
            <w:pPr>
              <w:pStyle w:val="22"/>
              <w:rPr>
                <w:color w:val="auto"/>
              </w:rPr>
            </w:pPr>
            <w:r>
              <w:rPr>
                <w:rFonts w:hint="eastAsia"/>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trPr>
        <w:tc>
          <w:tcPr>
            <w:tcW w:w="794" w:type="dxa"/>
          </w:tcPr>
          <w:p>
            <w:pPr>
              <w:pStyle w:val="22"/>
              <w:rPr>
                <w:color w:val="auto"/>
              </w:rPr>
            </w:pPr>
            <w:r>
              <w:rPr>
                <w:color w:val="auto"/>
              </w:rPr>
              <w:t>3</w:t>
            </w:r>
          </w:p>
        </w:tc>
        <w:tc>
          <w:tcPr>
            <w:tcW w:w="1282" w:type="dxa"/>
          </w:tcPr>
          <w:p>
            <w:pPr>
              <w:pStyle w:val="22"/>
              <w:rPr>
                <w:color w:val="auto"/>
              </w:rPr>
            </w:pPr>
            <w:r>
              <w:rPr>
                <w:rFonts w:hint="eastAsia"/>
                <w:color w:val="auto"/>
              </w:rPr>
              <w:t>液氨</w:t>
            </w:r>
          </w:p>
        </w:tc>
        <w:tc>
          <w:tcPr>
            <w:tcW w:w="1324" w:type="dxa"/>
          </w:tcPr>
          <w:p>
            <w:pPr>
              <w:pStyle w:val="22"/>
              <w:rPr>
                <w:color w:val="auto"/>
              </w:rPr>
            </w:pPr>
            <w:r>
              <w:rPr>
                <w:rFonts w:ascii="Arial" w:hAnsi="Arial" w:cs="Arial"/>
                <w:color w:val="auto"/>
              </w:rPr>
              <w:t>≤</w:t>
            </w:r>
            <w:r>
              <w:rPr>
                <w:rFonts w:hint="eastAsia"/>
                <w:color w:val="auto"/>
              </w:rPr>
              <w:t>40</w:t>
            </w:r>
          </w:p>
        </w:tc>
        <w:tc>
          <w:tcPr>
            <w:tcW w:w="1301" w:type="dxa"/>
          </w:tcPr>
          <w:p>
            <w:pPr>
              <w:pStyle w:val="22"/>
              <w:rPr>
                <w:color w:val="auto"/>
              </w:rPr>
            </w:pPr>
            <w:r>
              <w:rPr>
                <w:rFonts w:hint="eastAsia"/>
                <w:color w:val="auto"/>
              </w:rPr>
              <w:t>液氨区</w:t>
            </w:r>
          </w:p>
        </w:tc>
        <w:tc>
          <w:tcPr>
            <w:tcW w:w="1276" w:type="dxa"/>
          </w:tcPr>
          <w:p>
            <w:pPr>
              <w:pStyle w:val="22"/>
              <w:rPr>
                <w:color w:val="auto"/>
              </w:rPr>
            </w:pPr>
            <w:r>
              <w:rPr>
                <w:rFonts w:hint="eastAsia"/>
                <w:color w:val="auto"/>
              </w:rPr>
              <w:t>SCR</w:t>
            </w:r>
            <w:r>
              <w:rPr>
                <w:rFonts w:hint="eastAsia"/>
                <w:color w:val="auto"/>
                <w:lang w:eastAsia="zh-CN"/>
              </w:rPr>
              <w:t>脱硝</w:t>
            </w:r>
          </w:p>
        </w:tc>
        <w:tc>
          <w:tcPr>
            <w:tcW w:w="1276" w:type="dxa"/>
          </w:tcPr>
          <w:p>
            <w:pPr>
              <w:pStyle w:val="22"/>
              <w:rPr>
                <w:color w:val="auto"/>
              </w:rPr>
            </w:pPr>
            <w:r>
              <w:rPr>
                <w:rFonts w:hint="eastAsia"/>
                <w:color w:val="auto"/>
              </w:rPr>
              <w:t>10</w:t>
            </w:r>
          </w:p>
        </w:tc>
        <w:tc>
          <w:tcPr>
            <w:tcW w:w="1264" w:type="dxa"/>
          </w:tcPr>
          <w:p>
            <w:pPr>
              <w:pStyle w:val="22"/>
              <w:rPr>
                <w:color w:val="auto"/>
              </w:rPr>
            </w:pPr>
            <w:r>
              <w:rPr>
                <w:rFonts w:hint="eastAsia"/>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4" w:type="dxa"/>
          </w:tcPr>
          <w:p>
            <w:pPr>
              <w:pStyle w:val="22"/>
              <w:rPr>
                <w:color w:val="auto"/>
              </w:rPr>
            </w:pPr>
            <w:r>
              <w:rPr>
                <w:color w:val="auto"/>
              </w:rPr>
              <w:t>4</w:t>
            </w:r>
          </w:p>
        </w:tc>
        <w:tc>
          <w:tcPr>
            <w:tcW w:w="1282" w:type="dxa"/>
          </w:tcPr>
          <w:p>
            <w:pPr>
              <w:pStyle w:val="22"/>
              <w:rPr>
                <w:color w:val="auto"/>
              </w:rPr>
            </w:pPr>
            <w:r>
              <w:rPr>
                <w:rFonts w:hint="eastAsia"/>
                <w:color w:val="auto"/>
              </w:rPr>
              <w:t>氢气</w:t>
            </w:r>
          </w:p>
        </w:tc>
        <w:tc>
          <w:tcPr>
            <w:tcW w:w="1324" w:type="dxa"/>
          </w:tcPr>
          <w:p>
            <w:pPr>
              <w:pStyle w:val="22"/>
              <w:rPr>
                <w:color w:val="auto"/>
              </w:rPr>
            </w:pPr>
            <w:r>
              <w:rPr>
                <w:rFonts w:ascii="Arial" w:hAnsi="Arial" w:cs="Arial"/>
                <w:color w:val="auto"/>
              </w:rPr>
              <w:t>≤</w:t>
            </w:r>
            <w:r>
              <w:rPr>
                <w:rFonts w:hint="eastAsia"/>
                <w:color w:val="auto"/>
              </w:rPr>
              <w:t>41.7m</w:t>
            </w:r>
            <w:r>
              <w:rPr>
                <w:rFonts w:hint="eastAsia"/>
                <w:color w:val="auto"/>
                <w:vertAlign w:val="superscript"/>
                <w:lang w:val="en-US" w:eastAsia="zh-CN"/>
              </w:rPr>
              <w:t>3</w:t>
            </w:r>
          </w:p>
        </w:tc>
        <w:tc>
          <w:tcPr>
            <w:tcW w:w="1301" w:type="dxa"/>
          </w:tcPr>
          <w:p>
            <w:pPr>
              <w:pStyle w:val="22"/>
              <w:rPr>
                <w:color w:val="auto"/>
              </w:rPr>
            </w:pPr>
            <w:r>
              <w:rPr>
                <w:rFonts w:hint="eastAsia"/>
                <w:color w:val="auto"/>
              </w:rPr>
              <w:t>氢站</w:t>
            </w:r>
          </w:p>
        </w:tc>
        <w:tc>
          <w:tcPr>
            <w:tcW w:w="1276" w:type="dxa"/>
          </w:tcPr>
          <w:p>
            <w:pPr>
              <w:pStyle w:val="22"/>
              <w:rPr>
                <w:color w:val="auto"/>
              </w:rPr>
            </w:pPr>
            <w:r>
              <w:rPr>
                <w:rFonts w:hint="eastAsia"/>
                <w:color w:val="auto"/>
              </w:rPr>
              <w:t>汽轮机冷却</w:t>
            </w:r>
          </w:p>
        </w:tc>
        <w:tc>
          <w:tcPr>
            <w:tcW w:w="1276" w:type="dxa"/>
          </w:tcPr>
          <w:p>
            <w:pPr>
              <w:pStyle w:val="22"/>
              <w:rPr>
                <w:color w:val="auto"/>
              </w:rPr>
            </w:pPr>
            <w:r>
              <w:rPr>
                <w:rFonts w:hint="eastAsia"/>
                <w:color w:val="auto"/>
              </w:rPr>
              <w:t>10-30</w:t>
            </w:r>
          </w:p>
        </w:tc>
        <w:tc>
          <w:tcPr>
            <w:tcW w:w="1264" w:type="dxa"/>
          </w:tcPr>
          <w:p>
            <w:pPr>
              <w:pStyle w:val="22"/>
              <w:rPr>
                <w:color w:val="auto"/>
              </w:rPr>
            </w:pPr>
            <w:r>
              <w:rPr>
                <w:rFonts w:hint="eastAsia"/>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4" w:type="dxa"/>
          </w:tcPr>
          <w:p>
            <w:pPr>
              <w:pStyle w:val="22"/>
              <w:rPr>
                <w:color w:val="auto"/>
              </w:rPr>
            </w:pPr>
            <w:r>
              <w:rPr>
                <w:rFonts w:hint="eastAsia"/>
                <w:color w:val="auto"/>
              </w:rPr>
              <w:t>5</w:t>
            </w:r>
          </w:p>
        </w:tc>
        <w:tc>
          <w:tcPr>
            <w:tcW w:w="1282" w:type="dxa"/>
          </w:tcPr>
          <w:p>
            <w:pPr>
              <w:pStyle w:val="22"/>
              <w:rPr>
                <w:color w:val="auto"/>
              </w:rPr>
            </w:pPr>
            <w:r>
              <w:rPr>
                <w:rFonts w:hint="eastAsia"/>
                <w:color w:val="auto"/>
              </w:rPr>
              <w:t>柴油</w:t>
            </w:r>
          </w:p>
        </w:tc>
        <w:tc>
          <w:tcPr>
            <w:tcW w:w="1324" w:type="dxa"/>
          </w:tcPr>
          <w:p>
            <w:pPr>
              <w:pStyle w:val="22"/>
              <w:rPr>
                <w:color w:val="auto"/>
              </w:rPr>
            </w:pPr>
            <w:r>
              <w:rPr>
                <w:rFonts w:ascii="Arial" w:hAnsi="Arial" w:cs="Arial"/>
                <w:color w:val="auto"/>
              </w:rPr>
              <w:t>≤</w:t>
            </w:r>
            <w:r>
              <w:rPr>
                <w:rFonts w:hint="eastAsia"/>
                <w:color w:val="auto"/>
              </w:rPr>
              <w:t>71</w:t>
            </w:r>
          </w:p>
        </w:tc>
        <w:tc>
          <w:tcPr>
            <w:tcW w:w="1301" w:type="dxa"/>
          </w:tcPr>
          <w:p>
            <w:pPr>
              <w:pStyle w:val="22"/>
              <w:rPr>
                <w:color w:val="auto"/>
              </w:rPr>
            </w:pPr>
            <w:r>
              <w:rPr>
                <w:rFonts w:hint="eastAsia"/>
                <w:color w:val="auto"/>
              </w:rPr>
              <w:t>油区</w:t>
            </w:r>
          </w:p>
        </w:tc>
        <w:tc>
          <w:tcPr>
            <w:tcW w:w="1276" w:type="dxa"/>
          </w:tcPr>
          <w:p>
            <w:pPr>
              <w:pStyle w:val="22"/>
              <w:rPr>
                <w:color w:val="auto"/>
              </w:rPr>
            </w:pPr>
            <w:r>
              <w:rPr>
                <w:rFonts w:hint="eastAsia"/>
                <w:color w:val="auto"/>
              </w:rPr>
              <w:t>锅炉助燃</w:t>
            </w:r>
          </w:p>
        </w:tc>
        <w:tc>
          <w:tcPr>
            <w:tcW w:w="1276" w:type="dxa"/>
          </w:tcPr>
          <w:p>
            <w:pPr>
              <w:pStyle w:val="22"/>
              <w:rPr>
                <w:color w:val="auto"/>
              </w:rPr>
            </w:pPr>
          </w:p>
        </w:tc>
        <w:tc>
          <w:tcPr>
            <w:tcW w:w="1264" w:type="dxa"/>
          </w:tcPr>
          <w:p>
            <w:pPr>
              <w:pStyle w:val="22"/>
              <w:rPr>
                <w:color w:val="auto"/>
              </w:rPr>
            </w:pPr>
            <w:r>
              <w:rPr>
                <w:rFonts w:hint="eastAsia"/>
                <w:color w:val="auto"/>
              </w:rPr>
              <w:t>是</w:t>
            </w:r>
          </w:p>
        </w:tc>
      </w:tr>
    </w:tbl>
    <w:p>
      <w:pPr>
        <w:pStyle w:val="4"/>
        <w:rPr>
          <w:color w:val="auto"/>
        </w:rPr>
      </w:pPr>
      <w:bookmarkStart w:id="13" w:name="_Toc24972"/>
      <w:r>
        <w:rPr>
          <w:rFonts w:hint="eastAsia"/>
          <w:color w:val="auto"/>
        </w:rPr>
        <w:t>2.1.2自然情况概况</w:t>
      </w:r>
      <w:bookmarkEnd w:id="13"/>
    </w:p>
    <w:p>
      <w:pPr>
        <w:ind w:firstLine="560"/>
        <w:rPr>
          <w:color w:val="auto"/>
        </w:rPr>
      </w:pPr>
      <w:r>
        <w:rPr>
          <w:color w:val="auto"/>
        </w:rPr>
        <w:t>1</w:t>
      </w:r>
      <w:r>
        <w:rPr>
          <w:rFonts w:hint="eastAsia"/>
          <w:color w:val="auto"/>
        </w:rPr>
        <w:t>、</w:t>
      </w:r>
      <w:r>
        <w:rPr>
          <w:color w:val="auto"/>
        </w:rPr>
        <w:t>地理位置</w:t>
      </w:r>
    </w:p>
    <w:p>
      <w:pPr>
        <w:ind w:firstLine="560"/>
        <w:rPr>
          <w:color w:val="auto"/>
        </w:rPr>
      </w:pPr>
      <w:r>
        <w:rPr>
          <w:color w:val="auto"/>
        </w:rPr>
        <w:t>双鸭山市位于黑龙江省东北部、三江平原南端，其地理坐标东经130º39´30"~134º20´12"，北纬45º47´8"~47º34´34"。双鸭山市辖中心城、岭东区、四方台区、宝山区和集贤、友谊、宝清、饶河四个县，全市域总面积22483km2。</w:t>
      </w:r>
    </w:p>
    <w:p>
      <w:pPr>
        <w:ind w:firstLine="560"/>
        <w:rPr>
          <w:color w:val="auto"/>
        </w:rPr>
      </w:pPr>
      <w:r>
        <w:rPr>
          <w:color w:val="auto"/>
        </w:rPr>
        <w:t>双鸭山市区分为中心城、岭东区、四方台区和宝山区，其中中心城由尖山区、双福新区和福利区组成。尖山区位于完达山北麓，三江平原南端，地理坐标东经130º54´北纬 46º20´，东与四方台区为邻，南和西与岭东区毗连，北与双福新区交界。</w:t>
      </w:r>
    </w:p>
    <w:p>
      <w:pPr>
        <w:ind w:firstLine="560"/>
        <w:rPr>
          <w:color w:val="auto"/>
        </w:rPr>
      </w:pPr>
      <w:r>
        <w:rPr>
          <w:rFonts w:hint="eastAsia"/>
          <w:color w:val="auto"/>
        </w:rPr>
        <w:t>公司</w:t>
      </w:r>
      <w:r>
        <w:rPr>
          <w:color w:val="auto"/>
        </w:rPr>
        <w:t>位于</w:t>
      </w:r>
      <w:r>
        <w:rPr>
          <w:rFonts w:hint="eastAsia"/>
          <w:color w:val="auto"/>
        </w:rPr>
        <w:t>黑龙江省双鸭山市尖山区，厂址周围无自然保护区、水源地等敏感区。</w:t>
      </w:r>
    </w:p>
    <w:p>
      <w:pPr>
        <w:ind w:firstLine="560"/>
        <w:rPr>
          <w:color w:val="auto"/>
        </w:rPr>
      </w:pPr>
      <w:r>
        <w:rPr>
          <w:rFonts w:hint="eastAsia"/>
          <w:color w:val="auto"/>
        </w:rPr>
        <w:t>2、地质、</w:t>
      </w:r>
      <w:r>
        <w:rPr>
          <w:color w:val="auto"/>
        </w:rPr>
        <w:t>地貌</w:t>
      </w:r>
    </w:p>
    <w:p>
      <w:pPr>
        <w:ind w:firstLine="560"/>
        <w:rPr>
          <w:color w:val="auto"/>
        </w:rPr>
      </w:pPr>
      <w:r>
        <w:rPr>
          <w:color w:val="auto"/>
        </w:rPr>
        <w:t>双鸭山市坐落在完达山脉北麓的低山丘陵区，属古老山地，市区地势除四方台区和宝山区外均为西南高、东北低（四方台和宝山区属扁石河水系，中心城和岭东区属安邦河水系），其中尖山区南北长约10km，东西宽约4km，地形起伏较大，地势南高北低。城区地形标高一般在115~220m之间，地面坡度5‰~55‰；双福新区地势南高北低，东西两侧高，中间低，中间低处为安帮河谷，地面标高一般在110~160m之间，地面坡度5‰~55‰；福利区地势比较平坦，地势为西南高、东北低，地形坡度一般在5‰~12‰之间，镇内西南部为丘陵地形，城区内地面标高在98.0~157m之间，岭东区地势南高北低，东高、西低，地面标高一般在138~230m之间；四方台区和宝山区为低山丘陵地形，地形起伏较大，地面标高分别在180m~240m和160~203m之间。</w:t>
      </w:r>
    </w:p>
    <w:p>
      <w:pPr>
        <w:ind w:firstLine="560"/>
        <w:rPr>
          <w:color w:val="auto"/>
        </w:rPr>
      </w:pPr>
      <w:r>
        <w:rPr>
          <w:color w:val="auto"/>
        </w:rPr>
        <w:t>3</w:t>
      </w:r>
      <w:r>
        <w:rPr>
          <w:rFonts w:hint="eastAsia"/>
          <w:color w:val="auto"/>
        </w:rPr>
        <w:t>、土地资源</w:t>
      </w:r>
    </w:p>
    <w:p>
      <w:pPr>
        <w:ind w:firstLine="560"/>
        <w:rPr>
          <w:color w:val="auto"/>
        </w:rPr>
      </w:pPr>
      <w:r>
        <w:rPr>
          <w:color w:val="auto"/>
        </w:rPr>
        <w:t>耕地面积15,492公顷，占市属总面积的27.7%，高于全省25%的水平。园地面积251.08公顷，占市属土地总面积的0.50%。林地面积94780.98公顷，占市属土地总面积的60.8%。 牧草地面积632.16公顷，占市属土地总面积的1.1%，低于全省5.0%的水平。城镇居民点和工矿用地面积6,826.95公顷，占市属土地总面积的12.2%，远远高于全省2.4%的水平。交通用地998.46公顷，占市属土地总面积的1.8%，比全省水平高出0.8个百分点。未利用土地3083.01公顷，占市属土地总面积5.5%，低于全省水平4.6个百分点。</w:t>
      </w:r>
    </w:p>
    <w:p>
      <w:pPr>
        <w:ind w:firstLine="560"/>
        <w:rPr>
          <w:color w:val="auto"/>
        </w:rPr>
      </w:pPr>
      <w:r>
        <w:rPr>
          <w:color w:val="auto"/>
        </w:rPr>
        <w:t>4</w:t>
      </w:r>
      <w:r>
        <w:rPr>
          <w:rFonts w:hint="eastAsia"/>
          <w:color w:val="auto"/>
        </w:rPr>
        <w:t>、气候概况</w:t>
      </w:r>
    </w:p>
    <w:p>
      <w:pPr>
        <w:ind w:firstLine="560"/>
        <w:rPr>
          <w:color w:val="auto"/>
        </w:rPr>
      </w:pPr>
      <w:r>
        <w:rPr>
          <w:color w:val="auto"/>
        </w:rPr>
        <w:t>双鸭山市地处中高纬度，属温带大陆性季风气候。冬季长，干燥而寒冷；夏季短，温热而多雨。</w:t>
      </w:r>
    </w:p>
    <w:p>
      <w:pPr>
        <w:ind w:firstLine="560"/>
        <w:rPr>
          <w:color w:val="auto"/>
        </w:rPr>
      </w:pPr>
      <w:r>
        <w:rPr>
          <w:color w:val="auto"/>
        </w:rPr>
        <w:t>（1）气温：年平均气温3.3</w:t>
      </w:r>
      <w:r>
        <w:rPr>
          <w:rFonts w:hint="eastAsia"/>
          <w:color w:val="auto"/>
        </w:rPr>
        <w:t>℃</w:t>
      </w:r>
      <w:r>
        <w:rPr>
          <w:color w:val="auto"/>
        </w:rPr>
        <w:t>，极端最高气温36</w:t>
      </w:r>
      <w:r>
        <w:rPr>
          <w:rFonts w:hint="eastAsia"/>
          <w:color w:val="auto"/>
        </w:rPr>
        <w:t>℃</w:t>
      </w:r>
      <w:r>
        <w:rPr>
          <w:color w:val="auto"/>
        </w:rPr>
        <w:t>（2001年6月25日），极端最低气温零下37</w:t>
      </w:r>
      <w:r>
        <w:rPr>
          <w:rFonts w:hint="eastAsia"/>
          <w:color w:val="auto"/>
        </w:rPr>
        <w:t>℃</w:t>
      </w:r>
      <w:r>
        <w:rPr>
          <w:color w:val="auto"/>
        </w:rPr>
        <w:t>（1970年1月）。</w:t>
      </w:r>
    </w:p>
    <w:p>
      <w:pPr>
        <w:ind w:firstLine="560"/>
        <w:rPr>
          <w:color w:val="auto"/>
        </w:rPr>
      </w:pPr>
      <w:r>
        <w:rPr>
          <w:color w:val="auto"/>
        </w:rPr>
        <w:t>（2）降水：全年平均降水量540毫米，年最多降水量857.2毫米（1981年），年最少降水量302.8毫米（1975年），冬季降水量占全年降水量的5 %，最大积雪深度为56厘米（1985年2月），夏季降水量占全年降水量的60 %，为农作物生长提供了有利条件。</w:t>
      </w:r>
    </w:p>
    <w:p>
      <w:pPr>
        <w:ind w:firstLine="560"/>
        <w:rPr>
          <w:color w:val="auto"/>
        </w:rPr>
      </w:pPr>
      <w:r>
        <w:rPr>
          <w:color w:val="auto"/>
        </w:rPr>
        <w:t>（3）霜期：初霜平均在9月9日出现，（南部半山区在9月19 日出现，最早在9月7日出现）终霜期平均在5月14日结束，（南部半山区在5月22日结束，最晚在6月5日结束）无霜期平均137天。</w:t>
      </w:r>
    </w:p>
    <w:p>
      <w:pPr>
        <w:ind w:firstLine="560"/>
        <w:rPr>
          <w:color w:val="auto"/>
        </w:rPr>
      </w:pPr>
      <w:r>
        <w:rPr>
          <w:color w:val="auto"/>
        </w:rPr>
        <w:t>（4）风：主要风向为春季西南风，冬季西北风。全年主导风向为偏南风。年平均风速4.3米/秒。春季风速较大，平均风速5.1米/秒，夏季风速最小，平均风速3.5米/秒，1968年12月2日，1982年5月11日出现2次12级大风，风速34米/秒。</w:t>
      </w:r>
    </w:p>
    <w:p>
      <w:pPr>
        <w:ind w:firstLine="560"/>
        <w:rPr>
          <w:color w:val="auto"/>
        </w:rPr>
      </w:pPr>
      <w:r>
        <w:rPr>
          <w:color w:val="auto"/>
        </w:rPr>
        <w:t>（5）日照：年日照2480小时，其中：春季月平均日照232小时，秋季210小时，冬季169小时，最高日照值是6月，月日照244小时，最低日照值是12月，月日照仅146小时。</w:t>
      </w:r>
    </w:p>
    <w:p>
      <w:pPr>
        <w:ind w:firstLine="560"/>
        <w:rPr>
          <w:color w:val="auto"/>
        </w:rPr>
      </w:pPr>
      <w:r>
        <w:rPr>
          <w:color w:val="auto"/>
        </w:rPr>
        <w:t>5</w:t>
      </w:r>
      <w:r>
        <w:rPr>
          <w:rFonts w:hint="eastAsia"/>
          <w:color w:val="auto"/>
        </w:rPr>
        <w:t>、水文</w:t>
      </w:r>
    </w:p>
    <w:p>
      <w:pPr>
        <w:ind w:firstLine="560"/>
        <w:rPr>
          <w:color w:val="auto"/>
        </w:rPr>
      </w:pPr>
      <w:r>
        <w:rPr>
          <w:color w:val="auto"/>
        </w:rPr>
        <w:t>地表水：双鸭山市的主要河流有东部的七星河及其支流扁石河、西部的安邦河及其支流小安邦河、马蹄河、小清河、哈达密河等。其中安邦河在第二水源地东侧由南向北流过，最终汇入松花江。哈达密河在第二水源地西北侧，由西南向东北汇入安邦河。</w:t>
      </w:r>
    </w:p>
    <w:p>
      <w:pPr>
        <w:ind w:firstLine="560"/>
        <w:rPr>
          <w:color w:val="auto"/>
        </w:rPr>
      </w:pPr>
      <w:r>
        <w:rPr>
          <w:color w:val="auto"/>
        </w:rPr>
        <w:t>安邦河发源于双鸭山市南部山区的双桦，属季节性河流，全长163.7km，汇水面积2600km</w:t>
      </w:r>
      <w:r>
        <w:rPr>
          <w:color w:val="auto"/>
          <w:vertAlign w:val="superscript"/>
        </w:rPr>
        <w:t>2</w:t>
      </w:r>
      <w:r>
        <w:rPr>
          <w:color w:val="0000FF"/>
        </w:rPr>
        <w:t>，</w:t>
      </w:r>
      <w:r>
        <w:rPr>
          <w:color w:val="auto"/>
        </w:rPr>
        <w:t>双鸭山市区内平均比降为1/500左右，河宽30-70m，据福利水文站观测资料，安</w:t>
      </w:r>
      <w:r>
        <w:rPr>
          <w:rFonts w:hint="eastAsia"/>
          <w:color w:val="auto"/>
        </w:rPr>
        <w:t>邦</w:t>
      </w:r>
      <w:r>
        <w:rPr>
          <w:color w:val="auto"/>
        </w:rPr>
        <w:t>河最大流量为349m</w:t>
      </w:r>
      <w:r>
        <w:rPr>
          <w:color w:val="auto"/>
          <w:vertAlign w:val="superscript"/>
        </w:rPr>
        <w:t>3</w:t>
      </w:r>
      <w:r>
        <w:rPr>
          <w:color w:val="auto"/>
        </w:rPr>
        <w:t>/s，最小流量多数年份为零，断流期一般在1月上旬至翌年3月中旬，安邦河百年一遇洪水位94.1m，50年一遇洪水位93.6m，畅流期平均水位90.5m。哈达密河全长52.8km，流域面积为342km</w:t>
      </w:r>
      <w:r>
        <w:rPr>
          <w:color w:val="auto"/>
          <w:vertAlign w:val="superscript"/>
        </w:rPr>
        <w:t>2</w:t>
      </w:r>
      <w:r>
        <w:rPr>
          <w:color w:val="0000FF"/>
        </w:rPr>
        <w:t>，</w:t>
      </w:r>
      <w:r>
        <w:rPr>
          <w:color w:val="auto"/>
        </w:rPr>
        <w:t>其中平原区占28.9%，多年平均水量为0.58亿立方米。</w:t>
      </w:r>
    </w:p>
    <w:p>
      <w:pPr>
        <w:ind w:firstLine="560"/>
        <w:rPr>
          <w:color w:val="auto"/>
        </w:rPr>
      </w:pPr>
      <w:r>
        <w:rPr>
          <w:color w:val="auto"/>
        </w:rPr>
        <w:t>地下水：市区境内地下水资源，按照水文地质条件可分为沙层孔隙水，风化裂隙水，裂隙空隙水和裂隙溶洞水4个含水层，60年代地下水资源丰富，地下水为埋深1至2.3米，属潜水型地下水最大出水量为260吨/小时，进入70年代随着工农业生产的迅速发展，城乡人口不断增加致使地下水资源超量开发，地下水资源出现严重贫乏，地下水位埋深在10米以下，储水量0.74亿吨。</w:t>
      </w:r>
    </w:p>
    <w:p>
      <w:pPr>
        <w:ind w:firstLine="560"/>
        <w:rPr>
          <w:color w:val="auto"/>
        </w:rPr>
      </w:pPr>
      <w:r>
        <w:rPr>
          <w:rFonts w:hint="eastAsia"/>
          <w:color w:val="auto"/>
        </w:rPr>
        <w:t>6、矿产资源</w:t>
      </w:r>
    </w:p>
    <w:p>
      <w:pPr>
        <w:ind w:firstLine="560"/>
        <w:rPr>
          <w:color w:val="auto"/>
        </w:rPr>
      </w:pPr>
      <w:r>
        <w:rPr>
          <w:color w:val="auto"/>
        </w:rPr>
        <w:t>双鸭山市有着得天独厚的矿产资源。煤炭是双鸭山的主要矿产资源，素有“煤城”之誉。煤炭远景储量100亿吨，精查储量25亿吨，现年产已达1500万吨。羊鼻山铁矿储量1.37亿吨，品位较高，可选性好，是全省唯一的大型磁铁矿。</w:t>
      </w:r>
    </w:p>
    <w:p>
      <w:pPr>
        <w:pStyle w:val="4"/>
        <w:rPr>
          <w:color w:val="auto"/>
        </w:rPr>
      </w:pPr>
      <w:bookmarkStart w:id="14" w:name="_Toc21912"/>
      <w:r>
        <w:rPr>
          <w:rFonts w:hint="eastAsia"/>
          <w:color w:val="auto"/>
        </w:rPr>
        <w:t>2.1.3生产工艺</w:t>
      </w:r>
      <w:bookmarkEnd w:id="14"/>
    </w:p>
    <w:p>
      <w:pPr>
        <w:ind w:firstLine="560"/>
        <w:rPr>
          <w:rFonts w:hint="eastAsia"/>
          <w:color w:val="auto"/>
        </w:rPr>
      </w:pPr>
      <w:r>
        <w:rPr>
          <w:rFonts w:hint="eastAsia"/>
          <w:color w:val="auto"/>
        </w:rPr>
        <w:t>公司2×200MW机组的主要生产工艺流程是将原煤磨成煤粉后，送入锅炉中燃烧，转换为热能，把水加热成高温、高压蒸汽，送入汽轮机中膨胀做功，将热能转换为机械能，汽轮机带动发电机发电，将机械能转换为电能。做功后的蒸汽夏季进入回热系统，反复利用；冬季供热期时除回热系统外，部分抽出蒸汽直接进入热网加热器，将热网中水加热至一定温度（110℃）后送至供热公司。锅炉产生的烟气经除尘器除尘后，采用高烟囱排放；除尘器除下来的灰和炉底渣经除灰渣系统送至贮灰场或进行综合利用；生产过程中产生的废水分别采取相应的措施处理，回收重复利用。</w:t>
      </w:r>
    </w:p>
    <w:p>
      <w:pPr>
        <w:ind w:firstLine="560"/>
        <w:rPr>
          <w:color w:val="auto"/>
        </w:rPr>
      </w:pPr>
      <w:r>
        <w:rPr>
          <w:rFonts w:hint="eastAsia"/>
          <w:color w:val="auto"/>
        </w:rPr>
        <w:t>运行主要工艺系统包括输煤系统、制粉系统、燃烧系统、烟风系统、汽水系统、凝结水系统、化学水系统、循环水系统和除灰渣系统。</w:t>
      </w:r>
    </w:p>
    <w:p>
      <w:pPr>
        <w:ind w:firstLine="560"/>
        <w:rPr>
          <w:color w:val="auto"/>
        </w:rPr>
        <w:sectPr>
          <w:footerReference r:id="rId9" w:type="default"/>
          <w:pgSz w:w="11906" w:h="16838"/>
          <w:pgMar w:top="1440" w:right="1800" w:bottom="1440" w:left="1800" w:header="851" w:footer="992" w:gutter="0"/>
          <w:pgNumType w:fmt="decimal" w:start="1"/>
          <w:cols w:space="425" w:num="1"/>
          <w:docGrid w:type="lines" w:linePitch="312" w:charSpace="0"/>
        </w:sectPr>
      </w:pPr>
      <w:r>
        <w:rPr>
          <w:rFonts w:hint="eastAsia"/>
          <w:color w:val="auto"/>
        </w:rPr>
        <w:t>公司生产工艺流程见图2.2-1。</w:t>
      </w:r>
    </w:p>
    <w:p>
      <w:pPr>
        <w:spacing w:line="240" w:lineRule="auto"/>
        <w:ind w:firstLine="0" w:firstLineChars="0"/>
        <w:jc w:val="center"/>
        <w:rPr>
          <w:color w:val="auto"/>
        </w:rPr>
      </w:pPr>
      <w:r>
        <w:rPr>
          <w:rFonts w:hint="eastAsia"/>
          <w:color w:val="auto"/>
        </w:rPr>
        <w:drawing>
          <wp:inline distT="0" distB="0" distL="114300" distR="114300">
            <wp:extent cx="8282940" cy="4738370"/>
            <wp:effectExtent l="0" t="0" r="3810" b="5080"/>
            <wp:docPr id="1" name="图片 1" descr="工艺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工艺流程图"/>
                    <pic:cNvPicPr>
                      <a:picLocks noChangeAspect="1"/>
                    </pic:cNvPicPr>
                  </pic:nvPicPr>
                  <pic:blipFill>
                    <a:blip r:embed="rId11"/>
                    <a:stretch>
                      <a:fillRect/>
                    </a:stretch>
                  </pic:blipFill>
                  <pic:spPr>
                    <a:xfrm>
                      <a:off x="0" y="0"/>
                      <a:ext cx="8282940" cy="4738370"/>
                    </a:xfrm>
                    <a:prstGeom prst="rect">
                      <a:avLst/>
                    </a:prstGeom>
                  </pic:spPr>
                </pic:pic>
              </a:graphicData>
            </a:graphic>
          </wp:inline>
        </w:drawing>
      </w:r>
    </w:p>
    <w:p>
      <w:pPr>
        <w:pStyle w:val="21"/>
        <w:ind w:firstLine="482"/>
        <w:rPr>
          <w:color w:val="auto"/>
        </w:rPr>
      </w:pPr>
      <w:r>
        <w:rPr>
          <w:rFonts w:hint="eastAsia"/>
          <w:color w:val="auto"/>
        </w:rPr>
        <w:t>图2.1</w:t>
      </w:r>
      <w:r>
        <w:rPr>
          <w:rFonts w:hint="eastAsia"/>
          <w:color w:val="auto"/>
          <w:lang w:val="en-US" w:eastAsia="zh-CN"/>
        </w:rPr>
        <w:t>-</w:t>
      </w:r>
      <w:r>
        <w:rPr>
          <w:rFonts w:hint="eastAsia"/>
          <w:color w:val="auto"/>
        </w:rPr>
        <w:t>1 工艺流程图</w:t>
      </w:r>
    </w:p>
    <w:p>
      <w:pPr>
        <w:ind w:firstLine="560"/>
        <w:rPr>
          <w:color w:val="auto"/>
        </w:rPr>
        <w:sectPr>
          <w:pgSz w:w="16838" w:h="11906" w:orient="landscape"/>
          <w:pgMar w:top="1800" w:right="1440" w:bottom="1800" w:left="1440" w:header="851" w:footer="992" w:gutter="0"/>
          <w:pgNumType w:fmt="decimal"/>
          <w:cols w:space="425" w:num="1"/>
          <w:docGrid w:type="lines" w:linePitch="312" w:charSpace="0"/>
        </w:sectPr>
      </w:pPr>
    </w:p>
    <w:p>
      <w:pPr>
        <w:ind w:firstLine="562"/>
        <w:rPr>
          <w:b/>
          <w:bCs/>
          <w:color w:val="auto"/>
        </w:rPr>
      </w:pPr>
      <w:r>
        <w:rPr>
          <w:rFonts w:hint="eastAsia"/>
          <w:b/>
          <w:bCs/>
          <w:color w:val="auto"/>
        </w:rPr>
        <w:t>2.1.3.1贮煤及运煤系统</w:t>
      </w:r>
    </w:p>
    <w:p>
      <w:pPr>
        <w:ind w:firstLine="560"/>
        <w:rPr>
          <w:rFonts w:hint="eastAsia"/>
          <w:color w:val="auto"/>
        </w:rPr>
      </w:pPr>
      <w:r>
        <w:rPr>
          <w:rFonts w:hint="eastAsia"/>
          <w:color w:val="auto"/>
        </w:rPr>
        <w:t>公司设有一座正式露天储煤场，最大储煤量为4.2万吨，同时设置了两处临时煤场，正式煤场可供公司2X670t/h锅炉最大蒸发量时燃用10天。卸煤设施为一座12车位的汽车卸煤沟，内设两台叶轮给煤机。</w:t>
      </w:r>
    </w:p>
    <w:p>
      <w:pPr>
        <w:ind w:firstLine="560"/>
        <w:rPr>
          <w:color w:val="auto"/>
        </w:rPr>
      </w:pPr>
      <w:r>
        <w:rPr>
          <w:rFonts w:hint="eastAsia"/>
          <w:color w:val="auto"/>
          <w:lang w:eastAsia="zh-CN"/>
        </w:rPr>
        <w:t>储</w:t>
      </w:r>
      <w:r>
        <w:rPr>
          <w:rFonts w:hint="eastAsia"/>
          <w:color w:val="auto"/>
        </w:rPr>
        <w:t>煤场主设备为跨度50m的门式斗轮堆取料机，辅助机械为4台MD23推煤机，1台SD23型推煤机，2台SEM650装载机，2台SE650B装载机，1台SEM655D转载机。系统内设有一级碎煤机室、4个转运站及5座输煤栈桥。碎煤机室设有2台等厚滚轴筛及2台环锤式破碎机。煤仓间转运站设有2台头部机械采样装置。在汽车卸煤沟下方的1号甲乙带式输送机头部及3号转运站7号带式输送机头部均设有胶带机头部伸缩装置。</w:t>
      </w:r>
    </w:p>
    <w:p>
      <w:pPr>
        <w:ind w:firstLine="560"/>
        <w:rPr>
          <w:color w:val="auto"/>
        </w:rPr>
      </w:pPr>
      <w:r>
        <w:rPr>
          <w:rFonts w:hint="eastAsia"/>
          <w:color w:val="auto"/>
        </w:rPr>
        <w:t>运煤系统的所有带式输送机（1～8号）均为带宽1000mm，带速2.0m/s，出力600t/h。其中7、8号带式输送机采用单路布置，其余带式输送机均采用双路布置。</w:t>
      </w:r>
    </w:p>
    <w:p>
      <w:pPr>
        <w:pStyle w:val="21"/>
        <w:ind w:firstLine="482"/>
        <w:rPr>
          <w:color w:val="auto"/>
        </w:rPr>
      </w:pPr>
      <w:r>
        <w:rPr>
          <w:rFonts w:hint="eastAsia"/>
          <w:color w:val="auto"/>
        </w:rPr>
        <w:t>表2.1-2本期工程燃煤量表</w:t>
      </w:r>
    </w:p>
    <w:tbl>
      <w:tblPr>
        <w:tblStyle w:val="20"/>
        <w:tblW w:w="8848" w:type="dxa"/>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1286"/>
        <w:gridCol w:w="1802"/>
        <w:gridCol w:w="1814"/>
        <w:gridCol w:w="1786"/>
        <w:gridCol w:w="2160"/>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Pr>
        <w:tc>
          <w:tcPr>
            <w:tcW w:w="1286" w:type="dxa"/>
            <w:vMerge w:val="restart"/>
            <w:tcBorders>
              <w:tl2br w:val="nil"/>
              <w:tr2bl w:val="nil"/>
            </w:tcBorders>
            <w:vAlign w:val="center"/>
          </w:tcPr>
          <w:p>
            <w:pPr>
              <w:pStyle w:val="22"/>
              <w:rPr>
                <w:color w:val="auto"/>
              </w:rPr>
            </w:pPr>
            <w:r>
              <w:rPr>
                <w:rFonts w:hint="eastAsia"/>
                <w:color w:val="auto"/>
              </w:rPr>
              <w:t>项目</w:t>
            </w:r>
          </w:p>
        </w:tc>
        <w:tc>
          <w:tcPr>
            <w:tcW w:w="3616" w:type="dxa"/>
            <w:gridSpan w:val="2"/>
            <w:tcBorders>
              <w:tl2br w:val="nil"/>
              <w:tr2bl w:val="nil"/>
            </w:tcBorders>
            <w:vAlign w:val="center"/>
          </w:tcPr>
          <w:p>
            <w:pPr>
              <w:pStyle w:val="22"/>
              <w:rPr>
                <w:color w:val="auto"/>
              </w:rPr>
            </w:pPr>
            <w:r>
              <w:rPr>
                <w:rFonts w:hint="eastAsia"/>
                <w:color w:val="auto"/>
              </w:rPr>
              <w:t>小时燃煤量</w:t>
            </w:r>
          </w:p>
        </w:tc>
        <w:tc>
          <w:tcPr>
            <w:tcW w:w="3946" w:type="dxa"/>
            <w:gridSpan w:val="2"/>
            <w:tcBorders>
              <w:tl2br w:val="nil"/>
              <w:tr2bl w:val="nil"/>
            </w:tcBorders>
            <w:vAlign w:val="center"/>
          </w:tcPr>
          <w:p>
            <w:pPr>
              <w:pStyle w:val="22"/>
              <w:rPr>
                <w:color w:val="auto"/>
              </w:rPr>
            </w:pPr>
            <w:r>
              <w:rPr>
                <w:rFonts w:hint="eastAsia"/>
                <w:color w:val="auto"/>
              </w:rPr>
              <w:t>年燃煤量</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Pr>
        <w:tc>
          <w:tcPr>
            <w:tcW w:w="1286" w:type="dxa"/>
            <w:vMerge w:val="continue"/>
            <w:tcBorders>
              <w:tl2br w:val="nil"/>
              <w:tr2bl w:val="nil"/>
            </w:tcBorders>
            <w:vAlign w:val="center"/>
          </w:tcPr>
          <w:p>
            <w:pPr>
              <w:pStyle w:val="22"/>
              <w:rPr>
                <w:color w:val="auto"/>
              </w:rPr>
            </w:pPr>
          </w:p>
        </w:tc>
        <w:tc>
          <w:tcPr>
            <w:tcW w:w="1802" w:type="dxa"/>
            <w:tcBorders>
              <w:tl2br w:val="nil"/>
              <w:tr2bl w:val="nil"/>
            </w:tcBorders>
            <w:vAlign w:val="center"/>
          </w:tcPr>
          <w:p>
            <w:pPr>
              <w:pStyle w:val="22"/>
              <w:rPr>
                <w:color w:val="auto"/>
              </w:rPr>
            </w:pPr>
            <w:r>
              <w:rPr>
                <w:rFonts w:hint="eastAsia"/>
                <w:color w:val="auto"/>
              </w:rPr>
              <w:t>单位</w:t>
            </w:r>
          </w:p>
        </w:tc>
        <w:tc>
          <w:tcPr>
            <w:tcW w:w="1814" w:type="dxa"/>
            <w:tcBorders>
              <w:tl2br w:val="nil"/>
              <w:tr2bl w:val="nil"/>
            </w:tcBorders>
            <w:vAlign w:val="center"/>
          </w:tcPr>
          <w:p>
            <w:pPr>
              <w:pStyle w:val="22"/>
              <w:rPr>
                <w:color w:val="auto"/>
              </w:rPr>
            </w:pPr>
            <w:r>
              <w:rPr>
                <w:rFonts w:hint="eastAsia"/>
                <w:color w:val="auto"/>
              </w:rPr>
              <w:t>设计煤质</w:t>
            </w:r>
          </w:p>
        </w:tc>
        <w:tc>
          <w:tcPr>
            <w:tcW w:w="1786" w:type="dxa"/>
            <w:tcBorders>
              <w:tl2br w:val="nil"/>
              <w:tr2bl w:val="nil"/>
            </w:tcBorders>
            <w:vAlign w:val="center"/>
          </w:tcPr>
          <w:p>
            <w:pPr>
              <w:pStyle w:val="22"/>
              <w:rPr>
                <w:color w:val="auto"/>
              </w:rPr>
            </w:pPr>
            <w:r>
              <w:rPr>
                <w:rFonts w:hint="eastAsia"/>
                <w:color w:val="auto"/>
              </w:rPr>
              <w:t>单位</w:t>
            </w:r>
          </w:p>
        </w:tc>
        <w:tc>
          <w:tcPr>
            <w:tcW w:w="2160" w:type="dxa"/>
            <w:tcBorders>
              <w:tl2br w:val="nil"/>
              <w:tr2bl w:val="nil"/>
            </w:tcBorders>
            <w:vAlign w:val="center"/>
          </w:tcPr>
          <w:p>
            <w:pPr>
              <w:pStyle w:val="22"/>
              <w:rPr>
                <w:color w:val="auto"/>
              </w:rPr>
            </w:pPr>
            <w:r>
              <w:rPr>
                <w:rFonts w:hint="eastAsia"/>
                <w:color w:val="auto"/>
              </w:rPr>
              <w:t>设计煤质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Pr>
        <w:tc>
          <w:tcPr>
            <w:tcW w:w="1286" w:type="dxa"/>
            <w:tcBorders>
              <w:tl2br w:val="nil"/>
              <w:tr2bl w:val="nil"/>
            </w:tcBorders>
            <w:vAlign w:val="center"/>
          </w:tcPr>
          <w:p>
            <w:pPr>
              <w:pStyle w:val="22"/>
              <w:rPr>
                <w:color w:val="auto"/>
              </w:rPr>
            </w:pPr>
            <w:r>
              <w:rPr>
                <w:rFonts w:hint="eastAsia"/>
                <w:color w:val="auto"/>
              </w:rPr>
              <w:t>一台炉</w:t>
            </w:r>
          </w:p>
        </w:tc>
        <w:tc>
          <w:tcPr>
            <w:tcW w:w="1802" w:type="dxa"/>
            <w:tcBorders>
              <w:tl2br w:val="nil"/>
              <w:tr2bl w:val="nil"/>
            </w:tcBorders>
            <w:vAlign w:val="center"/>
          </w:tcPr>
          <w:p>
            <w:pPr>
              <w:pStyle w:val="22"/>
              <w:rPr>
                <w:color w:val="auto"/>
              </w:rPr>
            </w:pPr>
            <w:r>
              <w:rPr>
                <w:color w:val="auto"/>
              </w:rPr>
              <w:t>t/h</w:t>
            </w:r>
          </w:p>
        </w:tc>
        <w:tc>
          <w:tcPr>
            <w:tcW w:w="1814" w:type="dxa"/>
            <w:tcBorders>
              <w:tl2br w:val="nil"/>
              <w:tr2bl w:val="nil"/>
            </w:tcBorders>
            <w:vAlign w:val="center"/>
          </w:tcPr>
          <w:p>
            <w:pPr>
              <w:pStyle w:val="22"/>
              <w:rPr>
                <w:color w:val="auto"/>
              </w:rPr>
            </w:pPr>
            <w:r>
              <w:rPr>
                <w:rFonts w:hint="eastAsia"/>
                <w:color w:val="auto"/>
              </w:rPr>
              <w:t>99</w:t>
            </w:r>
            <w:r>
              <w:rPr>
                <w:color w:val="auto"/>
              </w:rPr>
              <w:t>.9</w:t>
            </w:r>
          </w:p>
        </w:tc>
        <w:tc>
          <w:tcPr>
            <w:tcW w:w="1786" w:type="dxa"/>
            <w:tcBorders>
              <w:tl2br w:val="nil"/>
              <w:tr2bl w:val="nil"/>
            </w:tcBorders>
            <w:vAlign w:val="center"/>
          </w:tcPr>
          <w:p>
            <w:pPr>
              <w:pStyle w:val="22"/>
              <w:rPr>
                <w:color w:val="auto"/>
              </w:rPr>
            </w:pPr>
            <w:r>
              <w:rPr>
                <w:color w:val="auto"/>
              </w:rPr>
              <w:t>×</w:t>
            </w:r>
            <w:r>
              <w:rPr>
                <w:rFonts w:hint="eastAsia"/>
                <w:color w:val="auto"/>
              </w:rPr>
              <w:t>10</w:t>
            </w:r>
            <w:r>
              <w:rPr>
                <w:rFonts w:hint="eastAsia"/>
                <w:color w:val="auto"/>
                <w:vertAlign w:val="superscript"/>
              </w:rPr>
              <w:t>4</w:t>
            </w:r>
            <w:r>
              <w:rPr>
                <w:color w:val="auto"/>
              </w:rPr>
              <w:t>t/a</w:t>
            </w:r>
          </w:p>
        </w:tc>
        <w:tc>
          <w:tcPr>
            <w:tcW w:w="2160" w:type="dxa"/>
            <w:tcBorders>
              <w:tl2br w:val="nil"/>
              <w:tr2bl w:val="nil"/>
            </w:tcBorders>
            <w:vAlign w:val="center"/>
          </w:tcPr>
          <w:p>
            <w:pPr>
              <w:pStyle w:val="22"/>
              <w:rPr>
                <w:color w:val="auto"/>
              </w:rPr>
            </w:pPr>
            <w:r>
              <w:rPr>
                <w:color w:val="auto"/>
              </w:rPr>
              <w:t>50.15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Pr>
        <w:tc>
          <w:tcPr>
            <w:tcW w:w="1286" w:type="dxa"/>
            <w:tcBorders>
              <w:tl2br w:val="nil"/>
              <w:tr2bl w:val="nil"/>
            </w:tcBorders>
            <w:vAlign w:val="center"/>
          </w:tcPr>
          <w:p>
            <w:pPr>
              <w:pStyle w:val="22"/>
              <w:rPr>
                <w:color w:val="auto"/>
              </w:rPr>
            </w:pPr>
            <w:r>
              <w:rPr>
                <w:rFonts w:hint="eastAsia"/>
                <w:color w:val="auto"/>
              </w:rPr>
              <w:t>二台炉</w:t>
            </w:r>
          </w:p>
        </w:tc>
        <w:tc>
          <w:tcPr>
            <w:tcW w:w="1802" w:type="dxa"/>
            <w:tcBorders>
              <w:tl2br w:val="nil"/>
              <w:tr2bl w:val="nil"/>
            </w:tcBorders>
            <w:vAlign w:val="center"/>
          </w:tcPr>
          <w:p>
            <w:pPr>
              <w:pStyle w:val="22"/>
              <w:rPr>
                <w:color w:val="auto"/>
              </w:rPr>
            </w:pPr>
            <w:r>
              <w:rPr>
                <w:color w:val="auto"/>
              </w:rPr>
              <w:t>t/h</w:t>
            </w:r>
          </w:p>
        </w:tc>
        <w:tc>
          <w:tcPr>
            <w:tcW w:w="1814" w:type="dxa"/>
            <w:tcBorders>
              <w:tl2br w:val="nil"/>
              <w:tr2bl w:val="nil"/>
            </w:tcBorders>
            <w:vAlign w:val="center"/>
          </w:tcPr>
          <w:p>
            <w:pPr>
              <w:pStyle w:val="22"/>
              <w:rPr>
                <w:color w:val="auto"/>
              </w:rPr>
            </w:pPr>
            <w:r>
              <w:rPr>
                <w:rFonts w:hint="eastAsia"/>
                <w:color w:val="auto"/>
              </w:rPr>
              <w:t>199.80</w:t>
            </w:r>
          </w:p>
        </w:tc>
        <w:tc>
          <w:tcPr>
            <w:tcW w:w="1786" w:type="dxa"/>
            <w:tcBorders>
              <w:tl2br w:val="nil"/>
              <w:tr2bl w:val="nil"/>
            </w:tcBorders>
            <w:vAlign w:val="center"/>
          </w:tcPr>
          <w:p>
            <w:pPr>
              <w:pStyle w:val="22"/>
              <w:rPr>
                <w:color w:val="auto"/>
              </w:rPr>
            </w:pPr>
            <w:r>
              <w:rPr>
                <w:color w:val="auto"/>
              </w:rPr>
              <w:t>×</w:t>
            </w:r>
            <w:r>
              <w:rPr>
                <w:rFonts w:hint="eastAsia"/>
                <w:color w:val="auto"/>
              </w:rPr>
              <w:t>10</w:t>
            </w:r>
            <w:r>
              <w:rPr>
                <w:rFonts w:hint="eastAsia"/>
                <w:color w:val="auto"/>
                <w:vertAlign w:val="superscript"/>
              </w:rPr>
              <w:t>4</w:t>
            </w:r>
            <w:r>
              <w:rPr>
                <w:color w:val="auto"/>
              </w:rPr>
              <w:t>t/a</w:t>
            </w:r>
          </w:p>
        </w:tc>
        <w:tc>
          <w:tcPr>
            <w:tcW w:w="2160" w:type="dxa"/>
            <w:tcBorders>
              <w:tl2br w:val="nil"/>
              <w:tr2bl w:val="nil"/>
            </w:tcBorders>
            <w:vAlign w:val="center"/>
          </w:tcPr>
          <w:p>
            <w:pPr>
              <w:pStyle w:val="22"/>
              <w:rPr>
                <w:color w:val="auto"/>
              </w:rPr>
            </w:pPr>
            <w:r>
              <w:rPr>
                <w:rFonts w:hint="eastAsia"/>
                <w:color w:val="auto"/>
              </w:rPr>
              <w:t>100.3</w:t>
            </w:r>
          </w:p>
        </w:tc>
      </w:tr>
    </w:tbl>
    <w:p>
      <w:pPr>
        <w:ind w:firstLine="560"/>
        <w:rPr>
          <w:color w:val="auto"/>
        </w:rPr>
      </w:pPr>
    </w:p>
    <w:p>
      <w:pPr>
        <w:ind w:firstLine="562"/>
        <w:rPr>
          <w:b/>
          <w:bCs/>
          <w:color w:val="auto"/>
        </w:rPr>
      </w:pPr>
      <w:r>
        <w:rPr>
          <w:rFonts w:hint="eastAsia"/>
          <w:b/>
          <w:bCs/>
          <w:color w:val="auto"/>
        </w:rPr>
        <w:t>2.1.3.2供水系统</w:t>
      </w:r>
    </w:p>
    <w:p>
      <w:pPr>
        <w:ind w:firstLine="562"/>
        <w:rPr>
          <w:rFonts w:hint="eastAsia"/>
          <w:color w:val="auto"/>
        </w:rPr>
      </w:pPr>
      <w:r>
        <w:rPr>
          <w:rFonts w:hint="eastAsia"/>
          <w:color w:val="auto"/>
        </w:rPr>
        <w:t>公司采用带自然通风冷却塔的二次循环供水系统的方式，冷却塔采用两座淋水面积F=3500m</w:t>
      </w:r>
      <w:r>
        <w:rPr>
          <w:rFonts w:hint="eastAsia"/>
          <w:color w:val="auto"/>
          <w:vertAlign w:val="superscript"/>
        </w:rPr>
        <w:t>2</w:t>
      </w:r>
      <w:r>
        <w:rPr>
          <w:rFonts w:hint="eastAsia"/>
          <w:color w:val="auto"/>
        </w:rPr>
        <w:t>钢筋混凝土双曲线型自然通风冷却塔。每台机组配两台循环水泵，循环水泵安装在汽机房屋内。循环水压力管道采用D2040×10钢管，两台机组压力管之间设联络管，两塔间设联络沟。为防止循环水系统中较大杂物进入凝汽器，每台机配2台3500mm宽清污机，清污机室布置在冷却塔附近。</w:t>
      </w:r>
    </w:p>
    <w:p>
      <w:pPr>
        <w:ind w:firstLine="562"/>
        <w:rPr>
          <w:b/>
          <w:bCs/>
          <w:color w:val="auto"/>
        </w:rPr>
      </w:pPr>
      <w:r>
        <w:rPr>
          <w:rFonts w:hint="eastAsia"/>
          <w:color w:val="auto"/>
        </w:rPr>
        <w:t>公司2×200MW机组全年用水量为482.44×10</w:t>
      </w:r>
      <w:r>
        <w:rPr>
          <w:rFonts w:hint="eastAsia"/>
          <w:color w:val="auto"/>
          <w:vertAlign w:val="superscript"/>
        </w:rPr>
        <w:t>4</w:t>
      </w:r>
      <w:r>
        <w:rPr>
          <w:rFonts w:hint="eastAsia"/>
          <w:color w:val="auto"/>
        </w:rPr>
        <w:t>m</w:t>
      </w:r>
      <w:r>
        <w:rPr>
          <w:rFonts w:hint="eastAsia"/>
          <w:color w:val="auto"/>
          <w:vertAlign w:val="superscript"/>
        </w:rPr>
        <w:t>3</w:t>
      </w:r>
      <w:r>
        <w:rPr>
          <w:rFonts w:hint="eastAsia"/>
          <w:color w:val="auto"/>
        </w:rPr>
        <w:t>/a，百万千瓦耗水量0.684m</w:t>
      </w:r>
      <w:r>
        <w:rPr>
          <w:rFonts w:hint="eastAsia"/>
          <w:color w:val="auto"/>
          <w:vertAlign w:val="superscript"/>
        </w:rPr>
        <w:t>3</w:t>
      </w:r>
      <w:r>
        <w:rPr>
          <w:rFonts w:hint="eastAsia"/>
          <w:color w:val="auto"/>
        </w:rPr>
        <w:t>/s。水的复用率夏季约为98.5%，冬季约为95.1%。</w:t>
      </w:r>
      <w:r>
        <w:rPr>
          <w:rFonts w:hint="eastAsia"/>
          <w:b/>
          <w:bCs/>
          <w:color w:val="auto"/>
        </w:rPr>
        <w:t>2.1.3.3排水系统</w:t>
      </w:r>
    </w:p>
    <w:p>
      <w:pPr>
        <w:ind w:firstLine="562"/>
        <w:rPr>
          <w:rFonts w:hint="eastAsia"/>
          <w:color w:val="auto"/>
        </w:rPr>
      </w:pPr>
      <w:r>
        <w:rPr>
          <w:rFonts w:hint="eastAsia"/>
          <w:color w:val="auto"/>
        </w:rPr>
        <w:t>生产废水处理系统主要用于处理主厂房工业排水、地面冲洗排水、油区油水分离废水、化学过滤设备反冲洗水及排污等废水,经处理去除大部分悬浮物、油及沉淀物,达到出水要求后回收利用。</w:t>
      </w:r>
    </w:p>
    <w:p>
      <w:pPr>
        <w:ind w:firstLine="562"/>
        <w:rPr>
          <w:rFonts w:hint="eastAsia"/>
          <w:color w:val="auto"/>
        </w:rPr>
      </w:pPr>
      <w:r>
        <w:rPr>
          <w:rFonts w:hint="eastAsia"/>
          <w:color w:val="auto"/>
        </w:rPr>
        <w:t>生活污水处理系统主要用于处理电厂厂区内的的生活污水，达到出水要求后回收利用。</w:t>
      </w:r>
    </w:p>
    <w:p>
      <w:pPr>
        <w:ind w:firstLine="562"/>
        <w:rPr>
          <w:rFonts w:hint="eastAsia"/>
          <w:color w:val="auto"/>
        </w:rPr>
      </w:pPr>
      <w:r>
        <w:rPr>
          <w:rFonts w:hint="eastAsia"/>
          <w:color w:val="auto"/>
        </w:rPr>
        <w:t>厂区内雨水经雨水管道排至城市污水管网，排水主干管采用DN800mm钢筋混凝土管。厂区西侧排水口至城市污水管网管道全长约2km。</w:t>
      </w:r>
    </w:p>
    <w:p>
      <w:pPr>
        <w:ind w:firstLine="562"/>
        <w:rPr>
          <w:b/>
          <w:bCs/>
          <w:color w:val="auto"/>
        </w:rPr>
      </w:pPr>
      <w:r>
        <w:rPr>
          <w:rFonts w:hint="eastAsia"/>
          <w:b/>
          <w:bCs/>
          <w:color w:val="auto"/>
        </w:rPr>
        <w:t>2.1.3.4除灰渣系统</w:t>
      </w:r>
    </w:p>
    <w:p>
      <w:pPr>
        <w:ind w:firstLine="560"/>
        <w:rPr>
          <w:rFonts w:hint="eastAsia"/>
          <w:color w:val="auto"/>
        </w:rPr>
      </w:pPr>
      <w:r>
        <w:rPr>
          <w:rFonts w:hint="eastAsia"/>
          <w:color w:val="auto"/>
        </w:rPr>
        <w:t>除灰、除渣系统采用的水力除灰系统、气力除灰系统及干式排渣并存的方案。</w:t>
      </w:r>
    </w:p>
    <w:p>
      <w:pPr>
        <w:ind w:firstLine="560"/>
        <w:rPr>
          <w:rFonts w:hint="eastAsia"/>
          <w:color w:val="auto"/>
        </w:rPr>
      </w:pPr>
      <w:r>
        <w:rPr>
          <w:rFonts w:hint="eastAsia"/>
          <w:color w:val="auto"/>
        </w:rPr>
        <w:t>a) 水力除灰渣系统</w:t>
      </w:r>
    </w:p>
    <w:p>
      <w:pPr>
        <w:ind w:firstLine="560"/>
        <w:rPr>
          <w:rFonts w:hint="eastAsia"/>
          <w:color w:val="auto"/>
        </w:rPr>
      </w:pPr>
      <w:r>
        <w:rPr>
          <w:rFonts w:hint="eastAsia"/>
          <w:color w:val="auto"/>
        </w:rPr>
        <w:t>电除尘器灰经电动三通、插板门、电动给料机进入箱式冲灰器，加水搅拌后通过激流喷嘴冲至灰渣泵房前的灰渣池。混合后的灰水混合物由三组二级串联的灰渣泵，经2条φ426×10灰渣管线送至灰场。水力除灰系统运行方式为备用。</w:t>
      </w:r>
    </w:p>
    <w:p>
      <w:pPr>
        <w:ind w:firstLine="560"/>
        <w:rPr>
          <w:rFonts w:hint="eastAsia"/>
          <w:color w:val="auto"/>
        </w:rPr>
      </w:pPr>
      <w:r>
        <w:rPr>
          <w:rFonts w:hint="eastAsia"/>
          <w:color w:val="auto"/>
        </w:rPr>
        <w:t>b) 气力除灰系统</w:t>
      </w:r>
    </w:p>
    <w:p>
      <w:pPr>
        <w:ind w:firstLine="560"/>
        <w:rPr>
          <w:rFonts w:hint="eastAsia"/>
          <w:color w:val="auto"/>
        </w:rPr>
      </w:pPr>
      <w:r>
        <w:rPr>
          <w:rFonts w:hint="eastAsia"/>
          <w:color w:val="auto"/>
        </w:rPr>
        <w:t>气力除灰系统目前作为干灰处理的主要方式，运行方式为连续运行，控制方式为集中控制及就地手动控制。气力除灰系统采用正压气力除灰系统。电除尘器为双室四电场，每个灰斗出口设置一台仓泵，一、二电场及三、四电场各设一根DN150输灰管路，将灰输送至灰库，每台仓泵进、出口均设有气动进、出料阀，选用离心空压机配合螺杆空压机作为气力输送的动力源。</w:t>
      </w:r>
    </w:p>
    <w:p>
      <w:pPr>
        <w:ind w:firstLine="560"/>
        <w:rPr>
          <w:rFonts w:hint="eastAsia"/>
          <w:color w:val="auto"/>
        </w:rPr>
      </w:pPr>
      <w:r>
        <w:rPr>
          <w:rFonts w:hint="eastAsia"/>
          <w:color w:val="auto"/>
        </w:rPr>
        <w:t>电除尘器灰斗下来的灰经气动进料阀后进入仓泵，经气动出料阀排入输灰管送至厂内灰库，灰库排出的灰装入罐车运至综合利用用户。</w:t>
      </w:r>
    </w:p>
    <w:p>
      <w:pPr>
        <w:ind w:firstLine="560"/>
        <w:rPr>
          <w:rFonts w:hint="eastAsia"/>
          <w:color w:val="auto"/>
        </w:rPr>
      </w:pPr>
      <w:r>
        <w:rPr>
          <w:rFonts w:hint="eastAsia"/>
          <w:color w:val="auto"/>
        </w:rPr>
        <w:t>公司厂区内设2座粗灰库、1座细灰库及1座超细灰库。气力除灰系统将干灰输送至粗灰库，干灰经库底气化斜槽将其流态化后，一路经插板门、电动锁气器、汽车散装机将干灰装入罐车。</w:t>
      </w:r>
    </w:p>
    <w:p>
      <w:pPr>
        <w:ind w:firstLine="560"/>
        <w:rPr>
          <w:rFonts w:hint="eastAsia"/>
          <w:color w:val="auto"/>
        </w:rPr>
      </w:pPr>
      <w:r>
        <w:rPr>
          <w:rFonts w:hint="eastAsia"/>
          <w:color w:val="auto"/>
        </w:rPr>
        <w:t>c)干式排渣系统</w:t>
      </w:r>
    </w:p>
    <w:p>
      <w:pPr>
        <w:ind w:firstLine="560"/>
        <w:rPr>
          <w:rFonts w:hint="eastAsia"/>
          <w:color w:val="auto"/>
        </w:rPr>
      </w:pPr>
      <w:r>
        <w:rPr>
          <w:rFonts w:hint="eastAsia"/>
          <w:color w:val="auto"/>
        </w:rPr>
        <w:t>干式排渣系统目前作为灰渣处理的主要方式，运行方式为连续运行，控制方式为集中控制及就地手动控制。干式排渣系统主要由二级捞渣机、皮带输送机及渣仓组成。</w:t>
      </w:r>
    </w:p>
    <w:p>
      <w:pPr>
        <w:ind w:firstLine="560"/>
        <w:rPr>
          <w:color w:val="auto"/>
        </w:rPr>
      </w:pPr>
      <w:r>
        <w:rPr>
          <w:rFonts w:hint="eastAsia"/>
          <w:color w:val="auto"/>
        </w:rPr>
        <w:t>锅炉灰渣连续进入刮板捞渣机上槽体，经水冷却后由刮板捞渣机捞出，落入二次捞渣机入口处，经过二次捞渣机捞出的灰渣进入皮带输送机，皮带输送机将灰渣抬升一定高度后直接进入下方渣仓，渣仓设有析水元件，使湿渣的含水率尽可能地降低，湿渣由自卸汽车运往综合利用用户。</w:t>
      </w:r>
    </w:p>
    <w:p>
      <w:pPr>
        <w:ind w:firstLine="562"/>
        <w:rPr>
          <w:b/>
          <w:bCs/>
          <w:color w:val="auto"/>
        </w:rPr>
      </w:pPr>
      <w:r>
        <w:rPr>
          <w:rFonts w:hint="eastAsia"/>
          <w:b/>
          <w:bCs/>
          <w:color w:val="auto"/>
        </w:rPr>
        <w:t>2.1.3.5贮灰场</w:t>
      </w:r>
    </w:p>
    <w:p>
      <w:pPr>
        <w:ind w:firstLine="562"/>
        <w:rPr>
          <w:rFonts w:hint="eastAsia"/>
          <w:color w:val="auto"/>
        </w:rPr>
      </w:pPr>
      <w:r>
        <w:rPr>
          <w:rFonts w:hint="eastAsia"/>
          <w:color w:val="auto"/>
        </w:rPr>
        <w:t>通子沟灰场为山谷型灰场，沟谷为南北走向，沟谷间为可通行水草地，中心为一季节性溪流。库区内山坡植被较发育，成库条件较好。灰坝总长367m，本工程灰坝设计标准为三级，采用分期筑坝，初期坝按存放公司（除粉煤灰综合利用量外）5年灰渣量设计，5年贮灰最大坝高17m，总库容180×104m3。坝体主料采用混合料（粉质粘土、角砾、粗砂、块石），可就地取自库区。</w:t>
      </w:r>
    </w:p>
    <w:p>
      <w:pPr>
        <w:ind w:firstLine="562"/>
        <w:rPr>
          <w:rFonts w:hint="eastAsia"/>
          <w:color w:val="auto"/>
        </w:rPr>
      </w:pPr>
      <w:r>
        <w:rPr>
          <w:rFonts w:hint="eastAsia"/>
          <w:color w:val="auto"/>
        </w:rPr>
        <w:t>排水系统采用灰场排水与泄洪建筑物合并设置方案。贮灰场设置4座直径为3.0m排水溢流竖井，灰水及库区内洪水经溢流竖井、φ1600预制钢筋混凝土管排出，至坝下冲击式消力池消能后排至灰水回收泵房。</w:t>
      </w:r>
    </w:p>
    <w:p>
      <w:pPr>
        <w:ind w:firstLine="562"/>
        <w:rPr>
          <w:rFonts w:hint="eastAsia"/>
          <w:color w:val="auto"/>
        </w:rPr>
      </w:pPr>
      <w:r>
        <w:rPr>
          <w:rFonts w:hint="eastAsia"/>
          <w:color w:val="auto"/>
        </w:rPr>
        <w:t>2011年灰场贮灰标高达设计值，同年对其进行一级子坝加高和膜袋冲填灰筑坝改造，灰场自北向南被划分为3个库区，总贮灰面积为29.5万m²，1号库面积12万m²，2号库面积9万m²，3号库面积8.5万m²，贮灰场库容增加120.4万m³，11年12月份投入使用。2014年11月正式灰场贮灰标高达设计值，无法排灰已停止运行。目前双热公司排灰方式为气力除灰，排渣方式为干排渣，灰渣采取外运方式处置。</w:t>
      </w:r>
    </w:p>
    <w:p>
      <w:pPr>
        <w:ind w:firstLine="562"/>
        <w:rPr>
          <w:b/>
          <w:bCs/>
          <w:color w:val="auto"/>
        </w:rPr>
      </w:pPr>
      <w:r>
        <w:rPr>
          <w:rFonts w:hint="eastAsia"/>
          <w:b/>
          <w:bCs/>
          <w:color w:val="auto"/>
        </w:rPr>
        <w:t xml:space="preserve">2.1.3.6 </w:t>
      </w:r>
      <w:r>
        <w:rPr>
          <w:rFonts w:hint="eastAsia"/>
          <w:b/>
          <w:bCs/>
          <w:color w:val="auto"/>
          <w:lang w:val="en-US" w:eastAsia="zh-CN"/>
        </w:rPr>
        <w:t>脱硝</w:t>
      </w:r>
      <w:r>
        <w:rPr>
          <w:rFonts w:hint="eastAsia"/>
          <w:b/>
          <w:bCs/>
          <w:color w:val="auto"/>
        </w:rPr>
        <w:t>还原剂储存及供应系统</w:t>
      </w:r>
    </w:p>
    <w:p>
      <w:pPr>
        <w:ind w:firstLine="560"/>
        <w:rPr>
          <w:rFonts w:hint="eastAsia"/>
          <w:color w:val="auto"/>
        </w:rPr>
      </w:pPr>
      <w:r>
        <w:rPr>
          <w:rFonts w:hint="eastAsia"/>
          <w:color w:val="auto"/>
        </w:rPr>
        <w:t>烟气脱硝系统设有一套还原剂储存及供应系统，包括液氨卸料压缩机、液氨储罐、液氨供应泵、液氨蒸发器、氨气缓冲罐、氨气稀释槽、稀释风机、氨气泄漏检测器、排放系统、氮气吹扫系统等，占地面积约1500 m</w:t>
      </w:r>
      <w:r>
        <w:rPr>
          <w:rFonts w:hint="eastAsia"/>
          <w:color w:val="auto"/>
          <w:vertAlign w:val="superscript"/>
        </w:rPr>
        <w:t>2</w:t>
      </w:r>
      <w:r>
        <w:rPr>
          <w:rFonts w:hint="eastAsia"/>
          <w:color w:val="auto"/>
        </w:rPr>
        <w:t>。</w:t>
      </w:r>
    </w:p>
    <w:p>
      <w:pPr>
        <w:ind w:firstLine="560"/>
        <w:rPr>
          <w:rFonts w:hint="eastAsia"/>
          <w:color w:val="auto"/>
        </w:rPr>
      </w:pPr>
      <w:r>
        <w:rPr>
          <w:rFonts w:hint="eastAsia"/>
          <w:color w:val="auto"/>
        </w:rPr>
        <w:t>①卸料压缩机</w:t>
      </w:r>
    </w:p>
    <w:p>
      <w:pPr>
        <w:ind w:firstLine="560"/>
        <w:rPr>
          <w:rFonts w:hint="eastAsia"/>
          <w:color w:val="auto"/>
        </w:rPr>
      </w:pPr>
      <w:r>
        <w:rPr>
          <w:rFonts w:hint="eastAsia"/>
          <w:color w:val="auto"/>
        </w:rPr>
        <w:t>卸料压缩机抽取液氨储罐中的氨气，经压缩后将槽车的液氨推挤入液氨储罐中。现有工程设置两套卸料压缩机，48Nm</w:t>
      </w:r>
      <w:r>
        <w:rPr>
          <w:rFonts w:hint="eastAsia"/>
          <w:color w:val="auto"/>
          <w:vertAlign w:val="superscript"/>
        </w:rPr>
        <w:t>3</w:t>
      </w:r>
      <w:r>
        <w:rPr>
          <w:rFonts w:hint="eastAsia"/>
          <w:color w:val="auto"/>
        </w:rPr>
        <w:t>/h，功率18.5kW，一用一备。</w:t>
      </w:r>
    </w:p>
    <w:p>
      <w:pPr>
        <w:ind w:firstLine="560"/>
        <w:rPr>
          <w:rFonts w:hint="eastAsia"/>
          <w:color w:val="auto"/>
        </w:rPr>
      </w:pPr>
      <w:r>
        <w:rPr>
          <w:rFonts w:hint="eastAsia"/>
          <w:color w:val="auto"/>
        </w:rPr>
        <w:t>②液氨储罐</w:t>
      </w:r>
    </w:p>
    <w:p>
      <w:pPr>
        <w:ind w:firstLine="560"/>
        <w:rPr>
          <w:rFonts w:hint="eastAsia"/>
          <w:color w:val="auto"/>
        </w:rPr>
      </w:pPr>
      <w:r>
        <w:rPr>
          <w:rFonts w:hint="eastAsia"/>
          <w:color w:val="auto"/>
        </w:rPr>
        <w:t>公司厂区设有液氨储罐2座，每座液氨储罐容积为30m</w:t>
      </w:r>
      <w:r>
        <w:rPr>
          <w:rFonts w:hint="eastAsia"/>
          <w:color w:val="auto"/>
          <w:vertAlign w:val="superscript"/>
        </w:rPr>
        <w:t>3</w:t>
      </w:r>
      <w:r>
        <w:rPr>
          <w:rFonts w:hint="eastAsia"/>
          <w:color w:val="auto"/>
        </w:rPr>
        <w:t>，供2台炉7天用量，储存量约15t。</w:t>
      </w:r>
    </w:p>
    <w:p>
      <w:pPr>
        <w:ind w:firstLine="560"/>
        <w:rPr>
          <w:rFonts w:hint="eastAsia"/>
          <w:color w:val="auto"/>
        </w:rPr>
      </w:pPr>
      <w:r>
        <w:rPr>
          <w:rFonts w:hint="eastAsia"/>
          <w:color w:val="auto"/>
        </w:rPr>
        <w:t>③液氨供应泵</w:t>
      </w:r>
    </w:p>
    <w:p>
      <w:pPr>
        <w:ind w:firstLine="560"/>
        <w:rPr>
          <w:rFonts w:hint="eastAsia"/>
          <w:color w:val="auto"/>
        </w:rPr>
      </w:pPr>
      <w:r>
        <w:rPr>
          <w:rFonts w:hint="eastAsia"/>
          <w:color w:val="auto"/>
        </w:rPr>
        <w:t>液氨储存罐与液氨蒸发器间应设液氨输送泵，液氨泵应选择专门输送液氨的泵。设置2台液氨供应泵，1m</w:t>
      </w:r>
      <w:r>
        <w:rPr>
          <w:rFonts w:hint="eastAsia"/>
          <w:color w:val="auto"/>
          <w:vertAlign w:val="superscript"/>
        </w:rPr>
        <w:t>3</w:t>
      </w:r>
      <w:r>
        <w:rPr>
          <w:rFonts w:hint="eastAsia"/>
          <w:color w:val="auto"/>
        </w:rPr>
        <w:t>/h，功率1.5MW。</w:t>
      </w:r>
    </w:p>
    <w:p>
      <w:pPr>
        <w:ind w:firstLine="560"/>
        <w:rPr>
          <w:rFonts w:hint="eastAsia"/>
          <w:color w:val="auto"/>
        </w:rPr>
      </w:pPr>
      <w:r>
        <w:rPr>
          <w:rFonts w:hint="eastAsia"/>
          <w:color w:val="auto"/>
        </w:rPr>
        <w:t>④液氨蒸发槽</w:t>
      </w:r>
    </w:p>
    <w:p>
      <w:pPr>
        <w:ind w:firstLine="560"/>
        <w:rPr>
          <w:rFonts w:hint="eastAsia"/>
          <w:color w:val="auto"/>
        </w:rPr>
      </w:pPr>
      <w:r>
        <w:rPr>
          <w:rFonts w:hint="eastAsia"/>
          <w:color w:val="auto"/>
        </w:rPr>
        <w:t>设置2套液氨蒸发槽，蒸汽加热，蒸发能力177kg/h 。1用1备。</w:t>
      </w:r>
    </w:p>
    <w:p>
      <w:pPr>
        <w:ind w:firstLine="560"/>
        <w:rPr>
          <w:rFonts w:hint="eastAsia"/>
          <w:color w:val="auto"/>
        </w:rPr>
      </w:pPr>
      <w:r>
        <w:rPr>
          <w:rFonts w:hint="eastAsia"/>
          <w:color w:val="auto"/>
        </w:rPr>
        <w:t>⑤氨气缓冲槽</w:t>
      </w:r>
    </w:p>
    <w:p>
      <w:pPr>
        <w:ind w:firstLine="560"/>
        <w:rPr>
          <w:rFonts w:hint="eastAsia"/>
          <w:color w:val="auto"/>
        </w:rPr>
      </w:pPr>
      <w:r>
        <w:rPr>
          <w:rFonts w:hint="eastAsia"/>
          <w:color w:val="auto"/>
        </w:rPr>
        <w:t>氨气缓冲槽能满足SCR系统供应稳定的氨气，避免受蒸发槽操作不稳定所影响。缓冲槽上也应设置有安全阀保护设备。氨气缓冲槽设置2个，容积为17.2m</w:t>
      </w:r>
      <w:r>
        <w:rPr>
          <w:rFonts w:hint="eastAsia"/>
          <w:color w:val="auto"/>
          <w:vertAlign w:val="superscript"/>
        </w:rPr>
        <w:t>3</w:t>
      </w:r>
      <w:r>
        <w:rPr>
          <w:rFonts w:hint="eastAsia"/>
          <w:color w:val="auto"/>
        </w:rPr>
        <w:t>。</w:t>
      </w:r>
    </w:p>
    <w:p>
      <w:pPr>
        <w:ind w:firstLine="560"/>
        <w:rPr>
          <w:rFonts w:hint="eastAsia"/>
          <w:color w:val="auto"/>
        </w:rPr>
      </w:pPr>
      <w:r>
        <w:rPr>
          <w:rFonts w:hint="eastAsia"/>
          <w:color w:val="auto"/>
        </w:rPr>
        <w:t>⑥氨气稀释槽</w:t>
      </w:r>
    </w:p>
    <w:p>
      <w:pPr>
        <w:ind w:firstLine="560"/>
        <w:rPr>
          <w:rFonts w:hint="eastAsia"/>
          <w:color w:val="auto"/>
        </w:rPr>
      </w:pPr>
      <w:r>
        <w:rPr>
          <w:rFonts w:hint="eastAsia"/>
          <w:color w:val="auto"/>
        </w:rPr>
        <w:t>氨区设置一个氨气稀释槽，有槽顶淋水和槽侧进水，水槽液位由满溢流管控制。本系统设置1台氨气稀释槽容积5m</w:t>
      </w:r>
      <w:r>
        <w:rPr>
          <w:rFonts w:hint="eastAsia"/>
          <w:color w:val="auto"/>
          <w:vertAlign w:val="superscript"/>
        </w:rPr>
        <w:t>3</w:t>
      </w:r>
      <w:r>
        <w:rPr>
          <w:rFonts w:hint="eastAsia"/>
          <w:color w:val="auto"/>
        </w:rPr>
        <w:t>，2个废水池，2台废水泵。</w:t>
      </w:r>
    </w:p>
    <w:p>
      <w:pPr>
        <w:ind w:firstLine="560"/>
        <w:rPr>
          <w:rFonts w:hint="eastAsia"/>
          <w:color w:val="auto"/>
        </w:rPr>
      </w:pPr>
      <w:r>
        <w:rPr>
          <w:rFonts w:hint="eastAsia"/>
          <w:color w:val="auto"/>
        </w:rPr>
        <w:t>⑦稀释风机</w:t>
      </w:r>
    </w:p>
    <w:p>
      <w:pPr>
        <w:ind w:firstLine="560"/>
        <w:rPr>
          <w:rFonts w:hint="eastAsia"/>
          <w:color w:val="auto"/>
        </w:rPr>
      </w:pPr>
      <w:r>
        <w:rPr>
          <w:rFonts w:hint="eastAsia"/>
          <w:color w:val="auto"/>
        </w:rPr>
        <w:t>喷入反应器烟道的氨气为空气稀释后的含5％左右氨气的混合气体。稀释空气采用稀释风机送风。</w:t>
      </w:r>
    </w:p>
    <w:p>
      <w:pPr>
        <w:ind w:firstLine="560"/>
        <w:rPr>
          <w:rFonts w:hint="eastAsia"/>
          <w:color w:val="auto"/>
        </w:rPr>
      </w:pPr>
      <w:r>
        <w:rPr>
          <w:rFonts w:hint="eastAsia"/>
          <w:color w:val="auto"/>
        </w:rPr>
        <w:t>在冬季极端最低气温条件下，脱硝系统入口和出口烟气温度差不大于3℃；所选择的风机满足脱除烟气中NOx最大值的要求，并留有一定的余量。稀释风机每台炉按两台100％容量（一用一备）设置。两台炉共设置4台稀释风机。</w:t>
      </w:r>
    </w:p>
    <w:p>
      <w:pPr>
        <w:ind w:firstLine="560"/>
        <w:rPr>
          <w:rFonts w:hint="eastAsia"/>
          <w:color w:val="auto"/>
        </w:rPr>
      </w:pPr>
      <w:r>
        <w:rPr>
          <w:rFonts w:hint="eastAsia"/>
          <w:color w:val="auto"/>
        </w:rPr>
        <w:t>⑧氨气泄漏仪</w:t>
      </w:r>
    </w:p>
    <w:p>
      <w:pPr>
        <w:ind w:firstLine="560"/>
        <w:rPr>
          <w:rFonts w:hint="eastAsia"/>
          <w:color w:val="auto"/>
        </w:rPr>
      </w:pPr>
      <w:r>
        <w:rPr>
          <w:rFonts w:hint="eastAsia"/>
          <w:color w:val="auto"/>
        </w:rPr>
        <w:t>液氨储存及供应系统周边设有氨气检测器，以检测氨气的泄漏，并显示大气中氨的浓度。在卸氨站、液氨储罐、混合器前流量控制系统、AIG等处，将布置适当数量的氨泄漏检测器。</w:t>
      </w:r>
    </w:p>
    <w:p>
      <w:pPr>
        <w:ind w:firstLine="560"/>
        <w:rPr>
          <w:rFonts w:hint="eastAsia"/>
          <w:color w:val="auto"/>
        </w:rPr>
      </w:pPr>
      <w:r>
        <w:rPr>
          <w:rFonts w:hint="eastAsia"/>
          <w:color w:val="auto"/>
        </w:rPr>
        <w:t>⑨排放系统</w:t>
      </w:r>
    </w:p>
    <w:p>
      <w:pPr>
        <w:ind w:firstLine="560"/>
        <w:rPr>
          <w:rFonts w:hint="eastAsia"/>
          <w:color w:val="auto"/>
        </w:rPr>
      </w:pPr>
      <w:r>
        <w:rPr>
          <w:rFonts w:hint="eastAsia"/>
          <w:color w:val="auto"/>
        </w:rPr>
        <w:t>在氨制备区设有排放系统，使液氨储存和供应系统的氨排放管路为一个封闭系统，将由氨气经稀释槽吸收成氨废水后排放至废水池，在经由废水泵送到化水再生废水池。</w:t>
      </w:r>
    </w:p>
    <w:p>
      <w:pPr>
        <w:ind w:firstLine="560"/>
        <w:rPr>
          <w:rFonts w:hint="eastAsia"/>
          <w:color w:val="auto"/>
        </w:rPr>
      </w:pPr>
      <w:r>
        <w:rPr>
          <w:rFonts w:hint="eastAsia"/>
          <w:color w:val="auto"/>
        </w:rPr>
        <w:t>⑩氮气吹扫系统</w:t>
      </w:r>
    </w:p>
    <w:p>
      <w:pPr>
        <w:ind w:firstLine="560"/>
        <w:rPr>
          <w:color w:val="auto"/>
        </w:rPr>
      </w:pPr>
      <w:r>
        <w:rPr>
          <w:rFonts w:hint="eastAsia"/>
          <w:color w:val="auto"/>
        </w:rPr>
        <w:t>本系统在卸料压缩机、液氨储罐、液氨蒸发器等处，备有氮气吹扫管线。在液氨卸料及检修之前，通过氮气吹扫管线对相应管道进行严格的氮气吹扫，防止氨与系统中残余的空气形成爆炸混合物。</w:t>
      </w:r>
    </w:p>
    <w:p>
      <w:pPr>
        <w:ind w:firstLine="562"/>
        <w:rPr>
          <w:b/>
          <w:bCs/>
          <w:color w:val="auto"/>
        </w:rPr>
      </w:pPr>
      <w:r>
        <w:rPr>
          <w:rFonts w:hint="eastAsia"/>
          <w:b/>
          <w:bCs/>
          <w:color w:val="auto"/>
        </w:rPr>
        <w:t>2.1.3.7脱硫系统</w:t>
      </w:r>
    </w:p>
    <w:p>
      <w:pPr>
        <w:ind w:firstLine="560"/>
        <w:rPr>
          <w:color w:val="auto"/>
        </w:rPr>
      </w:pPr>
      <w:r>
        <w:rPr>
          <w:rFonts w:hint="eastAsia"/>
          <w:color w:val="auto"/>
        </w:rPr>
        <w:t>1、2号机组脱硫装置均采用石灰石-石膏湿法脱硫工艺，采用一炉一塔，4层喷淋层配置，脱硫效率≥95.5%。</w:t>
      </w:r>
    </w:p>
    <w:p>
      <w:pPr>
        <w:ind w:firstLine="562"/>
        <w:rPr>
          <w:b/>
          <w:bCs/>
          <w:color w:val="auto"/>
        </w:rPr>
      </w:pPr>
      <w:r>
        <w:rPr>
          <w:rFonts w:hint="eastAsia"/>
          <w:b/>
          <w:bCs/>
          <w:color w:val="auto"/>
        </w:rPr>
        <w:t>2.1.3.8除尘系统</w:t>
      </w:r>
    </w:p>
    <w:p>
      <w:pPr>
        <w:ind w:firstLine="560"/>
        <w:rPr>
          <w:color w:val="auto"/>
        </w:rPr>
      </w:pPr>
      <w:r>
        <w:rPr>
          <w:rFonts w:hint="eastAsia"/>
          <w:color w:val="auto"/>
        </w:rPr>
        <w:t>1、2号机组除尘装置均采用双室四电场静电除尘器，处理系统采用正压气力除灰系统。除尘效率≥99.7%。根据《双鸭山热电工程（2×200MW机组）竣工环境保护验收监测报告》可知，1号机组除尘器平均除尘效率可达到99.89%；2号机组除尘器平均除尘效率可达到99.88%。</w:t>
      </w:r>
    </w:p>
    <w:p>
      <w:pPr>
        <w:ind w:firstLine="562"/>
        <w:rPr>
          <w:b/>
          <w:bCs/>
          <w:color w:val="auto"/>
        </w:rPr>
      </w:pPr>
      <w:r>
        <w:rPr>
          <w:rFonts w:hint="eastAsia"/>
          <w:b/>
          <w:bCs/>
          <w:color w:val="auto"/>
        </w:rPr>
        <w:t>2.1.3.9</w:t>
      </w:r>
      <w:r>
        <w:rPr>
          <w:rFonts w:hint="eastAsia"/>
          <w:b/>
          <w:bCs/>
          <w:color w:val="auto"/>
          <w:lang w:val="en-US" w:eastAsia="zh-CN"/>
        </w:rPr>
        <w:t>脱硝</w:t>
      </w:r>
      <w:r>
        <w:rPr>
          <w:rFonts w:hint="eastAsia"/>
          <w:b/>
          <w:bCs/>
          <w:color w:val="auto"/>
        </w:rPr>
        <w:t>系统</w:t>
      </w:r>
    </w:p>
    <w:p>
      <w:pPr>
        <w:ind w:firstLine="560"/>
        <w:rPr>
          <w:color w:val="auto"/>
        </w:rPr>
      </w:pPr>
      <w:r>
        <w:rPr>
          <w:rFonts w:hint="eastAsia"/>
          <w:color w:val="auto"/>
        </w:rPr>
        <w:t>1、2号机组均采用低氮燃烧+选择性催化还原法（SCR）方式脱硝，每台锅炉配备一个SCR反应器。脱硝SCR反应器布置在锅炉省煤器与空预器之间。现有脱硝系统催化剂的层数按2+1层进行布置，3层催化剂联合工作，配有</w:t>
      </w:r>
      <w:r>
        <w:rPr>
          <w:rFonts w:hint="eastAsia"/>
          <w:color w:val="auto"/>
          <w:lang w:val="en-US" w:eastAsia="zh-CN"/>
        </w:rPr>
        <w:t>声波及蒸汽</w:t>
      </w:r>
      <w:r>
        <w:rPr>
          <w:rFonts w:hint="eastAsia"/>
          <w:color w:val="auto"/>
        </w:rPr>
        <w:t>吹灰器，脱硝效率≥88.5%。</w:t>
      </w:r>
    </w:p>
    <w:p>
      <w:pPr>
        <w:pStyle w:val="4"/>
        <w:rPr>
          <w:color w:val="auto"/>
        </w:rPr>
      </w:pPr>
      <w:bookmarkStart w:id="15" w:name="_Toc6649"/>
      <w:bookmarkStart w:id="16" w:name="_Toc16532"/>
      <w:r>
        <w:rPr>
          <w:rFonts w:hint="eastAsia"/>
          <w:color w:val="auto"/>
        </w:rPr>
        <w:t>2</w:t>
      </w:r>
      <w:r>
        <w:rPr>
          <w:color w:val="auto"/>
        </w:rPr>
        <w:t>.</w:t>
      </w:r>
      <w:r>
        <w:rPr>
          <w:rFonts w:hint="eastAsia"/>
          <w:color w:val="auto"/>
        </w:rPr>
        <w:t>1</w:t>
      </w:r>
      <w:r>
        <w:rPr>
          <w:color w:val="auto"/>
        </w:rPr>
        <w:t>.</w:t>
      </w:r>
      <w:r>
        <w:rPr>
          <w:rFonts w:hint="eastAsia"/>
          <w:color w:val="auto"/>
        </w:rPr>
        <w:t>4生产过程中主要污染物排放状况</w:t>
      </w:r>
      <w:bookmarkEnd w:id="15"/>
      <w:bookmarkEnd w:id="16"/>
    </w:p>
    <w:p>
      <w:pPr>
        <w:ind w:firstLine="562"/>
        <w:rPr>
          <w:b/>
          <w:bCs/>
          <w:color w:val="auto"/>
        </w:rPr>
      </w:pPr>
      <w:r>
        <w:rPr>
          <w:rFonts w:hint="eastAsia"/>
          <w:b/>
          <w:bCs/>
          <w:color w:val="auto"/>
        </w:rPr>
        <w:t>2.1.4.1废气</w:t>
      </w:r>
    </w:p>
    <w:p>
      <w:pPr>
        <w:ind w:firstLine="560"/>
        <w:rPr>
          <w:color w:val="auto"/>
        </w:rPr>
      </w:pPr>
      <w:r>
        <w:rPr>
          <w:rFonts w:hint="eastAsia"/>
          <w:color w:val="auto"/>
        </w:rPr>
        <w:t>（1）1、2号机组</w:t>
      </w:r>
    </w:p>
    <w:p>
      <w:pPr>
        <w:ind w:firstLine="560"/>
        <w:rPr>
          <w:color w:val="auto"/>
        </w:rPr>
      </w:pPr>
      <w:r>
        <w:rPr>
          <w:rFonts w:hint="eastAsia"/>
          <w:color w:val="auto"/>
        </w:rPr>
        <w:t>本项目1、2号机组主要产生的废气为烟尘、SO</w:t>
      </w:r>
      <w:r>
        <w:rPr>
          <w:rFonts w:hint="eastAsia"/>
          <w:color w:val="auto"/>
          <w:vertAlign w:val="subscript"/>
        </w:rPr>
        <w:t>2</w:t>
      </w:r>
      <w:r>
        <w:rPr>
          <w:rFonts w:hint="eastAsia"/>
          <w:color w:val="auto"/>
        </w:rPr>
        <w:t>、NO</w:t>
      </w:r>
      <w:r>
        <w:rPr>
          <w:rFonts w:hint="eastAsia"/>
          <w:color w:val="auto"/>
          <w:vertAlign w:val="subscript"/>
        </w:rPr>
        <w:t>X</w:t>
      </w:r>
      <w:r>
        <w:rPr>
          <w:rFonts w:hint="eastAsia"/>
          <w:color w:val="auto"/>
        </w:rPr>
        <w:t>。排放满足《煤电节能减排升级与改造行动计划(2014-2020年)》中超低排放要求（烟尘10mg/m</w:t>
      </w:r>
      <w:r>
        <w:rPr>
          <w:rFonts w:hint="eastAsia"/>
          <w:color w:val="auto"/>
          <w:vertAlign w:val="superscript"/>
        </w:rPr>
        <w:t>3</w:t>
      </w:r>
      <w:r>
        <w:rPr>
          <w:rFonts w:hint="eastAsia"/>
          <w:color w:val="auto"/>
        </w:rPr>
        <w:t>，SO</w:t>
      </w:r>
      <w:r>
        <w:rPr>
          <w:rFonts w:hint="eastAsia"/>
          <w:color w:val="auto"/>
          <w:vertAlign w:val="subscript"/>
        </w:rPr>
        <w:t>2</w:t>
      </w:r>
      <w:r>
        <w:rPr>
          <w:rFonts w:hint="eastAsia"/>
          <w:color w:val="auto"/>
        </w:rPr>
        <w:t>35mg/m</w:t>
      </w:r>
      <w:r>
        <w:rPr>
          <w:rFonts w:hint="eastAsia"/>
          <w:color w:val="auto"/>
          <w:vertAlign w:val="superscript"/>
        </w:rPr>
        <w:t>3</w:t>
      </w:r>
      <w:r>
        <w:rPr>
          <w:rFonts w:hint="eastAsia"/>
          <w:color w:val="auto"/>
        </w:rPr>
        <w:t>，NO</w:t>
      </w:r>
      <w:r>
        <w:rPr>
          <w:rFonts w:hint="eastAsia"/>
          <w:color w:val="auto"/>
          <w:vertAlign w:val="subscript"/>
        </w:rPr>
        <w:t>X</w:t>
      </w:r>
      <w:r>
        <w:rPr>
          <w:rFonts w:hint="eastAsia"/>
          <w:color w:val="auto"/>
        </w:rPr>
        <w:t>50mg/m</w:t>
      </w:r>
      <w:r>
        <w:rPr>
          <w:rFonts w:hint="eastAsia"/>
          <w:color w:val="auto"/>
          <w:vertAlign w:val="superscript"/>
        </w:rPr>
        <w:t>3</w:t>
      </w:r>
      <w:r>
        <w:rPr>
          <w:rFonts w:hint="eastAsia"/>
          <w:color w:val="auto"/>
        </w:rPr>
        <w:t>）</w:t>
      </w:r>
    </w:p>
    <w:p>
      <w:pPr>
        <w:ind w:firstLine="560"/>
        <w:rPr>
          <w:color w:val="auto"/>
        </w:rPr>
      </w:pPr>
      <w:r>
        <w:rPr>
          <w:rFonts w:hint="eastAsia"/>
          <w:color w:val="auto"/>
        </w:rPr>
        <w:t>（2）氨气</w:t>
      </w:r>
    </w:p>
    <w:p>
      <w:pPr>
        <w:ind w:firstLine="560"/>
        <w:rPr>
          <w:color w:val="auto"/>
        </w:rPr>
      </w:pPr>
      <w:r>
        <w:rPr>
          <w:rFonts w:hint="eastAsia"/>
          <w:color w:val="auto"/>
        </w:rPr>
        <w:t>本项目</w:t>
      </w:r>
      <w:r>
        <w:rPr>
          <w:rFonts w:hint="eastAsia"/>
          <w:color w:val="auto"/>
          <w:lang w:eastAsia="zh-CN"/>
        </w:rPr>
        <w:t>脱硝</w:t>
      </w:r>
      <w:r>
        <w:rPr>
          <w:rFonts w:hint="eastAsia"/>
          <w:color w:val="auto"/>
        </w:rPr>
        <w:t>系统会产生少量氨气，排放满足《恶臭污染物排放标准》（GB 14554-93）。</w:t>
      </w:r>
    </w:p>
    <w:p>
      <w:pPr>
        <w:ind w:firstLine="562"/>
        <w:rPr>
          <w:b/>
          <w:bCs/>
          <w:color w:val="auto"/>
        </w:rPr>
      </w:pPr>
      <w:r>
        <w:rPr>
          <w:rFonts w:hint="eastAsia"/>
          <w:b/>
          <w:bCs/>
          <w:color w:val="auto"/>
        </w:rPr>
        <w:t>2.1.4.2废水</w:t>
      </w:r>
    </w:p>
    <w:p>
      <w:pPr>
        <w:ind w:firstLine="562"/>
        <w:rPr>
          <w:rFonts w:hint="eastAsia"/>
          <w:color w:val="auto"/>
        </w:rPr>
      </w:pPr>
      <w:r>
        <w:rPr>
          <w:rFonts w:hint="eastAsia"/>
          <w:color w:val="auto"/>
        </w:rPr>
        <w:t>公司废水处理系统由一套随机组2006年投产建成的生活污水处理系统，一套2009年建成的脱硫废水、燃料输煤冲洗水处理系统（含煤废水处理系统）及两套工业废水处理系统组成，两套工业废水处理系统分别为随机组投产建成的生产废水处理系统和2012年投入使用的综合污水处理系统（除铁反冲洗回收系统），两套系统共同作用能够满足现场工业废水的处理需求。</w:t>
      </w:r>
    </w:p>
    <w:p>
      <w:pPr>
        <w:ind w:firstLine="562"/>
        <w:rPr>
          <w:rFonts w:hint="eastAsia"/>
          <w:color w:val="auto"/>
        </w:rPr>
      </w:pPr>
      <w:r>
        <w:rPr>
          <w:rFonts w:hint="eastAsia"/>
          <w:color w:val="auto"/>
        </w:rPr>
        <w:t>（1）生产废水处理系统</w:t>
      </w:r>
    </w:p>
    <w:p>
      <w:pPr>
        <w:spacing w:line="240" w:lineRule="auto"/>
        <w:ind w:firstLine="562"/>
        <w:rPr>
          <w:rFonts w:hint="eastAsia"/>
          <w:color w:val="auto"/>
        </w:rPr>
      </w:pPr>
      <w:r>
        <w:rPr>
          <w:rFonts w:hint="eastAsia"/>
          <w:color w:val="auto"/>
        </w:rPr>
        <w:t>公司生产废水处理系统2006年随机组投产同步投入运行，主要用于处理主厂房工业排水(负三米排水)、地面冲洗排水, 油区油水分离废水、化学过滤设备反冲洗水及排污等废水,经处理去除大部分悬浮物、油及沉淀物,达到出水要求后回用至循环水系统。</w:t>
      </w:r>
    </w:p>
    <w:p>
      <w:pPr>
        <w:spacing w:line="240" w:lineRule="auto"/>
        <w:ind w:firstLine="562"/>
        <w:rPr>
          <w:rFonts w:ascii="宋体" w:cs="Times New Roman"/>
          <w:color w:val="auto"/>
          <w:kern w:val="0"/>
          <w:sz w:val="21"/>
          <w:szCs w:val="20"/>
          <w:u w:val="none"/>
        </w:rPr>
      </w:pPr>
      <w:r>
        <w:rPr>
          <w:rFonts w:ascii="宋体" w:cs="Times New Roman"/>
          <w:color w:val="auto"/>
          <w:kern w:val="0"/>
          <w:sz w:val="21"/>
          <w:szCs w:val="20"/>
          <w:u w:val="none"/>
        </w:rPr>
        <w:drawing>
          <wp:inline distT="0" distB="0" distL="0" distR="0">
            <wp:extent cx="5267325" cy="28098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67325" cy="2809875"/>
                    </a:xfrm>
                    <a:prstGeom prst="rect">
                      <a:avLst/>
                    </a:prstGeom>
                    <a:noFill/>
                    <a:ln>
                      <a:noFill/>
                    </a:ln>
                  </pic:spPr>
                </pic:pic>
              </a:graphicData>
            </a:graphic>
          </wp:inline>
        </w:drawing>
      </w:r>
    </w:p>
    <w:p>
      <w:pPr>
        <w:pStyle w:val="21"/>
        <w:rPr>
          <w:rFonts w:hint="eastAsia"/>
          <w:color w:val="auto"/>
          <w:lang w:val="en-US" w:eastAsia="zh-CN"/>
        </w:rPr>
      </w:pPr>
      <w:r>
        <w:rPr>
          <w:rFonts w:hint="eastAsia"/>
          <w:color w:val="auto"/>
          <w:lang w:val="en-US" w:eastAsia="zh-CN"/>
        </w:rPr>
        <w:t>图2.1-1 生产废水处理系统流程图</w:t>
      </w:r>
    </w:p>
    <w:p>
      <w:pPr>
        <w:rPr>
          <w:rFonts w:hint="eastAsia"/>
          <w:color w:val="auto"/>
          <w:lang w:val="en-US" w:eastAsia="zh-CN"/>
        </w:rPr>
      </w:pPr>
      <w:r>
        <w:rPr>
          <w:rFonts w:hint="eastAsia"/>
          <w:color w:val="auto"/>
          <w:lang w:val="en-US" w:eastAsia="zh-CN"/>
        </w:rPr>
        <w:t>生产废水系统主要工艺流程如图2.1-1所示，其主要应用原理是通过废水调节池贮存污水和均匀水质，并去除大颗粒杂质，以保证后续设备的连续稳定运行，然后利用气浮池向废水中通入空气，形成很多微细气泡，将周围的杂质粘附在颗粒上，形成比重小的浮体上浮水面，同时在气浮池内添加混凝剂配合气浮池进行杂质的去除，从而分离污水中杂质，实现水质达标回收利用。</w:t>
      </w:r>
    </w:p>
    <w:p>
      <w:pPr>
        <w:rPr>
          <w:rFonts w:hint="eastAsia"/>
          <w:color w:val="auto"/>
          <w:lang w:val="en-US" w:eastAsia="zh-CN"/>
        </w:rPr>
      </w:pPr>
      <w:r>
        <w:rPr>
          <w:rFonts w:hint="eastAsia"/>
          <w:color w:val="auto"/>
          <w:lang w:val="en-US" w:eastAsia="zh-CN"/>
        </w:rPr>
        <w:t>（1）生活污水处理系统</w:t>
      </w:r>
    </w:p>
    <w:p>
      <w:pPr>
        <w:spacing w:line="240" w:lineRule="auto"/>
        <w:rPr>
          <w:rFonts w:hint="eastAsia"/>
          <w:color w:val="auto"/>
          <w:lang w:val="en-US" w:eastAsia="zh-CN"/>
        </w:rPr>
      </w:pPr>
      <w:r>
        <w:rPr>
          <w:rFonts w:hint="eastAsia"/>
          <w:color w:val="auto"/>
          <w:lang w:val="en-US" w:eastAsia="zh-CN"/>
        </w:rPr>
        <w:t>公司生活污水处理系统2006年随机组同步投入运行，主要用于处理公司厂区内的的生活污水，例如各办公楼卫生间冲洗水，浴池排出水等，达到出水要求后回收利用。</w:t>
      </w:r>
    </w:p>
    <w:p>
      <w:pPr>
        <w:spacing w:line="240" w:lineRule="auto"/>
        <w:rPr>
          <w:rFonts w:ascii="宋体" w:cs="Times New Roman"/>
          <w:color w:val="auto"/>
          <w:kern w:val="0"/>
          <w:sz w:val="21"/>
          <w:szCs w:val="20"/>
          <w:u w:val="none"/>
        </w:rPr>
      </w:pPr>
      <w:r>
        <w:rPr>
          <w:rFonts w:ascii="宋体" w:cs="Times New Roman"/>
          <w:color w:val="auto"/>
          <w:kern w:val="0"/>
          <w:sz w:val="21"/>
          <w:szCs w:val="20"/>
          <w:u w:val="none"/>
        </w:rPr>
        <w:drawing>
          <wp:inline distT="0" distB="0" distL="0" distR="0">
            <wp:extent cx="5267325" cy="29337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67325" cy="2933700"/>
                    </a:xfrm>
                    <a:prstGeom prst="rect">
                      <a:avLst/>
                    </a:prstGeom>
                    <a:noFill/>
                    <a:ln>
                      <a:noFill/>
                    </a:ln>
                  </pic:spPr>
                </pic:pic>
              </a:graphicData>
            </a:graphic>
          </wp:inline>
        </w:drawing>
      </w:r>
    </w:p>
    <w:p>
      <w:pPr>
        <w:pStyle w:val="21"/>
        <w:rPr>
          <w:rFonts w:hint="eastAsia"/>
          <w:color w:val="auto"/>
          <w:lang w:val="en-US" w:eastAsia="zh-CN"/>
        </w:rPr>
      </w:pPr>
      <w:r>
        <w:rPr>
          <w:rFonts w:hint="eastAsia"/>
          <w:color w:val="auto"/>
          <w:lang w:val="en-US" w:eastAsia="zh-CN"/>
        </w:rPr>
        <w:t>图2.1-2生活废水处理系统流程图</w:t>
      </w:r>
    </w:p>
    <w:p>
      <w:pPr>
        <w:rPr>
          <w:rFonts w:hint="eastAsia"/>
          <w:color w:val="auto"/>
          <w:lang w:val="en-US" w:eastAsia="zh-CN"/>
        </w:rPr>
      </w:pPr>
      <w:r>
        <w:rPr>
          <w:rFonts w:hint="eastAsia"/>
          <w:color w:val="auto"/>
          <w:lang w:val="en-US" w:eastAsia="zh-CN"/>
        </w:rPr>
        <w:t>生活污水处理系统主要工艺流程如图2.1-2所示，包含污水调节池、一体化处理、加氯、污泥处理和过滤系统。其主要应用原理是污水通过废水调节池贮存和均匀水质，并去除大颗粒杂质后进入一体化设备，污水在一体化设备中通过水解酸化和二级氧化，去除氨氮及有机物，并经二氧化氯发生器进行消毒灭菌后回收利用。整个工艺流程中产生的污泥全部排放至生活污水污泥池中，污泥池的上清液回流至调节池内，剩余污泥量很少，由有关部门定期抽吸外运。</w:t>
      </w:r>
    </w:p>
    <w:p>
      <w:pPr>
        <w:pStyle w:val="21"/>
        <w:rPr>
          <w:rFonts w:hint="eastAsia"/>
          <w:color w:val="auto"/>
          <w:szCs w:val="22"/>
          <w:lang w:val="en-US" w:eastAsia="zh-CN"/>
        </w:rPr>
      </w:pPr>
      <w:r>
        <w:rPr>
          <w:rFonts w:hint="eastAsia"/>
          <w:color w:val="auto"/>
          <w:szCs w:val="22"/>
          <w:lang w:val="en-US" w:eastAsia="zh-CN"/>
        </w:rPr>
        <w:t>表2.1-3 生活污水处理系统进、出水水质标准</w:t>
      </w:r>
    </w:p>
    <w:tbl>
      <w:tblPr>
        <w:tblStyle w:val="20"/>
        <w:tblW w:w="8428"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903"/>
        <w:gridCol w:w="1631"/>
        <w:gridCol w:w="1631"/>
        <w:gridCol w:w="1631"/>
        <w:gridCol w:w="163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Pr>
        <w:tc>
          <w:tcPr>
            <w:tcW w:w="1903" w:type="dxa"/>
            <w:vMerge w:val="restart"/>
          </w:tcPr>
          <w:p>
            <w:pPr>
              <w:pStyle w:val="22"/>
              <w:rPr>
                <w:rFonts w:hint="eastAsia"/>
                <w:color w:val="auto"/>
                <w:szCs w:val="22"/>
              </w:rPr>
            </w:pPr>
          </w:p>
          <w:p>
            <w:pPr>
              <w:pStyle w:val="22"/>
              <w:rPr>
                <w:rFonts w:hint="eastAsia"/>
                <w:color w:val="auto"/>
                <w:szCs w:val="22"/>
              </w:rPr>
            </w:pPr>
            <w:r>
              <w:rPr>
                <w:rFonts w:hint="eastAsia"/>
                <w:color w:val="auto"/>
                <w:szCs w:val="22"/>
              </w:rPr>
              <w:t>生活污水处 理系统</w:t>
            </w:r>
          </w:p>
        </w:tc>
        <w:tc>
          <w:tcPr>
            <w:tcW w:w="1631" w:type="dxa"/>
          </w:tcPr>
          <w:p>
            <w:pPr>
              <w:pStyle w:val="22"/>
              <w:rPr>
                <w:rFonts w:hint="eastAsia"/>
                <w:color w:val="auto"/>
                <w:szCs w:val="22"/>
              </w:rPr>
            </w:pPr>
            <w:r>
              <w:rPr>
                <w:rFonts w:hint="eastAsia"/>
                <w:color w:val="auto"/>
                <w:szCs w:val="22"/>
              </w:rPr>
              <w:t>BOD5</w:t>
            </w:r>
          </w:p>
        </w:tc>
        <w:tc>
          <w:tcPr>
            <w:tcW w:w="1631" w:type="dxa"/>
          </w:tcPr>
          <w:p>
            <w:pPr>
              <w:pStyle w:val="22"/>
              <w:rPr>
                <w:rFonts w:hint="eastAsia"/>
                <w:color w:val="auto"/>
                <w:szCs w:val="22"/>
              </w:rPr>
            </w:pPr>
            <w:r>
              <w:rPr>
                <w:rFonts w:hint="eastAsia"/>
                <w:color w:val="auto"/>
                <w:szCs w:val="22"/>
              </w:rPr>
              <w:t>150～250</w:t>
            </w:r>
          </w:p>
        </w:tc>
        <w:tc>
          <w:tcPr>
            <w:tcW w:w="1631" w:type="dxa"/>
          </w:tcPr>
          <w:p>
            <w:pPr>
              <w:pStyle w:val="22"/>
              <w:rPr>
                <w:rFonts w:hint="eastAsia"/>
                <w:color w:val="auto"/>
                <w:szCs w:val="22"/>
              </w:rPr>
            </w:pPr>
            <w:r>
              <w:rPr>
                <w:rFonts w:hint="eastAsia"/>
                <w:color w:val="auto"/>
                <w:szCs w:val="22"/>
                <w:lang w:val="en-GB"/>
              </w:rPr>
              <w:t>≤</w:t>
            </w:r>
            <w:r>
              <w:rPr>
                <w:rFonts w:hint="eastAsia"/>
                <w:color w:val="auto"/>
                <w:szCs w:val="22"/>
              </w:rPr>
              <w:t>20</w:t>
            </w:r>
          </w:p>
        </w:tc>
        <w:tc>
          <w:tcPr>
            <w:tcW w:w="1632" w:type="dxa"/>
          </w:tcPr>
          <w:p>
            <w:pPr>
              <w:pStyle w:val="22"/>
              <w:rPr>
                <w:rFonts w:hint="eastAsia"/>
                <w:color w:val="auto"/>
                <w:szCs w:val="22"/>
              </w:rPr>
            </w:pPr>
            <w:r>
              <w:rPr>
                <w:rFonts w:hint="eastAsia"/>
                <w:color w:val="auto"/>
                <w:szCs w:val="22"/>
              </w:rPr>
              <w:t>　mg/L</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Pr>
        <w:tc>
          <w:tcPr>
            <w:tcW w:w="1903" w:type="dxa"/>
            <w:vMerge w:val="continue"/>
          </w:tcPr>
          <w:p>
            <w:pPr>
              <w:pStyle w:val="22"/>
              <w:rPr>
                <w:rFonts w:hint="eastAsia"/>
                <w:color w:val="auto"/>
                <w:szCs w:val="22"/>
              </w:rPr>
            </w:pPr>
          </w:p>
        </w:tc>
        <w:tc>
          <w:tcPr>
            <w:tcW w:w="1631" w:type="dxa"/>
          </w:tcPr>
          <w:p>
            <w:pPr>
              <w:pStyle w:val="22"/>
              <w:rPr>
                <w:rFonts w:hint="eastAsia"/>
                <w:color w:val="auto"/>
                <w:szCs w:val="22"/>
              </w:rPr>
            </w:pPr>
            <w:r>
              <w:rPr>
                <w:rFonts w:hint="eastAsia"/>
                <w:color w:val="auto"/>
                <w:szCs w:val="22"/>
              </w:rPr>
              <w:t>COD</w:t>
            </w:r>
          </w:p>
        </w:tc>
        <w:tc>
          <w:tcPr>
            <w:tcW w:w="1631" w:type="dxa"/>
          </w:tcPr>
          <w:p>
            <w:pPr>
              <w:pStyle w:val="22"/>
              <w:rPr>
                <w:rFonts w:hint="eastAsia"/>
                <w:color w:val="auto"/>
                <w:szCs w:val="22"/>
              </w:rPr>
            </w:pPr>
            <w:r>
              <w:rPr>
                <w:rFonts w:hint="eastAsia"/>
                <w:color w:val="auto"/>
                <w:szCs w:val="22"/>
              </w:rPr>
              <w:t>200～450</w:t>
            </w:r>
          </w:p>
        </w:tc>
        <w:tc>
          <w:tcPr>
            <w:tcW w:w="1631" w:type="dxa"/>
          </w:tcPr>
          <w:p>
            <w:pPr>
              <w:pStyle w:val="22"/>
              <w:rPr>
                <w:rFonts w:hint="eastAsia"/>
                <w:color w:val="auto"/>
                <w:szCs w:val="22"/>
              </w:rPr>
            </w:pPr>
            <w:r>
              <w:rPr>
                <w:rFonts w:hint="eastAsia"/>
                <w:color w:val="auto"/>
                <w:szCs w:val="22"/>
                <w:lang w:val="en-GB"/>
              </w:rPr>
              <w:t>≤</w:t>
            </w:r>
            <w:r>
              <w:rPr>
                <w:rFonts w:hint="eastAsia"/>
                <w:color w:val="auto"/>
                <w:szCs w:val="22"/>
              </w:rPr>
              <w:t>60</w:t>
            </w:r>
          </w:p>
        </w:tc>
        <w:tc>
          <w:tcPr>
            <w:tcW w:w="1632" w:type="dxa"/>
          </w:tcPr>
          <w:p>
            <w:pPr>
              <w:pStyle w:val="22"/>
              <w:rPr>
                <w:rFonts w:hint="eastAsia"/>
                <w:color w:val="auto"/>
                <w:szCs w:val="22"/>
              </w:rPr>
            </w:pPr>
            <w:r>
              <w:rPr>
                <w:rFonts w:hint="eastAsia"/>
                <w:color w:val="auto"/>
                <w:szCs w:val="22"/>
              </w:rPr>
              <w:t>　mg/L</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Pr>
        <w:tc>
          <w:tcPr>
            <w:tcW w:w="1903" w:type="dxa"/>
            <w:vMerge w:val="continue"/>
          </w:tcPr>
          <w:p>
            <w:pPr>
              <w:pStyle w:val="22"/>
              <w:rPr>
                <w:rFonts w:hint="eastAsia"/>
                <w:color w:val="auto"/>
                <w:szCs w:val="22"/>
              </w:rPr>
            </w:pPr>
          </w:p>
        </w:tc>
        <w:tc>
          <w:tcPr>
            <w:tcW w:w="1631" w:type="dxa"/>
          </w:tcPr>
          <w:p>
            <w:pPr>
              <w:pStyle w:val="22"/>
              <w:rPr>
                <w:rFonts w:hint="eastAsia"/>
                <w:color w:val="auto"/>
                <w:szCs w:val="22"/>
              </w:rPr>
            </w:pPr>
            <w:r>
              <w:rPr>
                <w:rFonts w:hint="eastAsia"/>
                <w:color w:val="auto"/>
                <w:szCs w:val="22"/>
              </w:rPr>
              <w:t>SS</w:t>
            </w:r>
          </w:p>
        </w:tc>
        <w:tc>
          <w:tcPr>
            <w:tcW w:w="1631" w:type="dxa"/>
          </w:tcPr>
          <w:p>
            <w:pPr>
              <w:pStyle w:val="22"/>
              <w:rPr>
                <w:rFonts w:hint="eastAsia"/>
                <w:color w:val="auto"/>
                <w:szCs w:val="22"/>
              </w:rPr>
            </w:pPr>
            <w:r>
              <w:rPr>
                <w:rFonts w:hint="eastAsia"/>
                <w:color w:val="auto"/>
                <w:szCs w:val="22"/>
              </w:rPr>
              <w:t xml:space="preserve"> 200</w:t>
            </w:r>
          </w:p>
        </w:tc>
        <w:tc>
          <w:tcPr>
            <w:tcW w:w="1631" w:type="dxa"/>
          </w:tcPr>
          <w:p>
            <w:pPr>
              <w:pStyle w:val="22"/>
              <w:rPr>
                <w:rFonts w:hint="eastAsia"/>
                <w:color w:val="auto"/>
                <w:szCs w:val="22"/>
              </w:rPr>
            </w:pPr>
            <w:r>
              <w:rPr>
                <w:rFonts w:hint="eastAsia"/>
                <w:color w:val="auto"/>
                <w:szCs w:val="22"/>
                <w:lang w:val="en-GB"/>
              </w:rPr>
              <w:t>≤</w:t>
            </w:r>
            <w:r>
              <w:rPr>
                <w:rFonts w:hint="eastAsia"/>
                <w:color w:val="auto"/>
                <w:szCs w:val="22"/>
              </w:rPr>
              <w:t>30</w:t>
            </w:r>
          </w:p>
        </w:tc>
        <w:tc>
          <w:tcPr>
            <w:tcW w:w="1632" w:type="dxa"/>
          </w:tcPr>
          <w:p>
            <w:pPr>
              <w:pStyle w:val="22"/>
              <w:rPr>
                <w:rFonts w:hint="eastAsia"/>
                <w:color w:val="auto"/>
                <w:szCs w:val="22"/>
              </w:rPr>
            </w:pPr>
            <w:r>
              <w:rPr>
                <w:rFonts w:hint="eastAsia"/>
                <w:color w:val="auto"/>
                <w:szCs w:val="22"/>
              </w:rPr>
              <w:t>　mg/L</w:t>
            </w:r>
          </w:p>
        </w:tc>
      </w:tr>
    </w:tbl>
    <w:p>
      <w:pPr>
        <w:widowControl w:val="0"/>
        <w:autoSpaceDE/>
        <w:autoSpaceDN/>
        <w:spacing w:line="520" w:lineRule="exact"/>
        <w:ind w:firstLine="560"/>
        <w:jc w:val="left"/>
        <w:rPr>
          <w:rFonts w:hint="eastAsia"/>
          <w:color w:val="auto"/>
          <w:lang w:val="en-US" w:eastAsia="zh-CN"/>
        </w:rPr>
      </w:pPr>
      <w:r>
        <w:rPr>
          <w:rFonts w:hint="eastAsia" w:ascii="Times New Roman" w:hAnsi="Times New Roman" w:eastAsia="宋体" w:cstheme="minorBidi"/>
          <w:color w:val="auto"/>
          <w:kern w:val="2"/>
          <w:sz w:val="28"/>
          <w:szCs w:val="24"/>
        </w:rPr>
        <w:t>生活污水系统设计出力为</w:t>
      </w:r>
      <w:r>
        <w:rPr>
          <w:rFonts w:ascii="Times New Roman" w:hAnsi="Times New Roman" w:eastAsia="宋体" w:cstheme="minorBidi"/>
          <w:color w:val="auto"/>
          <w:kern w:val="2"/>
          <w:sz w:val="28"/>
          <w:szCs w:val="24"/>
        </w:rPr>
        <w:t>30t/h，进、出水水质标准如上表</w:t>
      </w:r>
      <w:r>
        <w:rPr>
          <w:rFonts w:hint="eastAsia"/>
          <w:color w:val="auto"/>
          <w:lang w:val="en-US" w:eastAsia="zh-CN"/>
        </w:rPr>
        <w:t>2.1-3</w:t>
      </w:r>
      <w:r>
        <w:rPr>
          <w:rFonts w:ascii="Times New Roman" w:hAnsi="Times New Roman" w:eastAsia="宋体" w:cstheme="minorBidi"/>
          <w:color w:val="auto"/>
          <w:kern w:val="2"/>
          <w:sz w:val="28"/>
          <w:szCs w:val="24"/>
        </w:rPr>
        <w:t>所示，按设计能够实现环保达标</w:t>
      </w:r>
      <w:r>
        <w:rPr>
          <w:rFonts w:hint="eastAsia" w:ascii="Times New Roman" w:hAnsi="Times New Roman" w:eastAsia="宋体" w:cstheme="minorBidi"/>
          <w:color w:val="auto"/>
          <w:kern w:val="2"/>
          <w:sz w:val="28"/>
          <w:szCs w:val="24"/>
        </w:rPr>
        <w:t>回收利用。</w:t>
      </w:r>
    </w:p>
    <w:p>
      <w:pPr>
        <w:ind w:firstLine="562"/>
        <w:rPr>
          <w:b/>
          <w:bCs/>
          <w:color w:val="auto"/>
        </w:rPr>
      </w:pPr>
      <w:r>
        <w:rPr>
          <w:rFonts w:hint="eastAsia"/>
          <w:b/>
          <w:bCs/>
          <w:color w:val="auto"/>
        </w:rPr>
        <w:t>2.1.4.3噪声</w:t>
      </w:r>
    </w:p>
    <w:p>
      <w:pPr>
        <w:ind w:firstLine="560"/>
        <w:rPr>
          <w:color w:val="auto"/>
        </w:rPr>
      </w:pPr>
      <w:r>
        <w:rPr>
          <w:rFonts w:hint="eastAsia"/>
          <w:color w:val="auto"/>
        </w:rPr>
        <w:t>厂区风机、泵等产生的噪声经过减振、防振、隔音、消音等措施满足《工业企业厂界环境噪声排放标准》（GB12348-2008）2类标准。</w:t>
      </w:r>
    </w:p>
    <w:p>
      <w:pPr>
        <w:ind w:firstLine="562"/>
        <w:rPr>
          <w:b/>
          <w:bCs/>
          <w:color w:val="auto"/>
        </w:rPr>
      </w:pPr>
      <w:r>
        <w:rPr>
          <w:rFonts w:hint="eastAsia"/>
          <w:b/>
          <w:bCs/>
          <w:color w:val="auto"/>
        </w:rPr>
        <w:t>2.1.4.4固体废物</w:t>
      </w:r>
    </w:p>
    <w:p>
      <w:pPr>
        <w:rPr>
          <w:rFonts w:hint="eastAsia"/>
          <w:color w:val="auto"/>
        </w:rPr>
      </w:pPr>
      <w:bookmarkStart w:id="17" w:name="_Toc27575"/>
      <w:r>
        <w:rPr>
          <w:rFonts w:hint="eastAsia"/>
          <w:color w:val="auto"/>
        </w:rPr>
        <w:t>锅炉排出的灰渣进行综合利用，主要用于建筑材料的生产或灰渣送入通子沟贮灰场存放。为避免灰场扬尘，灰场采用多点均匀排灰，蓄水运行的方式。灰场内修筑拦灰坝、设有排水溢流竖井，竖井上设有孔洞，澄清灰水排水口随堆灰高度逐渐加高，灰场表面保持有0.5m的水深，使灰面一直处于湿润状态，防止飞灰对周围环境的影响。综合利用的灰渣运送采用密闭罐车，并对运灰渣道路进行修缮，防止灰渣扬尘，避免二次污染。此外，由于贮灰场周围目前绿化较好，可减少扬尘对环境的影响。</w:t>
      </w:r>
    </w:p>
    <w:p>
      <w:pPr>
        <w:rPr>
          <w:rFonts w:hint="eastAsia"/>
          <w:color w:val="auto"/>
        </w:rPr>
      </w:pPr>
      <w:r>
        <w:rPr>
          <w:rFonts w:hint="eastAsia"/>
          <w:color w:val="auto"/>
        </w:rPr>
        <w:t>脱硫系统和脱硝系统产生石膏和废催化剂，石膏可以出售综合利用，废催化剂交由有资质单位处置或再生、利用。</w:t>
      </w:r>
    </w:p>
    <w:p>
      <w:pPr>
        <w:pStyle w:val="3"/>
      </w:pPr>
      <w:r>
        <w:rPr>
          <w:rFonts w:hint="eastAsia"/>
        </w:rPr>
        <w:t>2.2 周边环境敏感点</w:t>
      </w:r>
      <w:bookmarkEnd w:id="17"/>
    </w:p>
    <w:p>
      <w:pPr>
        <w:ind w:firstLine="560"/>
        <w:rPr>
          <w:color w:val="auto"/>
        </w:rPr>
      </w:pPr>
      <w:r>
        <w:rPr>
          <w:rFonts w:hint="eastAsia"/>
          <w:color w:val="auto"/>
        </w:rPr>
        <w:t>厂区周围无特殊保护地区（如水源保护区、风景名胜区、自然保护区、森林公园、国家重点保护文物、历史文化保护地、水土流失重点预防保护区、基本农田保护区等）、无生态敏感与脆弱区、社会关注区（如文教区、疗养地、医院等），具体环境保护目标见表2.2-1。</w:t>
      </w:r>
    </w:p>
    <w:p>
      <w:pPr>
        <w:pStyle w:val="21"/>
        <w:ind w:firstLine="482"/>
        <w:rPr>
          <w:color w:val="auto"/>
        </w:rPr>
      </w:pPr>
      <w:r>
        <w:rPr>
          <w:rFonts w:hint="eastAsia"/>
          <w:color w:val="auto"/>
        </w:rPr>
        <w:t>表2.2-1 企业周边敏感环境保护目标情况一览表</w:t>
      </w:r>
    </w:p>
    <w:tbl>
      <w:tblPr>
        <w:tblStyle w:val="20"/>
        <w:tblW w:w="8306"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276"/>
        <w:gridCol w:w="1701"/>
        <w:gridCol w:w="1316"/>
        <w:gridCol w:w="287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jc w:val="center"/>
        </w:trPr>
        <w:tc>
          <w:tcPr>
            <w:tcW w:w="1134" w:type="dxa"/>
            <w:vAlign w:val="center"/>
          </w:tcPr>
          <w:p>
            <w:pPr>
              <w:pStyle w:val="22"/>
              <w:rPr>
                <w:color w:val="auto"/>
              </w:rPr>
            </w:pPr>
            <w:r>
              <w:rPr>
                <w:color w:val="auto"/>
              </w:rPr>
              <w:t>环境</w:t>
            </w:r>
          </w:p>
          <w:p>
            <w:pPr>
              <w:pStyle w:val="22"/>
              <w:rPr>
                <w:color w:val="auto"/>
              </w:rPr>
            </w:pPr>
            <w:r>
              <w:rPr>
                <w:color w:val="auto"/>
              </w:rPr>
              <w:t>要素</w:t>
            </w:r>
          </w:p>
        </w:tc>
        <w:tc>
          <w:tcPr>
            <w:tcW w:w="1276" w:type="dxa"/>
            <w:vAlign w:val="center"/>
          </w:tcPr>
          <w:p>
            <w:pPr>
              <w:pStyle w:val="22"/>
              <w:rPr>
                <w:color w:val="auto"/>
              </w:rPr>
            </w:pPr>
            <w:r>
              <w:rPr>
                <w:color w:val="auto"/>
              </w:rPr>
              <w:t>保护目标</w:t>
            </w:r>
          </w:p>
        </w:tc>
        <w:tc>
          <w:tcPr>
            <w:tcW w:w="1701" w:type="dxa"/>
            <w:tcBorders>
              <w:right w:val="single" w:color="auto" w:sz="4" w:space="0"/>
            </w:tcBorders>
            <w:vAlign w:val="center"/>
          </w:tcPr>
          <w:p>
            <w:pPr>
              <w:pStyle w:val="22"/>
              <w:rPr>
                <w:color w:val="auto"/>
              </w:rPr>
            </w:pPr>
            <w:r>
              <w:rPr>
                <w:color w:val="auto"/>
              </w:rPr>
              <w:t>与本项目相对方位及最近距离</w:t>
            </w:r>
          </w:p>
        </w:tc>
        <w:tc>
          <w:tcPr>
            <w:tcW w:w="1316" w:type="dxa"/>
            <w:tcBorders>
              <w:left w:val="single" w:color="auto" w:sz="4" w:space="0"/>
            </w:tcBorders>
            <w:vAlign w:val="center"/>
          </w:tcPr>
          <w:p>
            <w:pPr>
              <w:pStyle w:val="22"/>
              <w:rPr>
                <w:color w:val="auto"/>
              </w:rPr>
            </w:pPr>
            <w:r>
              <w:rPr>
                <w:rFonts w:hint="eastAsia"/>
                <w:color w:val="auto"/>
              </w:rPr>
              <w:t>受影响人数</w:t>
            </w:r>
          </w:p>
        </w:tc>
        <w:tc>
          <w:tcPr>
            <w:tcW w:w="2879" w:type="dxa"/>
            <w:vAlign w:val="center"/>
          </w:tcPr>
          <w:p>
            <w:pPr>
              <w:pStyle w:val="22"/>
              <w:rPr>
                <w:color w:val="auto"/>
              </w:rPr>
            </w:pPr>
            <w:r>
              <w:rPr>
                <w:color w:val="auto"/>
              </w:rPr>
              <w:t>环境功能</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25" w:hRule="atLeast"/>
          <w:jc w:val="center"/>
        </w:trPr>
        <w:tc>
          <w:tcPr>
            <w:tcW w:w="1134" w:type="dxa"/>
            <w:vMerge w:val="restart"/>
            <w:tcBorders>
              <w:top w:val="single" w:color="auto" w:sz="4" w:space="0"/>
            </w:tcBorders>
            <w:vAlign w:val="center"/>
          </w:tcPr>
          <w:p>
            <w:pPr>
              <w:pStyle w:val="22"/>
              <w:rPr>
                <w:color w:val="auto"/>
              </w:rPr>
            </w:pPr>
            <w:r>
              <w:rPr>
                <w:rFonts w:hint="eastAsia"/>
                <w:color w:val="auto"/>
              </w:rPr>
              <w:t>环境空气</w:t>
            </w:r>
          </w:p>
          <w:p>
            <w:pPr>
              <w:pStyle w:val="22"/>
              <w:rPr>
                <w:color w:val="auto"/>
              </w:rPr>
            </w:pPr>
            <w:r>
              <w:rPr>
                <w:rFonts w:hint="eastAsia"/>
                <w:color w:val="auto"/>
              </w:rPr>
              <w:t>环境风险</w:t>
            </w:r>
          </w:p>
        </w:tc>
        <w:tc>
          <w:tcPr>
            <w:tcW w:w="1276" w:type="dxa"/>
            <w:tcBorders>
              <w:top w:val="single" w:color="auto" w:sz="4" w:space="0"/>
            </w:tcBorders>
            <w:vAlign w:val="center"/>
          </w:tcPr>
          <w:p>
            <w:pPr>
              <w:pStyle w:val="22"/>
              <w:rPr>
                <w:color w:val="auto"/>
              </w:rPr>
            </w:pPr>
            <w:r>
              <w:rPr>
                <w:rFonts w:hint="eastAsia"/>
                <w:color w:val="auto"/>
              </w:rPr>
              <w:t>公立村</w:t>
            </w:r>
          </w:p>
        </w:tc>
        <w:tc>
          <w:tcPr>
            <w:tcW w:w="1701" w:type="dxa"/>
            <w:tcBorders>
              <w:top w:val="single" w:color="auto" w:sz="4" w:space="0"/>
              <w:right w:val="single" w:color="auto" w:sz="4" w:space="0"/>
            </w:tcBorders>
            <w:vAlign w:val="center"/>
          </w:tcPr>
          <w:p>
            <w:pPr>
              <w:pStyle w:val="22"/>
              <w:rPr>
                <w:color w:val="auto"/>
              </w:rPr>
            </w:pPr>
            <w:r>
              <w:rPr>
                <w:rFonts w:hint="eastAsia"/>
                <w:color w:val="auto"/>
              </w:rPr>
              <w:t>N，1170m</w:t>
            </w:r>
          </w:p>
        </w:tc>
        <w:tc>
          <w:tcPr>
            <w:tcW w:w="1316" w:type="dxa"/>
            <w:tcBorders>
              <w:top w:val="single" w:color="auto" w:sz="4" w:space="0"/>
              <w:left w:val="single" w:color="auto" w:sz="4" w:space="0"/>
            </w:tcBorders>
            <w:vAlign w:val="center"/>
          </w:tcPr>
          <w:p>
            <w:pPr>
              <w:pStyle w:val="22"/>
              <w:rPr>
                <w:color w:val="auto"/>
              </w:rPr>
            </w:pPr>
            <w:r>
              <w:rPr>
                <w:rFonts w:hint="eastAsia"/>
                <w:color w:val="auto"/>
              </w:rPr>
              <w:t>3000人</w:t>
            </w:r>
          </w:p>
        </w:tc>
        <w:tc>
          <w:tcPr>
            <w:tcW w:w="2879" w:type="dxa"/>
            <w:vMerge w:val="restart"/>
            <w:tcBorders>
              <w:top w:val="single" w:color="auto" w:sz="4" w:space="0"/>
            </w:tcBorders>
            <w:vAlign w:val="center"/>
          </w:tcPr>
          <w:p>
            <w:pPr>
              <w:pStyle w:val="22"/>
              <w:rPr>
                <w:color w:val="auto"/>
              </w:rPr>
            </w:pPr>
            <w:r>
              <w:rPr>
                <w:rFonts w:hint="eastAsia"/>
                <w:color w:val="auto"/>
              </w:rPr>
              <w:t>《环境空气质量标准》(GB3095-2012)二级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jc w:val="center"/>
        </w:trPr>
        <w:tc>
          <w:tcPr>
            <w:tcW w:w="1134" w:type="dxa"/>
            <w:vMerge w:val="continue"/>
            <w:vAlign w:val="center"/>
          </w:tcPr>
          <w:p>
            <w:pPr>
              <w:pStyle w:val="22"/>
              <w:rPr>
                <w:color w:val="auto"/>
              </w:rPr>
            </w:pPr>
          </w:p>
        </w:tc>
        <w:tc>
          <w:tcPr>
            <w:tcW w:w="1276" w:type="dxa"/>
            <w:vAlign w:val="center"/>
          </w:tcPr>
          <w:p>
            <w:pPr>
              <w:pStyle w:val="22"/>
              <w:rPr>
                <w:color w:val="auto"/>
              </w:rPr>
            </w:pPr>
            <w:r>
              <w:rPr>
                <w:rFonts w:hint="eastAsia"/>
                <w:color w:val="auto"/>
              </w:rPr>
              <w:t>兴胜村</w:t>
            </w:r>
          </w:p>
        </w:tc>
        <w:tc>
          <w:tcPr>
            <w:tcW w:w="1701" w:type="dxa"/>
            <w:tcBorders>
              <w:right w:val="single" w:color="auto" w:sz="4" w:space="0"/>
            </w:tcBorders>
            <w:vAlign w:val="center"/>
          </w:tcPr>
          <w:p>
            <w:pPr>
              <w:pStyle w:val="22"/>
              <w:rPr>
                <w:color w:val="auto"/>
              </w:rPr>
            </w:pPr>
            <w:r>
              <w:rPr>
                <w:rFonts w:hint="eastAsia"/>
                <w:color w:val="auto"/>
              </w:rPr>
              <w:t>S，560m</w:t>
            </w:r>
          </w:p>
        </w:tc>
        <w:tc>
          <w:tcPr>
            <w:tcW w:w="1316" w:type="dxa"/>
            <w:tcBorders>
              <w:left w:val="single" w:color="auto" w:sz="4" w:space="0"/>
            </w:tcBorders>
            <w:vAlign w:val="center"/>
          </w:tcPr>
          <w:p>
            <w:pPr>
              <w:pStyle w:val="22"/>
              <w:rPr>
                <w:color w:val="auto"/>
              </w:rPr>
            </w:pPr>
            <w:r>
              <w:rPr>
                <w:rFonts w:hint="eastAsia"/>
                <w:color w:val="auto"/>
              </w:rPr>
              <w:t>200人</w:t>
            </w:r>
          </w:p>
        </w:tc>
        <w:tc>
          <w:tcPr>
            <w:tcW w:w="2879" w:type="dxa"/>
            <w:vMerge w:val="continue"/>
            <w:vAlign w:val="center"/>
          </w:tcPr>
          <w:p>
            <w:pPr>
              <w:pStyle w:val="22"/>
              <w:rPr>
                <w:color w:val="auto"/>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jc w:val="center"/>
        </w:trPr>
        <w:tc>
          <w:tcPr>
            <w:tcW w:w="1134" w:type="dxa"/>
            <w:vMerge w:val="continue"/>
            <w:vAlign w:val="center"/>
          </w:tcPr>
          <w:p>
            <w:pPr>
              <w:pStyle w:val="22"/>
              <w:rPr>
                <w:color w:val="auto"/>
              </w:rPr>
            </w:pPr>
          </w:p>
        </w:tc>
        <w:tc>
          <w:tcPr>
            <w:tcW w:w="1276" w:type="dxa"/>
            <w:vAlign w:val="center"/>
          </w:tcPr>
          <w:p>
            <w:pPr>
              <w:pStyle w:val="22"/>
              <w:rPr>
                <w:color w:val="auto"/>
              </w:rPr>
            </w:pPr>
            <w:r>
              <w:rPr>
                <w:rFonts w:hint="eastAsia"/>
                <w:color w:val="auto"/>
              </w:rPr>
              <w:t>青年时代小区</w:t>
            </w:r>
          </w:p>
        </w:tc>
        <w:tc>
          <w:tcPr>
            <w:tcW w:w="1701" w:type="dxa"/>
            <w:tcBorders>
              <w:right w:val="single" w:color="auto" w:sz="4" w:space="0"/>
            </w:tcBorders>
            <w:vAlign w:val="center"/>
          </w:tcPr>
          <w:p>
            <w:pPr>
              <w:pStyle w:val="22"/>
              <w:rPr>
                <w:color w:val="auto"/>
              </w:rPr>
            </w:pPr>
            <w:r>
              <w:rPr>
                <w:rFonts w:hint="eastAsia"/>
                <w:color w:val="auto"/>
              </w:rPr>
              <w:t>SW，310m</w:t>
            </w:r>
          </w:p>
        </w:tc>
        <w:tc>
          <w:tcPr>
            <w:tcW w:w="1316" w:type="dxa"/>
            <w:tcBorders>
              <w:left w:val="single" w:color="auto" w:sz="4" w:space="0"/>
            </w:tcBorders>
            <w:vAlign w:val="center"/>
          </w:tcPr>
          <w:p>
            <w:pPr>
              <w:pStyle w:val="22"/>
              <w:rPr>
                <w:color w:val="auto"/>
              </w:rPr>
            </w:pPr>
            <w:r>
              <w:rPr>
                <w:rFonts w:hint="eastAsia"/>
                <w:color w:val="auto"/>
              </w:rPr>
              <w:t>800人</w:t>
            </w:r>
          </w:p>
        </w:tc>
        <w:tc>
          <w:tcPr>
            <w:tcW w:w="2879" w:type="dxa"/>
            <w:vMerge w:val="continue"/>
            <w:vAlign w:val="center"/>
          </w:tcPr>
          <w:p>
            <w:pPr>
              <w:pStyle w:val="22"/>
              <w:rPr>
                <w:color w:val="auto"/>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jc w:val="center"/>
        </w:trPr>
        <w:tc>
          <w:tcPr>
            <w:tcW w:w="1134" w:type="dxa"/>
            <w:vMerge w:val="continue"/>
            <w:vAlign w:val="center"/>
          </w:tcPr>
          <w:p>
            <w:pPr>
              <w:pStyle w:val="22"/>
              <w:rPr>
                <w:color w:val="auto"/>
              </w:rPr>
            </w:pPr>
          </w:p>
        </w:tc>
        <w:tc>
          <w:tcPr>
            <w:tcW w:w="1276" w:type="dxa"/>
            <w:vAlign w:val="center"/>
          </w:tcPr>
          <w:p>
            <w:pPr>
              <w:pStyle w:val="22"/>
              <w:rPr>
                <w:color w:val="auto"/>
              </w:rPr>
            </w:pPr>
            <w:r>
              <w:rPr>
                <w:rFonts w:hint="eastAsia"/>
                <w:color w:val="auto"/>
              </w:rPr>
              <w:t>建设村</w:t>
            </w:r>
          </w:p>
        </w:tc>
        <w:tc>
          <w:tcPr>
            <w:tcW w:w="1701" w:type="dxa"/>
            <w:tcBorders>
              <w:right w:val="single" w:color="auto" w:sz="4" w:space="0"/>
            </w:tcBorders>
            <w:vAlign w:val="center"/>
          </w:tcPr>
          <w:p>
            <w:pPr>
              <w:pStyle w:val="22"/>
              <w:rPr>
                <w:color w:val="auto"/>
              </w:rPr>
            </w:pPr>
            <w:r>
              <w:rPr>
                <w:rFonts w:hint="eastAsia"/>
                <w:color w:val="auto"/>
              </w:rPr>
              <w:t>SE，1960m</w:t>
            </w:r>
          </w:p>
        </w:tc>
        <w:tc>
          <w:tcPr>
            <w:tcW w:w="1316" w:type="dxa"/>
            <w:tcBorders>
              <w:left w:val="single" w:color="auto" w:sz="4" w:space="0"/>
            </w:tcBorders>
            <w:vAlign w:val="center"/>
          </w:tcPr>
          <w:p>
            <w:pPr>
              <w:pStyle w:val="22"/>
              <w:rPr>
                <w:color w:val="auto"/>
              </w:rPr>
            </w:pPr>
            <w:r>
              <w:rPr>
                <w:rFonts w:hint="eastAsia"/>
                <w:color w:val="auto"/>
              </w:rPr>
              <w:t>220人</w:t>
            </w:r>
          </w:p>
        </w:tc>
        <w:tc>
          <w:tcPr>
            <w:tcW w:w="2879" w:type="dxa"/>
            <w:vMerge w:val="continue"/>
            <w:vAlign w:val="center"/>
          </w:tcPr>
          <w:p>
            <w:pPr>
              <w:pStyle w:val="22"/>
              <w:rPr>
                <w:color w:val="auto"/>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jc w:val="center"/>
        </w:trPr>
        <w:tc>
          <w:tcPr>
            <w:tcW w:w="1134" w:type="dxa"/>
            <w:vMerge w:val="continue"/>
            <w:vAlign w:val="center"/>
          </w:tcPr>
          <w:p>
            <w:pPr>
              <w:pStyle w:val="22"/>
              <w:rPr>
                <w:color w:val="auto"/>
              </w:rPr>
            </w:pPr>
          </w:p>
        </w:tc>
        <w:tc>
          <w:tcPr>
            <w:tcW w:w="1276" w:type="dxa"/>
            <w:vAlign w:val="center"/>
          </w:tcPr>
          <w:p>
            <w:pPr>
              <w:pStyle w:val="22"/>
              <w:rPr>
                <w:color w:val="auto"/>
              </w:rPr>
            </w:pPr>
            <w:r>
              <w:rPr>
                <w:rFonts w:hint="eastAsia"/>
                <w:color w:val="auto"/>
              </w:rPr>
              <w:t>双合村</w:t>
            </w:r>
          </w:p>
        </w:tc>
        <w:tc>
          <w:tcPr>
            <w:tcW w:w="1701" w:type="dxa"/>
            <w:tcBorders>
              <w:right w:val="single" w:color="auto" w:sz="4" w:space="0"/>
            </w:tcBorders>
            <w:vAlign w:val="center"/>
          </w:tcPr>
          <w:p>
            <w:pPr>
              <w:pStyle w:val="22"/>
              <w:rPr>
                <w:color w:val="auto"/>
              </w:rPr>
            </w:pPr>
            <w:r>
              <w:rPr>
                <w:rFonts w:hint="eastAsia"/>
                <w:color w:val="auto"/>
              </w:rPr>
              <w:t>S，2000m</w:t>
            </w:r>
          </w:p>
        </w:tc>
        <w:tc>
          <w:tcPr>
            <w:tcW w:w="1316" w:type="dxa"/>
            <w:tcBorders>
              <w:left w:val="single" w:color="auto" w:sz="4" w:space="0"/>
            </w:tcBorders>
            <w:vAlign w:val="center"/>
          </w:tcPr>
          <w:p>
            <w:pPr>
              <w:pStyle w:val="22"/>
              <w:rPr>
                <w:color w:val="auto"/>
              </w:rPr>
            </w:pPr>
            <w:r>
              <w:rPr>
                <w:rFonts w:hint="eastAsia"/>
                <w:color w:val="auto"/>
              </w:rPr>
              <w:t>4200人</w:t>
            </w:r>
          </w:p>
        </w:tc>
        <w:tc>
          <w:tcPr>
            <w:tcW w:w="2879" w:type="dxa"/>
            <w:vMerge w:val="continue"/>
            <w:vAlign w:val="center"/>
          </w:tcPr>
          <w:p>
            <w:pPr>
              <w:pStyle w:val="22"/>
              <w:rPr>
                <w:color w:val="auto"/>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1134" w:type="dxa"/>
            <w:vMerge w:val="continue"/>
            <w:vAlign w:val="center"/>
          </w:tcPr>
          <w:p>
            <w:pPr>
              <w:pStyle w:val="22"/>
              <w:rPr>
                <w:color w:val="auto"/>
              </w:rPr>
            </w:pPr>
          </w:p>
        </w:tc>
        <w:tc>
          <w:tcPr>
            <w:tcW w:w="1276" w:type="dxa"/>
            <w:vAlign w:val="center"/>
          </w:tcPr>
          <w:p>
            <w:pPr>
              <w:pStyle w:val="22"/>
              <w:rPr>
                <w:color w:val="auto"/>
              </w:rPr>
            </w:pPr>
            <w:r>
              <w:rPr>
                <w:rFonts w:hint="eastAsia"/>
                <w:color w:val="auto"/>
              </w:rPr>
              <w:t>双福路新区</w:t>
            </w:r>
          </w:p>
        </w:tc>
        <w:tc>
          <w:tcPr>
            <w:tcW w:w="1701" w:type="dxa"/>
            <w:tcBorders>
              <w:right w:val="single" w:color="auto" w:sz="4" w:space="0"/>
            </w:tcBorders>
            <w:vAlign w:val="center"/>
          </w:tcPr>
          <w:p>
            <w:pPr>
              <w:pStyle w:val="22"/>
              <w:rPr>
                <w:color w:val="auto"/>
              </w:rPr>
            </w:pPr>
            <w:r>
              <w:rPr>
                <w:rFonts w:hint="eastAsia"/>
                <w:color w:val="auto"/>
              </w:rPr>
              <w:t>W，1820m</w:t>
            </w:r>
          </w:p>
        </w:tc>
        <w:tc>
          <w:tcPr>
            <w:tcW w:w="1316" w:type="dxa"/>
            <w:tcBorders>
              <w:left w:val="single" w:color="auto" w:sz="4" w:space="0"/>
            </w:tcBorders>
            <w:vAlign w:val="center"/>
          </w:tcPr>
          <w:p>
            <w:pPr>
              <w:pStyle w:val="22"/>
              <w:rPr>
                <w:color w:val="auto"/>
              </w:rPr>
            </w:pPr>
            <w:r>
              <w:rPr>
                <w:rFonts w:hint="eastAsia"/>
                <w:color w:val="auto"/>
              </w:rPr>
              <w:t>约4万人</w:t>
            </w:r>
          </w:p>
        </w:tc>
        <w:tc>
          <w:tcPr>
            <w:tcW w:w="2879" w:type="dxa"/>
            <w:vMerge w:val="continue"/>
            <w:vAlign w:val="center"/>
          </w:tcPr>
          <w:p>
            <w:pPr>
              <w:pStyle w:val="22"/>
              <w:rPr>
                <w:color w:val="auto"/>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jc w:val="center"/>
        </w:trPr>
        <w:tc>
          <w:tcPr>
            <w:tcW w:w="1134" w:type="dxa"/>
            <w:vAlign w:val="center"/>
          </w:tcPr>
          <w:p>
            <w:pPr>
              <w:pStyle w:val="22"/>
              <w:rPr>
                <w:color w:val="auto"/>
              </w:rPr>
            </w:pPr>
            <w:r>
              <w:rPr>
                <w:rFonts w:hint="eastAsia"/>
                <w:color w:val="auto"/>
              </w:rPr>
              <w:t>地表水</w:t>
            </w:r>
          </w:p>
        </w:tc>
        <w:tc>
          <w:tcPr>
            <w:tcW w:w="1276" w:type="dxa"/>
            <w:vAlign w:val="center"/>
          </w:tcPr>
          <w:p>
            <w:pPr>
              <w:pStyle w:val="22"/>
              <w:rPr>
                <w:color w:val="auto"/>
              </w:rPr>
            </w:pPr>
            <w:r>
              <w:rPr>
                <w:rFonts w:hint="eastAsia"/>
                <w:color w:val="auto"/>
              </w:rPr>
              <w:t>安邦河</w:t>
            </w:r>
          </w:p>
        </w:tc>
        <w:tc>
          <w:tcPr>
            <w:tcW w:w="1701" w:type="dxa"/>
            <w:tcBorders>
              <w:right w:val="single" w:color="auto" w:sz="4" w:space="0"/>
            </w:tcBorders>
            <w:vAlign w:val="center"/>
          </w:tcPr>
          <w:p>
            <w:pPr>
              <w:pStyle w:val="22"/>
              <w:rPr>
                <w:color w:val="auto"/>
              </w:rPr>
            </w:pPr>
            <w:r>
              <w:rPr>
                <w:rFonts w:hint="eastAsia"/>
                <w:color w:val="auto"/>
              </w:rPr>
              <w:t>W，1770m</w:t>
            </w:r>
          </w:p>
        </w:tc>
        <w:tc>
          <w:tcPr>
            <w:tcW w:w="1316" w:type="dxa"/>
            <w:tcBorders>
              <w:left w:val="single" w:color="auto" w:sz="4" w:space="0"/>
            </w:tcBorders>
            <w:vAlign w:val="center"/>
          </w:tcPr>
          <w:p>
            <w:pPr>
              <w:pStyle w:val="22"/>
              <w:rPr>
                <w:color w:val="auto"/>
              </w:rPr>
            </w:pPr>
            <w:r>
              <w:rPr>
                <w:rFonts w:hint="eastAsia"/>
                <w:color w:val="auto"/>
              </w:rPr>
              <w:t>——</w:t>
            </w:r>
          </w:p>
        </w:tc>
        <w:tc>
          <w:tcPr>
            <w:tcW w:w="2879" w:type="dxa"/>
            <w:vAlign w:val="center"/>
          </w:tcPr>
          <w:p>
            <w:pPr>
              <w:pStyle w:val="22"/>
              <w:rPr>
                <w:color w:val="auto"/>
              </w:rPr>
            </w:pPr>
            <w:r>
              <w:rPr>
                <w:rFonts w:hint="eastAsia"/>
                <w:color w:val="auto"/>
              </w:rPr>
              <w:t>《地表水环境质量标准》（GB3838—2002）</w:t>
            </w:r>
            <w:r>
              <w:rPr>
                <w:color w:val="auto"/>
              </w:rPr>
              <w:t>V</w:t>
            </w:r>
            <w:r>
              <w:rPr>
                <w:rFonts w:hint="eastAsia"/>
                <w:color w:val="auto"/>
              </w:rPr>
              <w:t>类</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jc w:val="center"/>
        </w:trPr>
        <w:tc>
          <w:tcPr>
            <w:tcW w:w="1134" w:type="dxa"/>
            <w:vAlign w:val="center"/>
          </w:tcPr>
          <w:p>
            <w:pPr>
              <w:pStyle w:val="22"/>
              <w:rPr>
                <w:color w:val="auto"/>
              </w:rPr>
            </w:pPr>
            <w:r>
              <w:rPr>
                <w:rFonts w:hint="eastAsia"/>
                <w:color w:val="auto"/>
              </w:rPr>
              <w:t>声环境</w:t>
            </w:r>
          </w:p>
        </w:tc>
        <w:tc>
          <w:tcPr>
            <w:tcW w:w="4293" w:type="dxa"/>
            <w:gridSpan w:val="3"/>
            <w:vAlign w:val="center"/>
          </w:tcPr>
          <w:p>
            <w:pPr>
              <w:pStyle w:val="22"/>
              <w:rPr>
                <w:color w:val="auto"/>
              </w:rPr>
            </w:pPr>
            <w:r>
              <w:rPr>
                <w:rFonts w:hint="eastAsia"/>
                <w:color w:val="auto"/>
              </w:rPr>
              <w:t>项目所在区域</w:t>
            </w:r>
          </w:p>
        </w:tc>
        <w:tc>
          <w:tcPr>
            <w:tcW w:w="2879" w:type="dxa"/>
            <w:vAlign w:val="center"/>
          </w:tcPr>
          <w:p>
            <w:pPr>
              <w:pStyle w:val="22"/>
              <w:rPr>
                <w:color w:val="auto"/>
              </w:rPr>
            </w:pPr>
            <w:r>
              <w:rPr>
                <w:color w:val="auto"/>
              </w:rPr>
              <w:t>《声环境质量标准》(GB3096-2008)2类标准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jc w:val="center"/>
        </w:trPr>
        <w:tc>
          <w:tcPr>
            <w:tcW w:w="1134" w:type="dxa"/>
            <w:vAlign w:val="center"/>
          </w:tcPr>
          <w:p>
            <w:pPr>
              <w:pStyle w:val="22"/>
              <w:rPr>
                <w:color w:val="auto"/>
              </w:rPr>
            </w:pPr>
            <w:r>
              <w:rPr>
                <w:rFonts w:hint="eastAsia"/>
                <w:color w:val="auto"/>
              </w:rPr>
              <w:t>地下水</w:t>
            </w:r>
          </w:p>
        </w:tc>
        <w:tc>
          <w:tcPr>
            <w:tcW w:w="4293" w:type="dxa"/>
            <w:gridSpan w:val="3"/>
            <w:vAlign w:val="center"/>
          </w:tcPr>
          <w:p>
            <w:pPr>
              <w:pStyle w:val="22"/>
              <w:rPr>
                <w:color w:val="auto"/>
              </w:rPr>
            </w:pPr>
            <w:r>
              <w:rPr>
                <w:rFonts w:hint="eastAsia"/>
                <w:color w:val="auto"/>
              </w:rPr>
              <w:t>项目所在区域潜水层</w:t>
            </w:r>
          </w:p>
        </w:tc>
        <w:tc>
          <w:tcPr>
            <w:tcW w:w="2879" w:type="dxa"/>
            <w:vAlign w:val="center"/>
          </w:tcPr>
          <w:p>
            <w:pPr>
              <w:pStyle w:val="22"/>
              <w:rPr>
                <w:color w:val="auto"/>
              </w:rPr>
            </w:pPr>
            <w:r>
              <w:rPr>
                <w:rFonts w:hint="eastAsia"/>
                <w:color w:val="auto"/>
              </w:rPr>
              <w:t>《地下水质量标准》（GB/T14848-93）Ⅲ类</w:t>
            </w:r>
          </w:p>
        </w:tc>
      </w:tr>
    </w:tbl>
    <w:p>
      <w:pPr>
        <w:ind w:firstLine="560"/>
        <w:rPr>
          <w:color w:val="auto"/>
        </w:rPr>
      </w:pPr>
    </w:p>
    <w:p>
      <w:pPr>
        <w:pStyle w:val="2"/>
        <w:rPr>
          <w:color w:val="auto"/>
        </w:rPr>
      </w:pPr>
      <w:bookmarkStart w:id="18" w:name="_Toc22668"/>
      <w:r>
        <w:rPr>
          <w:rFonts w:hint="eastAsia"/>
          <w:color w:val="auto"/>
        </w:rPr>
        <w:t>3应急组织体系</w:t>
      </w:r>
      <w:bookmarkEnd w:id="18"/>
    </w:p>
    <w:p>
      <w:pPr>
        <w:pStyle w:val="3"/>
        <w:rPr>
          <w:color w:val="auto"/>
        </w:rPr>
      </w:pPr>
      <w:bookmarkStart w:id="19" w:name="_Toc339718782"/>
      <w:bookmarkStart w:id="20" w:name="_Toc339549461"/>
      <w:bookmarkStart w:id="21" w:name="_Toc28621"/>
      <w:bookmarkStart w:id="22" w:name="_Toc18849"/>
      <w:bookmarkStart w:id="23" w:name="_Toc342896121"/>
      <w:r>
        <w:rPr>
          <w:rFonts w:hint="eastAsia"/>
          <w:color w:val="auto"/>
        </w:rPr>
        <w:t xml:space="preserve">3.1 </w:t>
      </w:r>
      <w:bookmarkEnd w:id="19"/>
      <w:bookmarkEnd w:id="20"/>
      <w:r>
        <w:rPr>
          <w:rFonts w:hint="eastAsia"/>
          <w:color w:val="auto"/>
        </w:rPr>
        <w:t>应急组织机构</w:t>
      </w:r>
      <w:bookmarkEnd w:id="21"/>
      <w:bookmarkEnd w:id="22"/>
      <w:bookmarkEnd w:id="23"/>
    </w:p>
    <w:p>
      <w:pPr>
        <w:ind w:firstLine="560"/>
        <w:rPr>
          <w:rFonts w:hint="eastAsia"/>
          <w:color w:val="auto"/>
        </w:rPr>
      </w:pPr>
      <w:r>
        <w:rPr>
          <w:rFonts w:hint="eastAsia"/>
          <w:color w:val="auto"/>
        </w:rPr>
        <w:t>应急救援队伍包括警戒组、抢险救援组、通信联络组、医疗救护组、后勤保障组和专家组。</w:t>
      </w:r>
    </w:p>
    <w:p>
      <w:pPr>
        <w:ind w:firstLine="560"/>
        <w:rPr>
          <w:rFonts w:hint="eastAsia"/>
          <w:color w:val="auto"/>
        </w:rPr>
      </w:pPr>
      <w:r>
        <w:rPr>
          <w:rFonts w:hint="eastAsia"/>
          <w:color w:val="auto"/>
        </w:rPr>
        <w:t>应急救援指挥领导小组：</w:t>
      </w:r>
    </w:p>
    <w:p>
      <w:pPr>
        <w:ind w:firstLine="560"/>
        <w:rPr>
          <w:rFonts w:hint="eastAsia"/>
          <w:color w:val="auto"/>
        </w:rPr>
      </w:pPr>
      <w:r>
        <w:rPr>
          <w:rFonts w:hint="eastAsia"/>
          <w:color w:val="auto"/>
        </w:rPr>
        <w:t>组    长：总经理</w:t>
      </w:r>
    </w:p>
    <w:p>
      <w:pPr>
        <w:ind w:firstLine="560"/>
        <w:rPr>
          <w:rFonts w:hint="eastAsia"/>
          <w:color w:val="auto"/>
        </w:rPr>
      </w:pPr>
      <w:r>
        <w:rPr>
          <w:rFonts w:hint="eastAsia"/>
          <w:color w:val="auto"/>
        </w:rPr>
        <w:t>现场指挥：生产副总经理</w:t>
      </w:r>
    </w:p>
    <w:p>
      <w:pPr>
        <w:ind w:firstLine="560"/>
        <w:rPr>
          <w:rFonts w:hint="eastAsia"/>
          <w:color w:val="auto"/>
        </w:rPr>
      </w:pPr>
      <w:r>
        <w:rPr>
          <w:rFonts w:hint="eastAsia"/>
          <w:color w:val="auto"/>
        </w:rPr>
        <w:t>成    员：总工程师、副总工程师、生产各部门主任</w:t>
      </w:r>
    </w:p>
    <w:p>
      <w:pPr>
        <w:ind w:firstLine="560"/>
        <w:rPr>
          <w:rFonts w:hint="eastAsia"/>
          <w:color w:val="auto"/>
        </w:rPr>
      </w:pPr>
      <w:r>
        <w:rPr>
          <w:rFonts w:hint="eastAsia"/>
          <w:color w:val="auto"/>
        </w:rPr>
        <w:t>警戒组：</w:t>
      </w:r>
    </w:p>
    <w:p>
      <w:pPr>
        <w:ind w:firstLine="560"/>
        <w:rPr>
          <w:rFonts w:hint="eastAsia"/>
          <w:color w:val="auto"/>
        </w:rPr>
      </w:pPr>
      <w:r>
        <w:rPr>
          <w:rFonts w:hint="eastAsia"/>
          <w:color w:val="auto"/>
        </w:rPr>
        <w:t>组    长：安</w:t>
      </w:r>
      <w:r>
        <w:rPr>
          <w:rFonts w:hint="eastAsia"/>
          <w:color w:val="auto"/>
          <w:lang w:eastAsia="zh-CN"/>
        </w:rPr>
        <w:t>全监察</w:t>
      </w:r>
      <w:r>
        <w:rPr>
          <w:rFonts w:hint="eastAsia"/>
          <w:color w:val="auto"/>
        </w:rPr>
        <w:t>部主任</w:t>
      </w:r>
    </w:p>
    <w:p>
      <w:pPr>
        <w:ind w:firstLine="560"/>
        <w:rPr>
          <w:rFonts w:hint="eastAsia"/>
          <w:color w:val="auto"/>
        </w:rPr>
      </w:pPr>
      <w:r>
        <w:rPr>
          <w:rFonts w:hint="eastAsia"/>
          <w:color w:val="auto"/>
        </w:rPr>
        <w:t>成    员：安</w:t>
      </w:r>
      <w:r>
        <w:rPr>
          <w:rFonts w:hint="eastAsia"/>
          <w:color w:val="auto"/>
          <w:lang w:eastAsia="zh-CN"/>
        </w:rPr>
        <w:t>全监察</w:t>
      </w:r>
      <w:r>
        <w:rPr>
          <w:rFonts w:hint="eastAsia"/>
          <w:color w:val="auto"/>
        </w:rPr>
        <w:t>部全体成员</w:t>
      </w:r>
    </w:p>
    <w:p>
      <w:pPr>
        <w:ind w:firstLine="560"/>
        <w:rPr>
          <w:rFonts w:hint="eastAsia"/>
          <w:color w:val="auto"/>
        </w:rPr>
      </w:pPr>
      <w:r>
        <w:rPr>
          <w:rFonts w:hint="eastAsia"/>
          <w:color w:val="auto"/>
        </w:rPr>
        <w:t>抢险救援组：</w:t>
      </w:r>
    </w:p>
    <w:p>
      <w:pPr>
        <w:ind w:firstLine="560"/>
        <w:rPr>
          <w:rFonts w:hint="eastAsia"/>
          <w:color w:val="auto"/>
        </w:rPr>
      </w:pPr>
      <w:r>
        <w:rPr>
          <w:rFonts w:hint="eastAsia"/>
          <w:color w:val="auto"/>
        </w:rPr>
        <w:t>组    长：检修</w:t>
      </w:r>
      <w:r>
        <w:rPr>
          <w:rFonts w:hint="eastAsia"/>
          <w:color w:val="auto"/>
          <w:lang w:eastAsia="zh-CN"/>
        </w:rPr>
        <w:t>维护</w:t>
      </w:r>
      <w:r>
        <w:rPr>
          <w:rFonts w:hint="eastAsia"/>
          <w:color w:val="auto"/>
        </w:rPr>
        <w:t>部主任</w:t>
      </w:r>
    </w:p>
    <w:p>
      <w:pPr>
        <w:ind w:firstLine="560"/>
        <w:rPr>
          <w:rFonts w:hint="eastAsia"/>
          <w:color w:val="auto"/>
        </w:rPr>
      </w:pPr>
      <w:r>
        <w:rPr>
          <w:rFonts w:hint="eastAsia"/>
          <w:color w:val="auto"/>
        </w:rPr>
        <w:t>成    员：检修</w:t>
      </w:r>
      <w:r>
        <w:rPr>
          <w:rFonts w:hint="eastAsia"/>
          <w:color w:val="auto"/>
          <w:lang w:eastAsia="zh-CN"/>
        </w:rPr>
        <w:t>维护</w:t>
      </w:r>
      <w:r>
        <w:rPr>
          <w:rFonts w:hint="eastAsia"/>
          <w:color w:val="auto"/>
        </w:rPr>
        <w:t>部全体成员</w:t>
      </w:r>
    </w:p>
    <w:p>
      <w:pPr>
        <w:ind w:firstLine="560"/>
        <w:rPr>
          <w:rFonts w:hint="eastAsia"/>
          <w:color w:val="auto"/>
        </w:rPr>
      </w:pPr>
      <w:r>
        <w:rPr>
          <w:rFonts w:hint="eastAsia"/>
          <w:color w:val="auto"/>
        </w:rPr>
        <w:t>通信联络组：</w:t>
      </w:r>
    </w:p>
    <w:p>
      <w:pPr>
        <w:ind w:firstLine="560"/>
        <w:rPr>
          <w:rFonts w:hint="eastAsia"/>
          <w:color w:val="auto"/>
        </w:rPr>
      </w:pPr>
      <w:r>
        <w:rPr>
          <w:rFonts w:hint="eastAsia"/>
          <w:color w:val="auto"/>
        </w:rPr>
        <w:t>组    长：设备</w:t>
      </w:r>
      <w:r>
        <w:rPr>
          <w:rFonts w:hint="eastAsia"/>
          <w:color w:val="auto"/>
          <w:lang w:eastAsia="zh-CN"/>
        </w:rPr>
        <w:t>管理</w:t>
      </w:r>
      <w:r>
        <w:rPr>
          <w:rFonts w:hint="eastAsia"/>
          <w:color w:val="auto"/>
        </w:rPr>
        <w:t>部主任</w:t>
      </w:r>
    </w:p>
    <w:p>
      <w:pPr>
        <w:ind w:firstLine="560"/>
        <w:rPr>
          <w:rFonts w:hint="eastAsia"/>
          <w:color w:val="auto"/>
        </w:rPr>
      </w:pPr>
      <w:r>
        <w:rPr>
          <w:rFonts w:hint="eastAsia"/>
          <w:color w:val="auto"/>
        </w:rPr>
        <w:t>成    员：信息主管 环保专工 设备</w:t>
      </w:r>
      <w:r>
        <w:rPr>
          <w:rFonts w:hint="eastAsia"/>
          <w:color w:val="auto"/>
          <w:lang w:eastAsia="zh-CN"/>
        </w:rPr>
        <w:t>管理</w:t>
      </w:r>
      <w:r>
        <w:rPr>
          <w:rFonts w:hint="eastAsia"/>
          <w:color w:val="auto"/>
        </w:rPr>
        <w:t>部各专业</w:t>
      </w:r>
    </w:p>
    <w:p>
      <w:pPr>
        <w:ind w:firstLine="560"/>
        <w:rPr>
          <w:rFonts w:hint="eastAsia"/>
          <w:color w:val="auto"/>
        </w:rPr>
      </w:pPr>
      <w:r>
        <w:rPr>
          <w:rFonts w:hint="eastAsia"/>
          <w:color w:val="auto"/>
        </w:rPr>
        <w:t>医疗救护组：</w:t>
      </w:r>
    </w:p>
    <w:p>
      <w:pPr>
        <w:ind w:firstLine="560"/>
        <w:rPr>
          <w:rFonts w:hint="eastAsia"/>
          <w:color w:val="auto"/>
        </w:rPr>
      </w:pPr>
      <w:r>
        <w:rPr>
          <w:rFonts w:hint="eastAsia"/>
          <w:color w:val="auto"/>
        </w:rPr>
        <w:t>组    长：总经</w:t>
      </w:r>
      <w:r>
        <w:rPr>
          <w:rFonts w:hint="eastAsia"/>
          <w:color w:val="auto"/>
          <w:lang w:eastAsia="zh-CN"/>
        </w:rPr>
        <w:t>理工作</w:t>
      </w:r>
      <w:r>
        <w:rPr>
          <w:rFonts w:hint="eastAsia"/>
          <w:color w:val="auto"/>
        </w:rPr>
        <w:t>部主任</w:t>
      </w:r>
    </w:p>
    <w:p>
      <w:pPr>
        <w:ind w:firstLine="560"/>
        <w:rPr>
          <w:rFonts w:hint="eastAsia"/>
          <w:color w:val="auto"/>
        </w:rPr>
      </w:pPr>
      <w:r>
        <w:rPr>
          <w:rFonts w:hint="eastAsia"/>
          <w:color w:val="auto"/>
        </w:rPr>
        <w:t>成    员：总经</w:t>
      </w:r>
      <w:r>
        <w:rPr>
          <w:rFonts w:hint="eastAsia"/>
          <w:color w:val="auto"/>
          <w:lang w:eastAsia="zh-CN"/>
        </w:rPr>
        <w:t>理工作</w:t>
      </w:r>
      <w:r>
        <w:rPr>
          <w:rFonts w:hint="eastAsia"/>
          <w:color w:val="auto"/>
        </w:rPr>
        <w:t>部全体成员</w:t>
      </w:r>
    </w:p>
    <w:p>
      <w:pPr>
        <w:ind w:firstLine="560"/>
        <w:rPr>
          <w:rFonts w:hint="eastAsia"/>
          <w:color w:val="auto"/>
        </w:rPr>
      </w:pPr>
      <w:r>
        <w:rPr>
          <w:rFonts w:hint="eastAsia"/>
          <w:color w:val="auto"/>
        </w:rPr>
        <w:t>后勤保障组：</w:t>
      </w:r>
    </w:p>
    <w:p>
      <w:pPr>
        <w:ind w:firstLine="560"/>
        <w:rPr>
          <w:rFonts w:hint="eastAsia"/>
          <w:color w:val="auto"/>
        </w:rPr>
      </w:pPr>
      <w:r>
        <w:rPr>
          <w:rFonts w:hint="eastAsia"/>
          <w:color w:val="auto"/>
        </w:rPr>
        <w:t>组    长：经营管理部主任</w:t>
      </w:r>
    </w:p>
    <w:p>
      <w:pPr>
        <w:ind w:firstLine="560"/>
        <w:rPr>
          <w:rFonts w:hint="eastAsia"/>
          <w:color w:val="auto"/>
        </w:rPr>
      </w:pPr>
      <w:r>
        <w:rPr>
          <w:rFonts w:hint="eastAsia"/>
          <w:color w:val="auto"/>
        </w:rPr>
        <w:t>成    员：物资主管 物资计划员 物资保管员</w:t>
      </w:r>
    </w:p>
    <w:p>
      <w:pPr>
        <w:ind w:firstLine="560"/>
        <w:rPr>
          <w:rFonts w:hint="eastAsia"/>
          <w:color w:val="auto"/>
        </w:rPr>
      </w:pPr>
      <w:r>
        <w:rPr>
          <w:rFonts w:hint="eastAsia"/>
          <w:color w:val="auto"/>
        </w:rPr>
        <w:t>专家组：</w:t>
      </w:r>
    </w:p>
    <w:p>
      <w:pPr>
        <w:ind w:firstLine="560"/>
        <w:rPr>
          <w:rFonts w:hint="eastAsia"/>
          <w:color w:val="auto"/>
        </w:rPr>
      </w:pPr>
      <w:r>
        <w:rPr>
          <w:rFonts w:hint="eastAsia"/>
          <w:color w:val="auto"/>
        </w:rPr>
        <w:t>成    员：地方环保机构专业人员 省公司专业人员</w:t>
      </w:r>
    </w:p>
    <w:p>
      <w:pPr>
        <w:spacing w:line="240" w:lineRule="auto"/>
        <w:ind w:firstLine="560"/>
        <w:rPr>
          <w:color w:val="auto"/>
        </w:rPr>
      </w:pPr>
      <w:r>
        <w:rPr>
          <w:rFonts w:hint="eastAsia"/>
          <w:color w:val="auto"/>
        </w:rPr>
        <w:t>一旦发生突发环境事件，由应急指挥部负责统一协调、指挥突发环境事件的应急响应工作，各应急小组按照各自职责，做好应对突发环境事件的相应工作。突发环境事件应急组织体系图如图3.1-1 所示。</w:t>
      </w:r>
    </w:p>
    <w:p>
      <w:pPr>
        <w:spacing w:line="240" w:lineRule="auto"/>
        <w:ind w:firstLine="560"/>
        <w:rPr>
          <w:color w:val="auto"/>
        </w:rPr>
      </w:pPr>
      <w:r>
        <w:rPr>
          <w:color w:val="auto"/>
        </w:rPr>
        <w:drawing>
          <wp:inline distT="0" distB="0" distL="114300" distR="114300">
            <wp:extent cx="4733290" cy="4697095"/>
            <wp:effectExtent l="0" t="0" r="10160" b="825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a:stretch>
                      <a:fillRect/>
                    </a:stretch>
                  </pic:blipFill>
                  <pic:spPr>
                    <a:xfrm>
                      <a:off x="0" y="0"/>
                      <a:ext cx="4733290" cy="4697095"/>
                    </a:xfrm>
                    <a:prstGeom prst="rect">
                      <a:avLst/>
                    </a:prstGeom>
                    <a:noFill/>
                    <a:ln w="9525">
                      <a:noFill/>
                    </a:ln>
                  </pic:spPr>
                </pic:pic>
              </a:graphicData>
            </a:graphic>
          </wp:inline>
        </w:drawing>
      </w:r>
    </w:p>
    <w:p>
      <w:pPr>
        <w:pStyle w:val="21"/>
        <w:ind w:firstLine="482"/>
        <w:rPr>
          <w:color w:val="auto"/>
        </w:rPr>
        <w:sectPr>
          <w:pgSz w:w="11906" w:h="16838"/>
          <w:pgMar w:top="1440" w:right="1800" w:bottom="1440" w:left="1800" w:header="851" w:footer="992" w:gutter="0"/>
          <w:pgNumType w:fmt="decimal"/>
          <w:cols w:space="425" w:num="1"/>
          <w:docGrid w:type="lines" w:linePitch="312" w:charSpace="0"/>
        </w:sectPr>
      </w:pPr>
      <w:r>
        <w:rPr>
          <w:rFonts w:hint="eastAsia"/>
          <w:color w:val="auto"/>
        </w:rPr>
        <w:t xml:space="preserve">图3.1-1  </w:t>
      </w:r>
      <w:r>
        <w:rPr>
          <w:color w:val="auto"/>
        </w:rPr>
        <w:t>突发环境</w:t>
      </w:r>
      <w:r>
        <w:rPr>
          <w:rFonts w:hint="eastAsia"/>
          <w:color w:val="auto"/>
        </w:rPr>
        <w:t>风险事故应急救援组织机构图</w:t>
      </w:r>
    </w:p>
    <w:p>
      <w:pPr>
        <w:ind w:firstLine="560"/>
        <w:rPr>
          <w:color w:val="auto"/>
        </w:rPr>
      </w:pPr>
      <w:r>
        <w:rPr>
          <w:rFonts w:hint="eastAsia"/>
          <w:color w:val="auto"/>
        </w:rPr>
        <w:t>夜间紧急指挥系统，由</w:t>
      </w:r>
      <w:r>
        <w:rPr>
          <w:rFonts w:hint="eastAsia"/>
          <w:color w:val="auto"/>
          <w:lang w:val="en-US" w:eastAsia="zh-CN"/>
        </w:rPr>
        <w:t>当班</w:t>
      </w:r>
      <w:r>
        <w:rPr>
          <w:rFonts w:hint="eastAsia"/>
          <w:color w:val="auto"/>
        </w:rPr>
        <w:t>值长组成临时指挥系统，在公司指挥系统人员未到之前行使指挥系统职责、权利，并负责向公司指挥系统汇报事故、抢险有关情况。各救援小组在临时指挥系统的组织指挥下按常规运行，直到应急救援处置指挥领导人员赶到。</w:t>
      </w:r>
    </w:p>
    <w:p>
      <w:pPr>
        <w:pStyle w:val="3"/>
        <w:rPr>
          <w:color w:val="auto"/>
        </w:rPr>
      </w:pPr>
      <w:bookmarkStart w:id="24" w:name="_Toc17661"/>
      <w:bookmarkStart w:id="25" w:name="_Toc3637"/>
      <w:bookmarkStart w:id="26" w:name="_Toc440477388"/>
      <w:r>
        <w:rPr>
          <w:color w:val="auto"/>
        </w:rPr>
        <w:t>3.2应急</w:t>
      </w:r>
      <w:r>
        <w:rPr>
          <w:rFonts w:hint="eastAsia"/>
          <w:color w:val="auto"/>
        </w:rPr>
        <w:t>救援组织机构职责</w:t>
      </w:r>
      <w:bookmarkEnd w:id="24"/>
      <w:bookmarkEnd w:id="25"/>
      <w:bookmarkEnd w:id="26"/>
    </w:p>
    <w:p>
      <w:pPr>
        <w:pStyle w:val="4"/>
        <w:rPr>
          <w:color w:val="auto"/>
        </w:rPr>
      </w:pPr>
      <w:bookmarkStart w:id="27" w:name="_Toc440477389"/>
      <w:bookmarkStart w:id="28" w:name="_Toc21493"/>
      <w:bookmarkStart w:id="29" w:name="_Toc6149"/>
      <w:r>
        <w:rPr>
          <w:color w:val="auto"/>
        </w:rPr>
        <w:t>3.2.1</w:t>
      </w:r>
      <w:r>
        <w:rPr>
          <w:rFonts w:hint="eastAsia"/>
          <w:color w:val="auto"/>
        </w:rPr>
        <w:t xml:space="preserve"> 应急救援指挥领导小组职责</w:t>
      </w:r>
      <w:bookmarkEnd w:id="27"/>
      <w:bookmarkEnd w:id="28"/>
      <w:bookmarkEnd w:id="29"/>
    </w:p>
    <w:p>
      <w:pPr>
        <w:ind w:firstLine="560"/>
        <w:rPr>
          <w:color w:val="auto"/>
        </w:rPr>
      </w:pPr>
      <w:r>
        <w:rPr>
          <w:rFonts w:hint="eastAsia"/>
          <w:color w:val="auto"/>
        </w:rPr>
        <w:t>（1）负责公司突发环境应急救援预案的制定、修订；</w:t>
      </w:r>
    </w:p>
    <w:p>
      <w:pPr>
        <w:ind w:firstLine="560"/>
        <w:rPr>
          <w:color w:val="auto"/>
        </w:rPr>
      </w:pPr>
      <w:r>
        <w:rPr>
          <w:rFonts w:hint="eastAsia"/>
          <w:color w:val="auto"/>
        </w:rPr>
        <w:t>（2）组建突发环境应急救援专业队伍，并组织实施和演练；</w:t>
      </w:r>
    </w:p>
    <w:p>
      <w:pPr>
        <w:ind w:firstLine="560"/>
        <w:rPr>
          <w:color w:val="auto"/>
        </w:rPr>
      </w:pPr>
      <w:r>
        <w:rPr>
          <w:rFonts w:hint="eastAsia"/>
          <w:color w:val="auto"/>
        </w:rPr>
        <w:t>（3）检查、督促做好重大危险因素的预防措施和应急救援的各项准备工作；</w:t>
      </w:r>
    </w:p>
    <w:p>
      <w:pPr>
        <w:ind w:firstLine="560"/>
        <w:rPr>
          <w:color w:val="auto"/>
        </w:rPr>
      </w:pPr>
      <w:r>
        <w:rPr>
          <w:rFonts w:hint="eastAsia"/>
          <w:color w:val="auto"/>
        </w:rPr>
        <w:t>（4）根据政府有关部门提供的灾害预警预报信息及其预警级别，采取相应预防措施；</w:t>
      </w:r>
    </w:p>
    <w:p>
      <w:pPr>
        <w:ind w:firstLine="560"/>
        <w:rPr>
          <w:color w:val="auto"/>
        </w:rPr>
      </w:pPr>
      <w:r>
        <w:rPr>
          <w:rFonts w:hint="eastAsia"/>
          <w:color w:val="auto"/>
        </w:rPr>
        <w:t>（5）发生突发环境事件时，由指挥领导小组成立应急指挥部，指挥部设在</w:t>
      </w:r>
      <w:r>
        <w:rPr>
          <w:rFonts w:hint="eastAsia"/>
          <w:color w:val="auto"/>
          <w:lang w:val="en-US" w:eastAsia="zh-CN"/>
        </w:rPr>
        <w:t>设备管理部</w:t>
      </w:r>
      <w:r>
        <w:rPr>
          <w:rFonts w:hint="eastAsia"/>
          <w:color w:val="auto"/>
        </w:rPr>
        <w:t>，公司内行政职务最高者优先取得临时总指挥权，全权负责应急救援工作；</w:t>
      </w:r>
    </w:p>
    <w:p>
      <w:pPr>
        <w:ind w:firstLine="560"/>
        <w:rPr>
          <w:color w:val="auto"/>
        </w:rPr>
      </w:pPr>
      <w:r>
        <w:rPr>
          <w:rFonts w:hint="eastAsia"/>
          <w:color w:val="auto"/>
        </w:rPr>
        <w:t>（6）发生事故时，发布和解除救援命令、信号，组织指挥救援队伍实施救援行动；</w:t>
      </w:r>
    </w:p>
    <w:p>
      <w:pPr>
        <w:ind w:firstLine="560"/>
        <w:rPr>
          <w:color w:val="auto"/>
        </w:rPr>
      </w:pPr>
      <w:r>
        <w:rPr>
          <w:rFonts w:hint="eastAsia"/>
          <w:color w:val="auto"/>
        </w:rPr>
        <w:t>（7）负责调用公司范围内各类物资、设备、人员和占用场地；</w:t>
      </w:r>
    </w:p>
    <w:p>
      <w:pPr>
        <w:ind w:firstLine="560"/>
        <w:rPr>
          <w:color w:val="auto"/>
        </w:rPr>
      </w:pPr>
      <w:r>
        <w:rPr>
          <w:rFonts w:hint="eastAsia"/>
          <w:color w:val="auto"/>
        </w:rPr>
        <w:t>（8）向上级汇报和向友邻单位通报事故情况，必要时向有关单位发出救援请求；</w:t>
      </w:r>
    </w:p>
    <w:p>
      <w:pPr>
        <w:ind w:firstLine="560"/>
        <w:rPr>
          <w:color w:val="auto"/>
        </w:rPr>
      </w:pPr>
      <w:r>
        <w:rPr>
          <w:rFonts w:hint="eastAsia"/>
          <w:color w:val="auto"/>
        </w:rPr>
        <w:t xml:space="preserve">（9）组织突发环境事件调查，总结应急救援工作的经验教训。  </w:t>
      </w:r>
    </w:p>
    <w:p>
      <w:pPr>
        <w:pStyle w:val="4"/>
        <w:rPr>
          <w:color w:val="auto"/>
        </w:rPr>
      </w:pPr>
      <w:bookmarkStart w:id="30" w:name="_Toc28462"/>
      <w:bookmarkStart w:id="31" w:name="_Toc31953"/>
      <w:r>
        <w:rPr>
          <w:rFonts w:hint="eastAsia"/>
          <w:color w:val="auto"/>
        </w:rPr>
        <w:t>3.2.2 应急救援指挥领导办公室职责</w:t>
      </w:r>
      <w:bookmarkEnd w:id="30"/>
      <w:bookmarkEnd w:id="31"/>
    </w:p>
    <w:p>
      <w:pPr>
        <w:ind w:firstLine="560"/>
        <w:rPr>
          <w:color w:val="auto"/>
        </w:rPr>
      </w:pPr>
      <w:r>
        <w:rPr>
          <w:rFonts w:hint="eastAsia"/>
          <w:color w:val="auto"/>
        </w:rPr>
        <w:t>突发环境事件应急救援指挥领导办公室是公司突发环境事件应急救援指挥领导小组的日常办事机构，办公室设在</w:t>
      </w:r>
      <w:r>
        <w:rPr>
          <w:rFonts w:hint="eastAsia"/>
          <w:color w:val="auto"/>
          <w:lang w:val="en-US" w:eastAsia="zh-CN"/>
        </w:rPr>
        <w:t>设备管理部</w:t>
      </w:r>
      <w:r>
        <w:rPr>
          <w:rFonts w:hint="eastAsia"/>
          <w:color w:val="auto"/>
        </w:rPr>
        <w:t>，负责开展应急救援日常管理工作，负责平时的应急准备，负责报告、信息报送、组织联络各职能部门及工作协调。</w:t>
      </w:r>
    </w:p>
    <w:p>
      <w:pPr>
        <w:pStyle w:val="4"/>
        <w:rPr>
          <w:color w:val="auto"/>
        </w:rPr>
      </w:pPr>
      <w:bookmarkStart w:id="32" w:name="_Toc29621"/>
      <w:bookmarkStart w:id="33" w:name="_Toc9030"/>
      <w:r>
        <w:rPr>
          <w:rFonts w:hint="eastAsia"/>
          <w:color w:val="auto"/>
        </w:rPr>
        <w:t>3.2.3 应急指挥部</w:t>
      </w:r>
      <w:bookmarkEnd w:id="32"/>
      <w:bookmarkEnd w:id="33"/>
    </w:p>
    <w:p>
      <w:pPr>
        <w:ind w:firstLine="560"/>
        <w:rPr>
          <w:color w:val="auto"/>
        </w:rPr>
      </w:pPr>
      <w:r>
        <w:rPr>
          <w:rFonts w:hint="eastAsia"/>
          <w:color w:val="auto"/>
        </w:rPr>
        <w:t>职责：</w:t>
      </w:r>
    </w:p>
    <w:p>
      <w:pPr>
        <w:ind w:firstLine="560"/>
        <w:rPr>
          <w:color w:val="auto"/>
        </w:rPr>
      </w:pPr>
      <w:r>
        <w:rPr>
          <w:rFonts w:hint="eastAsia"/>
          <w:color w:val="auto"/>
        </w:rPr>
        <w:t>（1）根据应急领导小组要求，负责总体应急指挥工作，针对事态发展制定和调整现场应急抢险方案，迅速使灾害事故得到控制，尽可能防止次生灾害或二次事故发生；</w:t>
      </w:r>
    </w:p>
    <w:p>
      <w:pPr>
        <w:ind w:firstLine="560"/>
        <w:rPr>
          <w:color w:val="auto"/>
        </w:rPr>
      </w:pPr>
      <w:r>
        <w:rPr>
          <w:rFonts w:hint="eastAsia"/>
          <w:color w:val="auto"/>
        </w:rPr>
        <w:t>（2）评估事态，风险分析，采取有效措施调动应急人员和物资控制事态；</w:t>
      </w:r>
    </w:p>
    <w:p>
      <w:pPr>
        <w:ind w:firstLine="560"/>
        <w:rPr>
          <w:color w:val="auto"/>
        </w:rPr>
      </w:pPr>
      <w:r>
        <w:rPr>
          <w:rFonts w:hint="eastAsia"/>
          <w:color w:val="auto"/>
        </w:rPr>
        <w:t>（3）按公司应急领导小组授权负责现场有关的新闻发布工作；</w:t>
      </w:r>
    </w:p>
    <w:p>
      <w:pPr>
        <w:ind w:firstLine="560"/>
        <w:rPr>
          <w:color w:val="auto"/>
        </w:rPr>
      </w:pPr>
      <w:r>
        <w:rPr>
          <w:rFonts w:hint="eastAsia"/>
          <w:color w:val="auto"/>
        </w:rPr>
        <w:t>（4）负责组织实施救援、抢险和事故处置行动；</w:t>
      </w:r>
    </w:p>
    <w:p>
      <w:pPr>
        <w:ind w:firstLine="560"/>
        <w:rPr>
          <w:color w:val="auto"/>
        </w:rPr>
      </w:pPr>
      <w:r>
        <w:rPr>
          <w:rFonts w:hint="eastAsia"/>
          <w:color w:val="auto"/>
        </w:rPr>
        <w:t>（5）及时向应急领导小组和地方政府汇报现场应急处置情况；</w:t>
      </w:r>
    </w:p>
    <w:p>
      <w:pPr>
        <w:ind w:firstLine="560"/>
        <w:rPr>
          <w:color w:val="auto"/>
        </w:rPr>
      </w:pPr>
      <w:r>
        <w:rPr>
          <w:rFonts w:hint="eastAsia"/>
          <w:color w:val="auto"/>
        </w:rPr>
        <w:t>（6）向应急领导小组提交现场应急工作总结报告；</w:t>
      </w:r>
    </w:p>
    <w:p>
      <w:pPr>
        <w:ind w:firstLine="560"/>
        <w:rPr>
          <w:color w:val="auto"/>
        </w:rPr>
      </w:pPr>
      <w:r>
        <w:rPr>
          <w:rFonts w:hint="eastAsia"/>
          <w:color w:val="auto"/>
        </w:rPr>
        <w:t>（7）执行应急领导小组的命令，组织事故现场处置、调查、应急监测和专家咨询工作；</w:t>
      </w:r>
    </w:p>
    <w:p>
      <w:pPr>
        <w:ind w:firstLine="560"/>
        <w:rPr>
          <w:color w:val="auto"/>
        </w:rPr>
      </w:pPr>
      <w:r>
        <w:rPr>
          <w:rFonts w:hint="eastAsia"/>
          <w:color w:val="auto"/>
        </w:rPr>
        <w:t>（8）组织开展事故责任调查、影响评估，并提出灾后恢复生产和环境修复的意见。</w:t>
      </w:r>
    </w:p>
    <w:p>
      <w:pPr>
        <w:pStyle w:val="4"/>
        <w:snapToGrid/>
        <w:spacing w:line="520" w:lineRule="exact"/>
        <w:jc w:val="both"/>
        <w:rPr>
          <w:color w:val="auto"/>
        </w:rPr>
      </w:pPr>
      <w:bookmarkStart w:id="34" w:name="_Toc8804"/>
      <w:bookmarkStart w:id="35" w:name="_Toc21535"/>
      <w:r>
        <w:rPr>
          <w:rFonts w:hint="eastAsia"/>
          <w:color w:val="auto"/>
        </w:rPr>
        <w:t>3.2.4 现场指挥</w:t>
      </w:r>
      <w:bookmarkEnd w:id="34"/>
      <w:bookmarkEnd w:id="35"/>
    </w:p>
    <w:p>
      <w:pPr>
        <w:ind w:firstLine="560"/>
        <w:rPr>
          <w:color w:val="auto"/>
        </w:rPr>
      </w:pPr>
      <w:r>
        <w:rPr>
          <w:rFonts w:hint="eastAsia"/>
          <w:color w:val="auto"/>
        </w:rPr>
        <w:t>职责：</w:t>
      </w:r>
    </w:p>
    <w:p>
      <w:pPr>
        <w:ind w:firstLine="560"/>
        <w:rPr>
          <w:color w:val="auto"/>
        </w:rPr>
      </w:pPr>
      <w:r>
        <w:rPr>
          <w:rFonts w:hint="eastAsia"/>
          <w:color w:val="auto"/>
        </w:rPr>
        <w:t>（1）接受应急指挥部的行动指令，及时准确报告现场情况；</w:t>
      </w:r>
    </w:p>
    <w:p>
      <w:pPr>
        <w:ind w:firstLine="560"/>
        <w:rPr>
          <w:color w:val="auto"/>
        </w:rPr>
      </w:pPr>
      <w:r>
        <w:rPr>
          <w:rFonts w:hint="eastAsia"/>
          <w:color w:val="auto"/>
        </w:rPr>
        <w:t>（2）实时监控事态发展，确定事故可能发生的严重程度及可能波及的范围；</w:t>
      </w:r>
    </w:p>
    <w:p>
      <w:pPr>
        <w:ind w:firstLine="560"/>
        <w:rPr>
          <w:color w:val="auto"/>
        </w:rPr>
      </w:pPr>
      <w:r>
        <w:rPr>
          <w:rFonts w:hint="eastAsia"/>
          <w:color w:val="auto"/>
        </w:rPr>
        <w:t>（3）设定危险区、安全区、警戒范围、主攻路线和救援行动进出口；</w:t>
      </w:r>
    </w:p>
    <w:p>
      <w:pPr>
        <w:ind w:firstLine="560"/>
        <w:rPr>
          <w:color w:val="auto"/>
        </w:rPr>
      </w:pPr>
      <w:r>
        <w:rPr>
          <w:rFonts w:hint="eastAsia"/>
          <w:color w:val="auto"/>
        </w:rPr>
        <w:t>（4）负责指挥实施救援、抢修、警戒、疏散和事故处置行动；</w:t>
      </w:r>
    </w:p>
    <w:p>
      <w:pPr>
        <w:ind w:firstLine="560"/>
        <w:rPr>
          <w:color w:val="auto"/>
        </w:rPr>
      </w:pPr>
      <w:r>
        <w:rPr>
          <w:rFonts w:hint="eastAsia"/>
          <w:color w:val="auto"/>
        </w:rPr>
        <w:t>（5）与指挥部沟通制定救援方案；</w:t>
      </w:r>
    </w:p>
    <w:p>
      <w:pPr>
        <w:ind w:firstLine="560"/>
        <w:rPr>
          <w:color w:val="auto"/>
        </w:rPr>
      </w:pPr>
      <w:r>
        <w:rPr>
          <w:rFonts w:hint="eastAsia"/>
          <w:color w:val="auto"/>
        </w:rPr>
        <w:t>（7）负责决定救援行动深入推进和放弃撤离；</w:t>
      </w:r>
    </w:p>
    <w:p>
      <w:pPr>
        <w:ind w:firstLine="560"/>
        <w:rPr>
          <w:color w:val="auto"/>
        </w:rPr>
      </w:pPr>
      <w:r>
        <w:rPr>
          <w:rFonts w:hint="eastAsia"/>
          <w:color w:val="auto"/>
        </w:rPr>
        <w:t>（8）负责事后总结、评估和修订预案；</w:t>
      </w:r>
    </w:p>
    <w:p>
      <w:pPr>
        <w:pStyle w:val="4"/>
        <w:rPr>
          <w:color w:val="auto"/>
        </w:rPr>
      </w:pPr>
      <w:bookmarkStart w:id="36" w:name="_Toc4791"/>
      <w:bookmarkStart w:id="37" w:name="_Toc32480"/>
      <w:r>
        <w:rPr>
          <w:rFonts w:hint="eastAsia"/>
          <w:color w:val="auto"/>
        </w:rPr>
        <w:t>3.2.5 警戒组</w:t>
      </w:r>
      <w:bookmarkEnd w:id="36"/>
      <w:bookmarkEnd w:id="37"/>
    </w:p>
    <w:p>
      <w:pPr>
        <w:ind w:firstLine="560"/>
        <w:rPr>
          <w:color w:val="auto"/>
        </w:rPr>
      </w:pPr>
      <w:r>
        <w:rPr>
          <w:rFonts w:hint="eastAsia"/>
          <w:color w:val="auto"/>
        </w:rPr>
        <w:t>职责：</w:t>
      </w:r>
    </w:p>
    <w:p>
      <w:pPr>
        <w:ind w:firstLine="560"/>
        <w:rPr>
          <w:color w:val="auto"/>
        </w:rPr>
      </w:pPr>
      <w:r>
        <w:rPr>
          <w:rFonts w:hint="eastAsia"/>
          <w:color w:val="auto"/>
        </w:rPr>
        <w:t>（1）负责向现场指挥及时准确汇报人员疏散及警戒隔离区设置情况；</w:t>
      </w:r>
    </w:p>
    <w:p>
      <w:pPr>
        <w:ind w:firstLine="560"/>
        <w:rPr>
          <w:color w:val="auto"/>
        </w:rPr>
      </w:pPr>
      <w:r>
        <w:rPr>
          <w:rFonts w:hint="eastAsia"/>
          <w:color w:val="auto"/>
        </w:rPr>
        <w:t>（2）向疏散组和警戒组下达疏散及隔离命令；</w:t>
      </w:r>
    </w:p>
    <w:p>
      <w:pPr>
        <w:ind w:firstLine="560"/>
        <w:rPr>
          <w:color w:val="auto"/>
        </w:rPr>
      </w:pPr>
      <w:r>
        <w:rPr>
          <w:rFonts w:hint="eastAsia"/>
          <w:color w:val="auto"/>
        </w:rPr>
        <w:t>（3）为抢修组、消防组及其他救援队伍的进场提供合理的路线建议；</w:t>
      </w:r>
    </w:p>
    <w:p>
      <w:pPr>
        <w:ind w:firstLine="560"/>
        <w:rPr>
          <w:color w:val="auto"/>
        </w:rPr>
      </w:pPr>
      <w:r>
        <w:rPr>
          <w:rFonts w:hint="eastAsia"/>
          <w:color w:val="auto"/>
        </w:rPr>
        <w:t>（4）完成应急领导小组交办的各项任务。</w:t>
      </w:r>
    </w:p>
    <w:p>
      <w:pPr>
        <w:pStyle w:val="4"/>
        <w:rPr>
          <w:color w:val="auto"/>
        </w:rPr>
      </w:pPr>
      <w:bookmarkStart w:id="38" w:name="_Toc6315"/>
      <w:bookmarkStart w:id="39" w:name="_Toc26960"/>
      <w:r>
        <w:rPr>
          <w:rFonts w:hint="eastAsia"/>
          <w:color w:val="auto"/>
        </w:rPr>
        <w:t>3.2.6抢险救援组</w:t>
      </w:r>
      <w:bookmarkEnd w:id="38"/>
      <w:bookmarkEnd w:id="39"/>
    </w:p>
    <w:p>
      <w:pPr>
        <w:ind w:firstLine="560"/>
        <w:rPr>
          <w:color w:val="auto"/>
        </w:rPr>
      </w:pPr>
      <w:r>
        <w:rPr>
          <w:rFonts w:hint="eastAsia"/>
          <w:color w:val="auto"/>
        </w:rPr>
        <w:t>职责：</w:t>
      </w:r>
    </w:p>
    <w:p>
      <w:pPr>
        <w:ind w:firstLine="560"/>
        <w:rPr>
          <w:color w:val="auto"/>
        </w:rPr>
      </w:pPr>
      <w:r>
        <w:rPr>
          <w:rFonts w:hint="eastAsia"/>
          <w:color w:val="auto"/>
        </w:rPr>
        <w:t>（1）接到抢险命令后在最短时间内组织人员装备赶赴现场；</w:t>
      </w:r>
    </w:p>
    <w:p>
      <w:pPr>
        <w:ind w:firstLine="560"/>
        <w:rPr>
          <w:color w:val="auto"/>
        </w:rPr>
      </w:pPr>
      <w:r>
        <w:rPr>
          <w:rFonts w:hint="eastAsia"/>
          <w:color w:val="auto"/>
        </w:rPr>
        <w:t>（2）负责现场设备抢险抢修作业，防止事件进一步扩大；</w:t>
      </w:r>
    </w:p>
    <w:p>
      <w:pPr>
        <w:ind w:firstLine="560"/>
        <w:rPr>
          <w:color w:val="auto"/>
        </w:rPr>
      </w:pPr>
      <w:r>
        <w:rPr>
          <w:rFonts w:hint="eastAsia"/>
          <w:color w:val="auto"/>
        </w:rPr>
        <w:t>（3）结合事件现场实际，制定抢险方案并组织实施；</w:t>
      </w:r>
    </w:p>
    <w:p>
      <w:pPr>
        <w:ind w:firstLine="560"/>
        <w:rPr>
          <w:color w:val="auto"/>
        </w:rPr>
      </w:pPr>
      <w:r>
        <w:rPr>
          <w:rFonts w:hint="eastAsia"/>
          <w:color w:val="auto"/>
        </w:rPr>
        <w:t>（4）消除现场一切明火源、火种，消除火灾隐患；做好抢险施工记录；</w:t>
      </w:r>
    </w:p>
    <w:p>
      <w:pPr>
        <w:ind w:firstLine="560"/>
        <w:rPr>
          <w:color w:val="auto"/>
        </w:rPr>
      </w:pPr>
      <w:r>
        <w:rPr>
          <w:rFonts w:hint="eastAsia"/>
          <w:color w:val="auto"/>
        </w:rPr>
        <w:t>（5）加强维抢修设备机具的检查、试验、日常维护和保养工作，使设备始终处于完好状态，保证随时能够进行维抢修任务；</w:t>
      </w:r>
    </w:p>
    <w:p>
      <w:pPr>
        <w:ind w:firstLine="560"/>
        <w:rPr>
          <w:color w:val="auto"/>
        </w:rPr>
      </w:pPr>
      <w:r>
        <w:rPr>
          <w:rFonts w:hint="eastAsia"/>
          <w:color w:val="auto"/>
        </w:rPr>
        <w:t>（6）完成应急领导小组交办的各项任务。</w:t>
      </w:r>
    </w:p>
    <w:p>
      <w:pPr>
        <w:pStyle w:val="4"/>
        <w:rPr>
          <w:color w:val="auto"/>
        </w:rPr>
      </w:pPr>
      <w:bookmarkStart w:id="40" w:name="_Toc22719"/>
      <w:bookmarkStart w:id="41" w:name="_Toc18260"/>
      <w:r>
        <w:rPr>
          <w:rFonts w:hint="eastAsia"/>
          <w:color w:val="auto"/>
        </w:rPr>
        <w:t>3.2.7通信联络组</w:t>
      </w:r>
      <w:bookmarkEnd w:id="40"/>
      <w:bookmarkEnd w:id="41"/>
    </w:p>
    <w:p>
      <w:pPr>
        <w:ind w:firstLine="560"/>
        <w:rPr>
          <w:color w:val="auto"/>
        </w:rPr>
      </w:pPr>
      <w:r>
        <w:rPr>
          <w:rFonts w:hint="eastAsia"/>
          <w:color w:val="auto"/>
        </w:rPr>
        <w:t>职责：</w:t>
      </w:r>
    </w:p>
    <w:p>
      <w:pPr>
        <w:ind w:firstLine="560"/>
        <w:rPr>
          <w:color w:val="auto"/>
        </w:rPr>
      </w:pPr>
      <w:r>
        <w:rPr>
          <w:rFonts w:hint="eastAsia"/>
          <w:color w:val="auto"/>
        </w:rPr>
        <w:t>（1）负责对内信息联系，各组与指挥部的联络，传达指挥部的命令；</w:t>
      </w:r>
    </w:p>
    <w:p>
      <w:pPr>
        <w:ind w:firstLine="560"/>
        <w:rPr>
          <w:color w:val="auto"/>
        </w:rPr>
      </w:pPr>
      <w:r>
        <w:rPr>
          <w:rFonts w:hint="eastAsia"/>
          <w:color w:val="auto"/>
        </w:rPr>
        <w:t>（2）建立有效的通信网络，保障现场救援指挥通信联络以及对外通信联络的畅通；</w:t>
      </w:r>
    </w:p>
    <w:p>
      <w:pPr>
        <w:ind w:firstLine="560"/>
        <w:rPr>
          <w:color w:val="auto"/>
        </w:rPr>
      </w:pPr>
      <w:r>
        <w:rPr>
          <w:rFonts w:hint="eastAsia"/>
          <w:color w:val="auto"/>
        </w:rPr>
        <w:t>（3）联络外部社会救援机构和专家；</w:t>
      </w:r>
    </w:p>
    <w:p>
      <w:pPr>
        <w:ind w:firstLine="560"/>
        <w:rPr>
          <w:color w:val="auto"/>
        </w:rPr>
      </w:pPr>
      <w:r>
        <w:rPr>
          <w:rFonts w:hint="eastAsia"/>
          <w:color w:val="auto"/>
        </w:rPr>
        <w:t>（4）负责向相关部门及时提供现场情况和工作进展；</w:t>
      </w:r>
    </w:p>
    <w:p>
      <w:pPr>
        <w:ind w:firstLine="560"/>
        <w:rPr>
          <w:color w:val="auto"/>
        </w:rPr>
      </w:pPr>
      <w:r>
        <w:rPr>
          <w:rFonts w:hint="eastAsia"/>
          <w:color w:val="auto"/>
        </w:rPr>
        <w:t>（5）完成应急领导小组交办的各项任务。</w:t>
      </w:r>
    </w:p>
    <w:p>
      <w:pPr>
        <w:pStyle w:val="4"/>
        <w:rPr>
          <w:color w:val="auto"/>
        </w:rPr>
      </w:pPr>
      <w:bookmarkStart w:id="42" w:name="_Toc13040"/>
      <w:bookmarkStart w:id="43" w:name="_Toc10412"/>
      <w:r>
        <w:rPr>
          <w:rFonts w:hint="eastAsia"/>
          <w:color w:val="auto"/>
        </w:rPr>
        <w:t>3.2.8 医疗救护组</w:t>
      </w:r>
      <w:bookmarkEnd w:id="42"/>
      <w:bookmarkEnd w:id="43"/>
    </w:p>
    <w:p>
      <w:pPr>
        <w:ind w:firstLine="560"/>
        <w:rPr>
          <w:color w:val="auto"/>
        </w:rPr>
      </w:pPr>
      <w:r>
        <w:rPr>
          <w:rFonts w:hint="eastAsia"/>
          <w:color w:val="auto"/>
        </w:rPr>
        <w:t>职责：</w:t>
      </w:r>
    </w:p>
    <w:p>
      <w:pPr>
        <w:ind w:firstLine="560"/>
        <w:rPr>
          <w:color w:val="auto"/>
        </w:rPr>
      </w:pPr>
      <w:r>
        <w:rPr>
          <w:rFonts w:hint="eastAsia"/>
          <w:color w:val="auto"/>
        </w:rPr>
        <w:t>（1）负责现场事故受伤人员的现场急救护理；</w:t>
      </w:r>
    </w:p>
    <w:p>
      <w:pPr>
        <w:ind w:firstLine="560"/>
        <w:rPr>
          <w:color w:val="auto"/>
        </w:rPr>
      </w:pPr>
      <w:r>
        <w:rPr>
          <w:rFonts w:hint="eastAsia"/>
          <w:color w:val="auto"/>
        </w:rPr>
        <w:t>（2）负责提供急救知识和自我保护方法；</w:t>
      </w:r>
    </w:p>
    <w:p>
      <w:pPr>
        <w:ind w:firstLine="560"/>
        <w:rPr>
          <w:color w:val="auto"/>
        </w:rPr>
      </w:pPr>
      <w:r>
        <w:rPr>
          <w:rFonts w:hint="eastAsia"/>
          <w:color w:val="auto"/>
        </w:rPr>
        <w:t>（3）负责指引将受伤人员送至有相应救治能力的医院；</w:t>
      </w:r>
    </w:p>
    <w:p>
      <w:pPr>
        <w:ind w:firstLine="560"/>
        <w:rPr>
          <w:color w:val="auto"/>
        </w:rPr>
      </w:pPr>
      <w:r>
        <w:rPr>
          <w:rFonts w:hint="eastAsia"/>
          <w:color w:val="auto"/>
        </w:rPr>
        <w:t>（4）负责日常医疗救护救助知识的宣传教育；</w:t>
      </w:r>
    </w:p>
    <w:p>
      <w:pPr>
        <w:ind w:firstLine="560"/>
        <w:rPr>
          <w:color w:val="auto"/>
        </w:rPr>
      </w:pPr>
      <w:r>
        <w:rPr>
          <w:rFonts w:hint="eastAsia"/>
          <w:color w:val="auto"/>
        </w:rPr>
        <w:t>（5）负责药品器具的储备工作；</w:t>
      </w:r>
    </w:p>
    <w:p>
      <w:pPr>
        <w:ind w:firstLine="560"/>
        <w:rPr>
          <w:color w:val="auto"/>
        </w:rPr>
      </w:pPr>
      <w:r>
        <w:rPr>
          <w:rFonts w:hint="eastAsia"/>
          <w:color w:val="auto"/>
        </w:rPr>
        <w:t>（6）完成应急领导小组交办的各项任务。</w:t>
      </w:r>
    </w:p>
    <w:p>
      <w:pPr>
        <w:pStyle w:val="4"/>
        <w:rPr>
          <w:color w:val="auto"/>
        </w:rPr>
      </w:pPr>
      <w:bookmarkStart w:id="44" w:name="_Toc25678"/>
      <w:bookmarkStart w:id="45" w:name="_Toc22618"/>
      <w:r>
        <w:rPr>
          <w:rFonts w:hint="eastAsia"/>
          <w:color w:val="auto"/>
        </w:rPr>
        <w:t>3.2.9 后勤保障组</w:t>
      </w:r>
      <w:bookmarkEnd w:id="44"/>
      <w:bookmarkEnd w:id="45"/>
    </w:p>
    <w:p>
      <w:pPr>
        <w:ind w:firstLine="560"/>
        <w:rPr>
          <w:color w:val="auto"/>
        </w:rPr>
      </w:pPr>
      <w:r>
        <w:rPr>
          <w:rFonts w:hint="eastAsia"/>
          <w:color w:val="auto"/>
        </w:rPr>
        <w:t>职责：</w:t>
      </w:r>
    </w:p>
    <w:p>
      <w:pPr>
        <w:ind w:firstLine="560"/>
        <w:rPr>
          <w:color w:val="auto"/>
        </w:rPr>
      </w:pPr>
      <w:r>
        <w:rPr>
          <w:rFonts w:hint="eastAsia"/>
          <w:color w:val="auto"/>
        </w:rPr>
        <w:t>（1）负责抢险救灾物资的供应和运输；</w:t>
      </w:r>
    </w:p>
    <w:p>
      <w:pPr>
        <w:ind w:firstLine="560"/>
        <w:rPr>
          <w:color w:val="auto"/>
        </w:rPr>
      </w:pPr>
      <w:r>
        <w:rPr>
          <w:rFonts w:hint="eastAsia"/>
          <w:color w:val="auto"/>
        </w:rPr>
        <w:t>（2）负责或配合抢险设备的租赁；</w:t>
      </w:r>
    </w:p>
    <w:p>
      <w:pPr>
        <w:ind w:firstLine="560"/>
        <w:rPr>
          <w:color w:val="auto"/>
        </w:rPr>
      </w:pPr>
      <w:r>
        <w:rPr>
          <w:rFonts w:hint="eastAsia"/>
          <w:color w:val="auto"/>
        </w:rPr>
        <w:t>（3）接到应急预警通报，立即调动应急物资到指定地点，根据指挥部要求清点应急物资，如发现不足，马上向上级救援单位申请援助；</w:t>
      </w:r>
    </w:p>
    <w:p>
      <w:pPr>
        <w:ind w:firstLine="560"/>
        <w:rPr>
          <w:color w:val="auto"/>
        </w:rPr>
      </w:pPr>
      <w:r>
        <w:rPr>
          <w:rFonts w:hint="eastAsia"/>
          <w:color w:val="auto"/>
        </w:rPr>
        <w:t>（4）负责疏散群众的食品、饮用水、安置地点的安排；</w:t>
      </w:r>
    </w:p>
    <w:p>
      <w:pPr>
        <w:ind w:firstLine="560"/>
        <w:rPr>
          <w:color w:val="auto"/>
        </w:rPr>
      </w:pPr>
      <w:r>
        <w:rPr>
          <w:rFonts w:hint="eastAsia"/>
          <w:color w:val="auto"/>
        </w:rPr>
        <w:t>（5）负责日常应急物资储备、保管和供应，救援人员的生活后勤保障；</w:t>
      </w:r>
    </w:p>
    <w:p>
      <w:pPr>
        <w:ind w:firstLine="560"/>
        <w:rPr>
          <w:color w:val="auto"/>
        </w:rPr>
      </w:pPr>
      <w:r>
        <w:rPr>
          <w:rFonts w:hint="eastAsia"/>
          <w:color w:val="auto"/>
        </w:rPr>
        <w:t>（6）完成应急领导小组交办的各项任务。</w:t>
      </w:r>
    </w:p>
    <w:p>
      <w:pPr>
        <w:pStyle w:val="4"/>
        <w:rPr>
          <w:color w:val="auto"/>
        </w:rPr>
      </w:pPr>
      <w:bookmarkStart w:id="46" w:name="_Toc15133"/>
      <w:bookmarkStart w:id="47" w:name="_Toc9233"/>
      <w:r>
        <w:rPr>
          <w:rFonts w:hint="eastAsia"/>
          <w:color w:val="auto"/>
        </w:rPr>
        <w:t>3.2.10 应急专家组</w:t>
      </w:r>
      <w:bookmarkEnd w:id="46"/>
      <w:bookmarkEnd w:id="47"/>
    </w:p>
    <w:p>
      <w:pPr>
        <w:ind w:firstLine="560"/>
        <w:rPr>
          <w:color w:val="auto"/>
        </w:rPr>
      </w:pPr>
      <w:r>
        <w:rPr>
          <w:rFonts w:hint="eastAsia"/>
          <w:color w:val="auto"/>
        </w:rPr>
        <w:t>职责：</w:t>
      </w:r>
    </w:p>
    <w:p>
      <w:pPr>
        <w:ind w:firstLine="560"/>
        <w:rPr>
          <w:color w:val="auto"/>
        </w:rPr>
      </w:pPr>
      <w:r>
        <w:rPr>
          <w:rFonts w:hint="eastAsia"/>
          <w:color w:val="auto"/>
        </w:rPr>
        <w:t>（1）为现场响应、处置提供生产管理、工艺技术、设备电气、安全环保等方面的专业技术支持，为应急领导小组的决策提供依据；</w:t>
      </w:r>
    </w:p>
    <w:p>
      <w:pPr>
        <w:ind w:firstLine="560"/>
        <w:rPr>
          <w:color w:val="auto"/>
        </w:rPr>
      </w:pPr>
      <w:r>
        <w:rPr>
          <w:rFonts w:hint="eastAsia"/>
          <w:color w:val="auto"/>
        </w:rPr>
        <w:t>（2）参与制定突发环境事件应急方案；</w:t>
      </w:r>
    </w:p>
    <w:p>
      <w:pPr>
        <w:ind w:firstLine="560"/>
        <w:rPr>
          <w:color w:val="auto"/>
        </w:rPr>
      </w:pPr>
      <w:r>
        <w:rPr>
          <w:rFonts w:hint="eastAsia"/>
          <w:color w:val="auto"/>
        </w:rPr>
        <w:t>（3）对事故现场、起因、事故情形进行全面调查研究，以及信息收集和资料分析，对事故进行全面分析和研究判断，拿出应对方案，同时找出事故原因，防止再发生类似的事故；</w:t>
      </w:r>
    </w:p>
    <w:p>
      <w:pPr>
        <w:ind w:firstLine="560"/>
        <w:rPr>
          <w:color w:val="auto"/>
        </w:rPr>
      </w:pPr>
      <w:r>
        <w:rPr>
          <w:rFonts w:hint="eastAsia"/>
          <w:color w:val="auto"/>
        </w:rPr>
        <w:t>（4）帮助修正突发环境事件应急预案，吸取事故教训，采取有效措施，进行预案整改。</w:t>
      </w:r>
    </w:p>
    <w:p>
      <w:pPr>
        <w:pStyle w:val="2"/>
        <w:rPr>
          <w:color w:val="auto"/>
        </w:rPr>
      </w:pPr>
      <w:bookmarkStart w:id="48" w:name="_Toc28195"/>
      <w:r>
        <w:rPr>
          <w:rFonts w:hint="eastAsia"/>
          <w:color w:val="auto"/>
        </w:rPr>
        <w:t>4环境风险分析</w:t>
      </w:r>
      <w:bookmarkEnd w:id="48"/>
    </w:p>
    <w:p>
      <w:pPr>
        <w:pStyle w:val="3"/>
        <w:rPr>
          <w:color w:val="auto"/>
        </w:rPr>
      </w:pPr>
      <w:bookmarkStart w:id="49" w:name="_Toc9484"/>
      <w:bookmarkStart w:id="50" w:name="_Toc11559"/>
      <w:bookmarkStart w:id="51" w:name="_Toc341184858"/>
      <w:r>
        <w:rPr>
          <w:rFonts w:hint="eastAsia"/>
          <w:color w:val="auto"/>
        </w:rPr>
        <w:t>4.1环境风险评价</w:t>
      </w:r>
      <w:bookmarkEnd w:id="49"/>
      <w:bookmarkEnd w:id="50"/>
      <w:bookmarkEnd w:id="51"/>
    </w:p>
    <w:p>
      <w:pPr>
        <w:pStyle w:val="4"/>
        <w:rPr>
          <w:color w:val="auto"/>
        </w:rPr>
      </w:pPr>
      <w:bookmarkStart w:id="52" w:name="_Toc28002"/>
      <w:bookmarkStart w:id="53" w:name="_Toc20751"/>
      <w:r>
        <w:rPr>
          <w:rFonts w:hint="eastAsia"/>
          <w:color w:val="auto"/>
        </w:rPr>
        <w:t>4.1.1 危险有害因素识别</w:t>
      </w:r>
      <w:bookmarkEnd w:id="52"/>
      <w:bookmarkEnd w:id="53"/>
    </w:p>
    <w:p>
      <w:pPr>
        <w:ind w:firstLine="560"/>
        <w:rPr>
          <w:color w:val="auto"/>
        </w:rPr>
      </w:pPr>
      <w:r>
        <w:rPr>
          <w:rFonts w:hint="eastAsia"/>
          <w:color w:val="auto"/>
        </w:rPr>
        <w:t>（1）生产、试验过程中以及贮存过程中的危险化学品泄漏是本公司存在的主要环境危险有害因素。</w:t>
      </w:r>
    </w:p>
    <w:p>
      <w:pPr>
        <w:ind w:firstLine="560"/>
        <w:rPr>
          <w:color w:val="auto"/>
        </w:rPr>
      </w:pPr>
      <w:r>
        <w:rPr>
          <w:rFonts w:hint="eastAsia"/>
          <w:color w:val="auto"/>
        </w:rPr>
        <w:t>（2）物料运输过程也存在着危险化学品泄漏的可能。</w:t>
      </w:r>
    </w:p>
    <w:p>
      <w:pPr>
        <w:ind w:firstLine="560"/>
        <w:rPr>
          <w:color w:val="auto"/>
        </w:rPr>
      </w:pPr>
      <w:r>
        <w:rPr>
          <w:rFonts w:hint="eastAsia"/>
          <w:color w:val="auto"/>
        </w:rPr>
        <w:t>（3）其他事故导致衍生环境风险事故。</w:t>
      </w:r>
    </w:p>
    <w:p>
      <w:pPr>
        <w:pStyle w:val="4"/>
        <w:rPr>
          <w:color w:val="auto"/>
        </w:rPr>
      </w:pPr>
      <w:bookmarkStart w:id="54" w:name="_Toc18126"/>
      <w:bookmarkStart w:id="55" w:name="_Toc2019"/>
      <w:r>
        <w:rPr>
          <w:rFonts w:hint="eastAsia"/>
          <w:color w:val="auto"/>
        </w:rPr>
        <w:t>4.1.2 重大危险源辨识</w:t>
      </w:r>
      <w:bookmarkEnd w:id="54"/>
      <w:bookmarkEnd w:id="55"/>
    </w:p>
    <w:p>
      <w:pPr>
        <w:ind w:firstLine="560"/>
        <w:rPr>
          <w:color w:val="auto"/>
        </w:rPr>
      </w:pPr>
      <w:r>
        <w:rPr>
          <w:color w:val="auto"/>
        </w:rPr>
        <w:t>根据《危险化学品重大危险源辨识》（GB18218-2014），重大危险源定义为：长期地或临时地生产、加工、使用或储存危险化学品，且危险化学品的数量等于或超过临界量的</w:t>
      </w:r>
      <w:r>
        <w:rPr>
          <w:rFonts w:hint="eastAsia"/>
          <w:color w:val="auto"/>
        </w:rPr>
        <w:t>单元。单元是指</w:t>
      </w:r>
      <w:r>
        <w:rPr>
          <w:color w:val="auto"/>
        </w:rPr>
        <w:t>一个（套）生产装置、设施或场所，或同属一个工厂的且边缘距离小于500m的几个（套）生产装置、设施或场所。</w:t>
      </w:r>
      <w:r>
        <w:rPr>
          <w:rFonts w:hint="eastAsia"/>
          <w:color w:val="auto"/>
        </w:rPr>
        <w:t>临界量是指对于某种或某类危险化学品规定的数量，若单元中的危险化学品数量等于或超过该数量，则该单元定为重大危险源。</w:t>
      </w:r>
    </w:p>
    <w:p>
      <w:pPr>
        <w:ind w:firstLine="560"/>
        <w:rPr>
          <w:color w:val="auto"/>
        </w:rPr>
      </w:pPr>
      <w:r>
        <w:rPr>
          <w:color w:val="auto"/>
        </w:rPr>
        <w:t>根据国家标准《</w:t>
      </w:r>
      <w:r>
        <w:rPr>
          <w:rFonts w:hint="eastAsia"/>
          <w:color w:val="auto"/>
        </w:rPr>
        <w:t>危险化学品</w:t>
      </w:r>
      <w:r>
        <w:rPr>
          <w:color w:val="auto"/>
        </w:rPr>
        <w:t>重大危险源辨识》（</w:t>
      </w:r>
      <w:r>
        <w:rPr>
          <w:rFonts w:hint="eastAsia"/>
          <w:color w:val="auto"/>
        </w:rPr>
        <w:t>GB18218-2014）</w:t>
      </w:r>
      <w:r>
        <w:rPr>
          <w:color w:val="auto"/>
        </w:rPr>
        <w:t>和国家安全生产监督管理局的文件《关于开展重大危险源监督管理工作的指导意见》（安监管协调字[2004]56号）的规定对</w:t>
      </w:r>
      <w:r>
        <w:rPr>
          <w:rFonts w:hint="eastAsia"/>
          <w:color w:val="auto"/>
          <w:lang w:val="en-US" w:eastAsia="zh-CN"/>
        </w:rPr>
        <w:t>公司</w:t>
      </w:r>
      <w:r>
        <w:rPr>
          <w:color w:val="auto"/>
        </w:rPr>
        <w:t>进行重大危险源辨识</w:t>
      </w:r>
      <w:r>
        <w:rPr>
          <w:rFonts w:hint="eastAsia"/>
          <w:color w:val="auto"/>
        </w:rPr>
        <w:t>。</w:t>
      </w:r>
    </w:p>
    <w:p>
      <w:pPr>
        <w:ind w:firstLine="560"/>
        <w:rPr>
          <w:rFonts w:ascii="宋体" w:hAnsi="宋体"/>
          <w:color w:val="auto"/>
          <w:szCs w:val="28"/>
        </w:rPr>
      </w:pPr>
      <w:r>
        <w:rPr>
          <w:rFonts w:hint="eastAsia" w:ascii="宋体" w:hAnsi="宋体"/>
          <w:color w:val="auto"/>
          <w:szCs w:val="28"/>
        </w:rPr>
        <w:t>公司生产过程中使用的化学品使用量及最大储存量见表4.1-1。</w:t>
      </w:r>
    </w:p>
    <w:p>
      <w:pPr>
        <w:pStyle w:val="21"/>
        <w:ind w:firstLine="482"/>
        <w:rPr>
          <w:color w:val="auto"/>
        </w:rPr>
      </w:pPr>
      <w:r>
        <w:rPr>
          <w:color w:val="auto"/>
        </w:rPr>
        <w:t>表4.1-1  公司使用的化学品情况</w:t>
      </w:r>
    </w:p>
    <w:tbl>
      <w:tblPr>
        <w:tblStyle w:val="20"/>
        <w:tblW w:w="8522"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687"/>
        <w:gridCol w:w="1456"/>
        <w:gridCol w:w="1594"/>
        <w:gridCol w:w="1068"/>
        <w:gridCol w:w="875"/>
        <w:gridCol w:w="1481"/>
        <w:gridCol w:w="136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3" w:hRule="atLeast"/>
          <w:tblHeader/>
        </w:trPr>
        <w:tc>
          <w:tcPr>
            <w:tcW w:w="687" w:type="dxa"/>
            <w:tcBorders>
              <w:tl2br w:val="nil"/>
              <w:tr2bl w:val="nil"/>
            </w:tcBorders>
            <w:vAlign w:val="center"/>
          </w:tcPr>
          <w:p>
            <w:pPr>
              <w:pStyle w:val="22"/>
              <w:rPr>
                <w:color w:val="auto"/>
              </w:rPr>
            </w:pPr>
            <w:r>
              <w:rPr>
                <w:color w:val="auto"/>
              </w:rPr>
              <w:t>序号</w:t>
            </w:r>
          </w:p>
        </w:tc>
        <w:tc>
          <w:tcPr>
            <w:tcW w:w="1456" w:type="dxa"/>
            <w:tcBorders>
              <w:tl2br w:val="nil"/>
              <w:tr2bl w:val="nil"/>
            </w:tcBorders>
            <w:vAlign w:val="center"/>
          </w:tcPr>
          <w:p>
            <w:pPr>
              <w:pStyle w:val="22"/>
              <w:rPr>
                <w:color w:val="auto"/>
              </w:rPr>
            </w:pPr>
            <w:r>
              <w:rPr>
                <w:color w:val="auto"/>
              </w:rPr>
              <w:t>名  称</w:t>
            </w:r>
          </w:p>
        </w:tc>
        <w:tc>
          <w:tcPr>
            <w:tcW w:w="1594" w:type="dxa"/>
            <w:tcBorders>
              <w:tl2br w:val="nil"/>
              <w:tr2bl w:val="nil"/>
            </w:tcBorders>
            <w:vAlign w:val="center"/>
          </w:tcPr>
          <w:p>
            <w:pPr>
              <w:pStyle w:val="22"/>
              <w:rPr>
                <w:color w:val="auto"/>
              </w:rPr>
            </w:pPr>
            <w:r>
              <w:rPr>
                <w:color w:val="auto"/>
              </w:rPr>
              <w:t>CAS号</w:t>
            </w:r>
          </w:p>
        </w:tc>
        <w:tc>
          <w:tcPr>
            <w:tcW w:w="1068" w:type="dxa"/>
            <w:tcBorders>
              <w:tl2br w:val="nil"/>
              <w:tr2bl w:val="nil"/>
            </w:tcBorders>
            <w:vAlign w:val="center"/>
          </w:tcPr>
          <w:p>
            <w:pPr>
              <w:pStyle w:val="22"/>
              <w:rPr>
                <w:color w:val="auto"/>
              </w:rPr>
            </w:pPr>
            <w:r>
              <w:rPr>
                <w:color w:val="auto"/>
              </w:rPr>
              <w:t>最大储量</w:t>
            </w:r>
          </w:p>
          <w:p>
            <w:pPr>
              <w:pStyle w:val="22"/>
              <w:rPr>
                <w:color w:val="auto"/>
              </w:rPr>
            </w:pPr>
            <w:r>
              <w:rPr>
                <w:color w:val="auto"/>
              </w:rPr>
              <w:t>（t）</w:t>
            </w:r>
          </w:p>
        </w:tc>
        <w:tc>
          <w:tcPr>
            <w:tcW w:w="875" w:type="dxa"/>
            <w:tcBorders>
              <w:tl2br w:val="nil"/>
              <w:tr2bl w:val="nil"/>
            </w:tcBorders>
            <w:vAlign w:val="center"/>
          </w:tcPr>
          <w:p>
            <w:pPr>
              <w:pStyle w:val="22"/>
              <w:rPr>
                <w:color w:val="auto"/>
              </w:rPr>
            </w:pPr>
            <w:r>
              <w:rPr>
                <w:color w:val="auto"/>
              </w:rPr>
              <w:t>临界量（t）</w:t>
            </w:r>
          </w:p>
        </w:tc>
        <w:tc>
          <w:tcPr>
            <w:tcW w:w="1481" w:type="dxa"/>
            <w:tcBorders>
              <w:tl2br w:val="nil"/>
              <w:tr2bl w:val="nil"/>
            </w:tcBorders>
            <w:vAlign w:val="center"/>
          </w:tcPr>
          <w:p>
            <w:pPr>
              <w:pStyle w:val="22"/>
              <w:rPr>
                <w:color w:val="auto"/>
              </w:rPr>
            </w:pPr>
            <w:r>
              <w:rPr>
                <w:color w:val="auto"/>
              </w:rPr>
              <w:t>存放位置</w:t>
            </w:r>
          </w:p>
        </w:tc>
        <w:tc>
          <w:tcPr>
            <w:tcW w:w="1361" w:type="dxa"/>
            <w:tcBorders>
              <w:tl2br w:val="nil"/>
              <w:tr2bl w:val="nil"/>
            </w:tcBorders>
            <w:vAlign w:val="center"/>
          </w:tcPr>
          <w:p>
            <w:pPr>
              <w:pStyle w:val="22"/>
              <w:rPr>
                <w:color w:val="auto"/>
              </w:rPr>
            </w:pPr>
            <w:r>
              <w:rPr>
                <w:color w:val="auto"/>
              </w:rPr>
              <w:t>是否为突发环境事件环境风险物质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3" w:hRule="atLeast"/>
        </w:trPr>
        <w:tc>
          <w:tcPr>
            <w:tcW w:w="687" w:type="dxa"/>
            <w:tcBorders>
              <w:tl2br w:val="nil"/>
              <w:tr2bl w:val="nil"/>
            </w:tcBorders>
            <w:vAlign w:val="center"/>
          </w:tcPr>
          <w:p>
            <w:pPr>
              <w:pStyle w:val="22"/>
              <w:rPr>
                <w:color w:val="auto"/>
              </w:rPr>
            </w:pPr>
            <w:r>
              <w:rPr>
                <w:color w:val="auto"/>
              </w:rPr>
              <w:t>1</w:t>
            </w:r>
          </w:p>
        </w:tc>
        <w:tc>
          <w:tcPr>
            <w:tcW w:w="1456" w:type="dxa"/>
            <w:tcBorders>
              <w:tl2br w:val="nil"/>
              <w:tr2bl w:val="nil"/>
            </w:tcBorders>
            <w:vAlign w:val="center"/>
          </w:tcPr>
          <w:p>
            <w:pPr>
              <w:pStyle w:val="22"/>
              <w:rPr>
                <w:color w:val="auto"/>
              </w:rPr>
            </w:pPr>
            <w:r>
              <w:rPr>
                <w:rFonts w:hint="eastAsia"/>
                <w:color w:val="auto"/>
              </w:rPr>
              <w:t>柴油</w:t>
            </w:r>
          </w:p>
        </w:tc>
        <w:tc>
          <w:tcPr>
            <w:tcW w:w="1594" w:type="dxa"/>
            <w:tcBorders>
              <w:tl2br w:val="nil"/>
              <w:tr2bl w:val="nil"/>
            </w:tcBorders>
            <w:vAlign w:val="center"/>
          </w:tcPr>
          <w:p>
            <w:pPr>
              <w:pStyle w:val="22"/>
              <w:rPr>
                <w:color w:val="auto"/>
              </w:rPr>
            </w:pPr>
            <w:r>
              <w:rPr>
                <w:color w:val="auto"/>
              </w:rPr>
              <w:t>68334-30-5</w:t>
            </w:r>
          </w:p>
        </w:tc>
        <w:tc>
          <w:tcPr>
            <w:tcW w:w="1068" w:type="dxa"/>
            <w:tcBorders>
              <w:tl2br w:val="nil"/>
              <w:tr2bl w:val="nil"/>
            </w:tcBorders>
            <w:vAlign w:val="center"/>
          </w:tcPr>
          <w:p>
            <w:pPr>
              <w:pStyle w:val="22"/>
              <w:rPr>
                <w:color w:val="auto"/>
              </w:rPr>
            </w:pPr>
            <w:r>
              <w:rPr>
                <w:rFonts w:hint="eastAsia"/>
                <w:color w:val="auto"/>
              </w:rPr>
              <w:t>71</w:t>
            </w:r>
          </w:p>
        </w:tc>
        <w:tc>
          <w:tcPr>
            <w:tcW w:w="875" w:type="dxa"/>
            <w:tcBorders>
              <w:tl2br w:val="nil"/>
              <w:tr2bl w:val="nil"/>
            </w:tcBorders>
            <w:vAlign w:val="center"/>
          </w:tcPr>
          <w:p>
            <w:pPr>
              <w:pStyle w:val="22"/>
              <w:rPr>
                <w:color w:val="auto"/>
              </w:rPr>
            </w:pPr>
            <w:r>
              <w:rPr>
                <w:rFonts w:hint="eastAsia"/>
                <w:color w:val="auto"/>
              </w:rPr>
              <w:t>2500</w:t>
            </w:r>
          </w:p>
        </w:tc>
        <w:tc>
          <w:tcPr>
            <w:tcW w:w="1481" w:type="dxa"/>
            <w:tcBorders>
              <w:tl2br w:val="nil"/>
              <w:tr2bl w:val="nil"/>
            </w:tcBorders>
            <w:vAlign w:val="center"/>
          </w:tcPr>
          <w:p>
            <w:pPr>
              <w:pStyle w:val="22"/>
              <w:rPr>
                <w:color w:val="auto"/>
              </w:rPr>
            </w:pPr>
            <w:r>
              <w:rPr>
                <w:rFonts w:hint="eastAsia"/>
                <w:color w:val="auto"/>
              </w:rPr>
              <w:t>锅炉助燃</w:t>
            </w:r>
          </w:p>
        </w:tc>
        <w:tc>
          <w:tcPr>
            <w:tcW w:w="1361" w:type="dxa"/>
            <w:tcBorders>
              <w:tl2br w:val="nil"/>
              <w:tr2bl w:val="nil"/>
            </w:tcBorders>
            <w:vAlign w:val="center"/>
          </w:tcPr>
          <w:p>
            <w:pPr>
              <w:pStyle w:val="22"/>
              <w:rPr>
                <w:color w:val="auto"/>
              </w:rPr>
            </w:pPr>
            <w:r>
              <w:rPr>
                <w:color w:val="auto"/>
              </w:rPr>
              <w:t>是</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3" w:hRule="atLeast"/>
        </w:trPr>
        <w:tc>
          <w:tcPr>
            <w:tcW w:w="687" w:type="dxa"/>
            <w:tcBorders>
              <w:tl2br w:val="nil"/>
              <w:tr2bl w:val="nil"/>
            </w:tcBorders>
            <w:vAlign w:val="center"/>
          </w:tcPr>
          <w:p>
            <w:pPr>
              <w:pStyle w:val="22"/>
              <w:rPr>
                <w:color w:val="auto"/>
              </w:rPr>
            </w:pPr>
            <w:r>
              <w:rPr>
                <w:rFonts w:hint="eastAsia"/>
                <w:color w:val="auto"/>
              </w:rPr>
              <w:t>2</w:t>
            </w:r>
          </w:p>
        </w:tc>
        <w:tc>
          <w:tcPr>
            <w:tcW w:w="1456" w:type="dxa"/>
            <w:tcBorders>
              <w:tl2br w:val="nil"/>
              <w:tr2bl w:val="nil"/>
            </w:tcBorders>
            <w:vAlign w:val="center"/>
          </w:tcPr>
          <w:p>
            <w:pPr>
              <w:pStyle w:val="22"/>
              <w:rPr>
                <w:color w:val="auto"/>
              </w:rPr>
            </w:pPr>
            <w:r>
              <w:rPr>
                <w:rFonts w:hint="eastAsia"/>
                <w:color w:val="auto"/>
              </w:rPr>
              <w:t>氢气</w:t>
            </w:r>
          </w:p>
        </w:tc>
        <w:tc>
          <w:tcPr>
            <w:tcW w:w="1594" w:type="dxa"/>
            <w:tcBorders>
              <w:tl2br w:val="nil"/>
              <w:tr2bl w:val="nil"/>
            </w:tcBorders>
            <w:vAlign w:val="center"/>
          </w:tcPr>
          <w:p>
            <w:pPr>
              <w:pStyle w:val="22"/>
              <w:rPr>
                <w:color w:val="auto"/>
              </w:rPr>
            </w:pPr>
            <w:r>
              <w:rPr>
                <w:rFonts w:hint="eastAsia"/>
                <w:color w:val="auto"/>
              </w:rPr>
              <w:t>-</w:t>
            </w:r>
          </w:p>
        </w:tc>
        <w:tc>
          <w:tcPr>
            <w:tcW w:w="1068" w:type="dxa"/>
            <w:tcBorders>
              <w:tl2br w:val="nil"/>
              <w:tr2bl w:val="nil"/>
            </w:tcBorders>
            <w:vAlign w:val="center"/>
          </w:tcPr>
          <w:p>
            <w:pPr>
              <w:pStyle w:val="22"/>
              <w:rPr>
                <w:color w:val="auto"/>
              </w:rPr>
            </w:pPr>
            <w:r>
              <w:rPr>
                <w:rFonts w:hint="eastAsia"/>
                <w:color w:val="auto"/>
              </w:rPr>
              <w:t>10</w:t>
            </w:r>
          </w:p>
        </w:tc>
        <w:tc>
          <w:tcPr>
            <w:tcW w:w="875" w:type="dxa"/>
            <w:tcBorders>
              <w:tl2br w:val="nil"/>
              <w:tr2bl w:val="nil"/>
            </w:tcBorders>
            <w:vAlign w:val="center"/>
          </w:tcPr>
          <w:p>
            <w:pPr>
              <w:pStyle w:val="22"/>
              <w:rPr>
                <w:color w:val="auto"/>
              </w:rPr>
            </w:pPr>
            <w:r>
              <w:rPr>
                <w:rFonts w:hint="eastAsia"/>
                <w:color w:val="auto"/>
              </w:rPr>
              <w:t>-</w:t>
            </w:r>
          </w:p>
        </w:tc>
        <w:tc>
          <w:tcPr>
            <w:tcW w:w="1481" w:type="dxa"/>
            <w:tcBorders>
              <w:tl2br w:val="nil"/>
              <w:tr2bl w:val="nil"/>
            </w:tcBorders>
            <w:vAlign w:val="center"/>
          </w:tcPr>
          <w:p>
            <w:pPr>
              <w:pStyle w:val="22"/>
              <w:rPr>
                <w:color w:val="auto"/>
              </w:rPr>
            </w:pPr>
            <w:r>
              <w:rPr>
                <w:rFonts w:hint="eastAsia"/>
                <w:color w:val="auto"/>
              </w:rPr>
              <w:t>汽轮机冷却</w:t>
            </w:r>
          </w:p>
        </w:tc>
        <w:tc>
          <w:tcPr>
            <w:tcW w:w="1361" w:type="dxa"/>
            <w:tcBorders>
              <w:tl2br w:val="nil"/>
              <w:tr2bl w:val="nil"/>
            </w:tcBorders>
            <w:vAlign w:val="center"/>
          </w:tcPr>
          <w:p>
            <w:pPr>
              <w:pStyle w:val="22"/>
              <w:rPr>
                <w:color w:val="auto"/>
              </w:rPr>
            </w:pPr>
            <w:r>
              <w:rPr>
                <w:rFonts w:hint="eastAsia"/>
                <w:color w:val="auto"/>
              </w:rPr>
              <w:t>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3" w:hRule="atLeast"/>
        </w:trPr>
        <w:tc>
          <w:tcPr>
            <w:tcW w:w="687" w:type="dxa"/>
            <w:tcBorders>
              <w:tl2br w:val="nil"/>
              <w:tr2bl w:val="nil"/>
            </w:tcBorders>
            <w:vAlign w:val="center"/>
          </w:tcPr>
          <w:p>
            <w:pPr>
              <w:pStyle w:val="22"/>
              <w:rPr>
                <w:color w:val="auto"/>
              </w:rPr>
            </w:pPr>
            <w:r>
              <w:rPr>
                <w:rFonts w:hint="eastAsia"/>
                <w:color w:val="auto"/>
              </w:rPr>
              <w:t>3</w:t>
            </w:r>
          </w:p>
        </w:tc>
        <w:tc>
          <w:tcPr>
            <w:tcW w:w="1456" w:type="dxa"/>
            <w:tcBorders>
              <w:tl2br w:val="nil"/>
              <w:tr2bl w:val="nil"/>
            </w:tcBorders>
            <w:vAlign w:val="center"/>
          </w:tcPr>
          <w:p>
            <w:pPr>
              <w:pStyle w:val="22"/>
              <w:rPr>
                <w:color w:val="auto"/>
              </w:rPr>
            </w:pPr>
            <w:r>
              <w:rPr>
                <w:rFonts w:hint="eastAsia"/>
                <w:color w:val="auto"/>
              </w:rPr>
              <w:t>盐酸（</w:t>
            </w:r>
            <w:r>
              <w:rPr>
                <w:rFonts w:hint="eastAsia"/>
                <w:color w:val="auto"/>
                <w:lang w:val="en-US" w:eastAsia="zh-CN"/>
              </w:rPr>
              <w:t>&lt;</w:t>
            </w:r>
            <w:r>
              <w:rPr>
                <w:rFonts w:hint="eastAsia"/>
                <w:color w:val="auto"/>
              </w:rPr>
              <w:t>3</w:t>
            </w:r>
            <w:r>
              <w:rPr>
                <w:rFonts w:hint="eastAsia"/>
                <w:color w:val="auto"/>
                <w:lang w:val="en-US" w:eastAsia="zh-CN"/>
              </w:rPr>
              <w:t>3</w:t>
            </w:r>
            <w:r>
              <w:rPr>
                <w:rFonts w:hint="eastAsia"/>
                <w:color w:val="auto"/>
              </w:rPr>
              <w:t>%）</w:t>
            </w:r>
          </w:p>
        </w:tc>
        <w:tc>
          <w:tcPr>
            <w:tcW w:w="1594" w:type="dxa"/>
            <w:tcBorders>
              <w:tl2br w:val="nil"/>
              <w:tr2bl w:val="nil"/>
            </w:tcBorders>
            <w:vAlign w:val="center"/>
          </w:tcPr>
          <w:p>
            <w:pPr>
              <w:pStyle w:val="22"/>
              <w:rPr>
                <w:color w:val="auto"/>
              </w:rPr>
            </w:pPr>
            <w:r>
              <w:rPr>
                <w:rFonts w:hint="eastAsia"/>
                <w:color w:val="auto"/>
              </w:rPr>
              <w:t>7647-01-0</w:t>
            </w:r>
          </w:p>
        </w:tc>
        <w:tc>
          <w:tcPr>
            <w:tcW w:w="1068" w:type="dxa"/>
            <w:tcBorders>
              <w:tl2br w:val="nil"/>
              <w:tr2bl w:val="nil"/>
            </w:tcBorders>
            <w:vAlign w:val="center"/>
          </w:tcPr>
          <w:p>
            <w:pPr>
              <w:pStyle w:val="22"/>
              <w:rPr>
                <w:color w:val="auto"/>
              </w:rPr>
            </w:pPr>
            <w:r>
              <w:rPr>
                <w:rFonts w:hint="eastAsia"/>
                <w:color w:val="auto"/>
              </w:rPr>
              <w:t>35</w:t>
            </w:r>
          </w:p>
        </w:tc>
        <w:tc>
          <w:tcPr>
            <w:tcW w:w="875" w:type="dxa"/>
            <w:tcBorders>
              <w:tl2br w:val="nil"/>
              <w:tr2bl w:val="nil"/>
            </w:tcBorders>
            <w:vAlign w:val="center"/>
          </w:tcPr>
          <w:p>
            <w:pPr>
              <w:pStyle w:val="22"/>
              <w:rPr>
                <w:color w:val="auto"/>
              </w:rPr>
            </w:pPr>
            <w:r>
              <w:rPr>
                <w:rFonts w:hint="eastAsia"/>
                <w:color w:val="auto"/>
              </w:rPr>
              <w:t>-</w:t>
            </w:r>
          </w:p>
        </w:tc>
        <w:tc>
          <w:tcPr>
            <w:tcW w:w="1481" w:type="dxa"/>
            <w:tcBorders>
              <w:tl2br w:val="nil"/>
              <w:tr2bl w:val="nil"/>
            </w:tcBorders>
          </w:tcPr>
          <w:p>
            <w:pPr>
              <w:pStyle w:val="22"/>
              <w:rPr>
                <w:color w:val="auto"/>
              </w:rPr>
            </w:pPr>
            <w:r>
              <w:rPr>
                <w:rFonts w:hint="eastAsia"/>
                <w:color w:val="auto"/>
              </w:rPr>
              <w:t>制水再生</w:t>
            </w:r>
          </w:p>
        </w:tc>
        <w:tc>
          <w:tcPr>
            <w:tcW w:w="1361" w:type="dxa"/>
            <w:tcBorders>
              <w:tl2br w:val="nil"/>
              <w:tr2bl w:val="nil"/>
            </w:tcBorders>
            <w:vAlign w:val="center"/>
          </w:tcPr>
          <w:p>
            <w:pPr>
              <w:pStyle w:val="22"/>
              <w:rPr>
                <w:color w:val="auto"/>
              </w:rPr>
            </w:pPr>
            <w:r>
              <w:rPr>
                <w:rFonts w:hint="eastAsia"/>
                <w:color w:val="auto"/>
              </w:rPr>
              <w:t>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3" w:hRule="atLeast"/>
        </w:trPr>
        <w:tc>
          <w:tcPr>
            <w:tcW w:w="687" w:type="dxa"/>
            <w:tcBorders>
              <w:tl2br w:val="nil"/>
              <w:tr2bl w:val="nil"/>
            </w:tcBorders>
            <w:vAlign w:val="center"/>
          </w:tcPr>
          <w:p>
            <w:pPr>
              <w:pStyle w:val="22"/>
              <w:rPr>
                <w:color w:val="auto"/>
              </w:rPr>
            </w:pPr>
            <w:r>
              <w:rPr>
                <w:rFonts w:hint="eastAsia"/>
                <w:color w:val="auto"/>
              </w:rPr>
              <w:t>6</w:t>
            </w:r>
          </w:p>
        </w:tc>
        <w:tc>
          <w:tcPr>
            <w:tcW w:w="1456" w:type="dxa"/>
            <w:tcBorders>
              <w:tl2br w:val="nil"/>
              <w:tr2bl w:val="nil"/>
            </w:tcBorders>
            <w:vAlign w:val="center"/>
          </w:tcPr>
          <w:p>
            <w:pPr>
              <w:pStyle w:val="22"/>
              <w:rPr>
                <w:color w:val="auto"/>
              </w:rPr>
            </w:pPr>
            <w:r>
              <w:rPr>
                <w:rFonts w:hint="eastAsia"/>
                <w:color w:val="auto"/>
              </w:rPr>
              <w:t>氢氧化钠（</w:t>
            </w:r>
            <w:r>
              <w:rPr>
                <w:rFonts w:hint="eastAsia"/>
                <w:color w:val="auto"/>
                <w:lang w:val="en-US" w:eastAsia="zh-CN"/>
              </w:rPr>
              <w:t>&lt;</w:t>
            </w:r>
            <w:r>
              <w:rPr>
                <w:rFonts w:hint="eastAsia"/>
                <w:color w:val="auto"/>
              </w:rPr>
              <w:t>3</w:t>
            </w:r>
            <w:r>
              <w:rPr>
                <w:rFonts w:hint="eastAsia"/>
                <w:color w:val="auto"/>
                <w:lang w:val="en-US" w:eastAsia="zh-CN"/>
              </w:rPr>
              <w:t>3</w:t>
            </w:r>
            <w:r>
              <w:rPr>
                <w:rFonts w:hint="eastAsia"/>
                <w:color w:val="auto"/>
              </w:rPr>
              <w:t>%）</w:t>
            </w:r>
          </w:p>
        </w:tc>
        <w:tc>
          <w:tcPr>
            <w:tcW w:w="1594" w:type="dxa"/>
            <w:tcBorders>
              <w:tl2br w:val="nil"/>
              <w:tr2bl w:val="nil"/>
            </w:tcBorders>
            <w:vAlign w:val="center"/>
          </w:tcPr>
          <w:p>
            <w:pPr>
              <w:pStyle w:val="22"/>
              <w:rPr>
                <w:color w:val="auto"/>
              </w:rPr>
            </w:pPr>
            <w:r>
              <w:rPr>
                <w:rFonts w:hint="eastAsia"/>
                <w:color w:val="auto"/>
              </w:rPr>
              <w:t>1310-73-2</w:t>
            </w:r>
          </w:p>
        </w:tc>
        <w:tc>
          <w:tcPr>
            <w:tcW w:w="1068" w:type="dxa"/>
            <w:tcBorders>
              <w:tl2br w:val="nil"/>
              <w:tr2bl w:val="nil"/>
            </w:tcBorders>
            <w:vAlign w:val="center"/>
          </w:tcPr>
          <w:p>
            <w:pPr>
              <w:pStyle w:val="22"/>
              <w:rPr>
                <w:color w:val="auto"/>
              </w:rPr>
            </w:pPr>
            <w:r>
              <w:rPr>
                <w:rFonts w:hint="eastAsia"/>
                <w:color w:val="auto"/>
              </w:rPr>
              <w:t>35</w:t>
            </w:r>
          </w:p>
        </w:tc>
        <w:tc>
          <w:tcPr>
            <w:tcW w:w="875" w:type="dxa"/>
            <w:tcBorders>
              <w:tl2br w:val="nil"/>
              <w:tr2bl w:val="nil"/>
            </w:tcBorders>
            <w:vAlign w:val="center"/>
          </w:tcPr>
          <w:p>
            <w:pPr>
              <w:pStyle w:val="22"/>
              <w:rPr>
                <w:color w:val="auto"/>
              </w:rPr>
            </w:pPr>
            <w:r>
              <w:rPr>
                <w:rFonts w:hint="eastAsia"/>
                <w:color w:val="auto"/>
              </w:rPr>
              <w:t>-</w:t>
            </w:r>
          </w:p>
        </w:tc>
        <w:tc>
          <w:tcPr>
            <w:tcW w:w="1481" w:type="dxa"/>
            <w:tcBorders>
              <w:tl2br w:val="nil"/>
              <w:tr2bl w:val="nil"/>
            </w:tcBorders>
          </w:tcPr>
          <w:p>
            <w:pPr>
              <w:pStyle w:val="22"/>
              <w:rPr>
                <w:color w:val="auto"/>
              </w:rPr>
            </w:pPr>
            <w:r>
              <w:rPr>
                <w:rFonts w:hint="eastAsia"/>
                <w:color w:val="auto"/>
              </w:rPr>
              <w:t>制水再生</w:t>
            </w:r>
          </w:p>
        </w:tc>
        <w:tc>
          <w:tcPr>
            <w:tcW w:w="1361" w:type="dxa"/>
            <w:tcBorders>
              <w:tl2br w:val="nil"/>
              <w:tr2bl w:val="nil"/>
            </w:tcBorders>
            <w:vAlign w:val="center"/>
          </w:tcPr>
          <w:p>
            <w:pPr>
              <w:pStyle w:val="22"/>
              <w:rPr>
                <w:color w:val="auto"/>
              </w:rPr>
            </w:pPr>
            <w:r>
              <w:rPr>
                <w:rFonts w:hint="eastAsia"/>
                <w:color w:val="auto"/>
              </w:rPr>
              <w:t>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3" w:hRule="atLeast"/>
        </w:trPr>
        <w:tc>
          <w:tcPr>
            <w:tcW w:w="687" w:type="dxa"/>
            <w:tcBorders>
              <w:tl2br w:val="nil"/>
              <w:tr2bl w:val="nil"/>
            </w:tcBorders>
            <w:vAlign w:val="center"/>
          </w:tcPr>
          <w:p>
            <w:pPr>
              <w:pStyle w:val="22"/>
              <w:rPr>
                <w:color w:val="auto"/>
              </w:rPr>
            </w:pPr>
            <w:r>
              <w:rPr>
                <w:rFonts w:hint="eastAsia"/>
                <w:color w:val="auto"/>
              </w:rPr>
              <w:t>7</w:t>
            </w:r>
          </w:p>
        </w:tc>
        <w:tc>
          <w:tcPr>
            <w:tcW w:w="1456" w:type="dxa"/>
            <w:tcBorders>
              <w:tl2br w:val="nil"/>
              <w:tr2bl w:val="nil"/>
            </w:tcBorders>
            <w:vAlign w:val="center"/>
          </w:tcPr>
          <w:p>
            <w:pPr>
              <w:pStyle w:val="22"/>
              <w:rPr>
                <w:color w:val="auto"/>
              </w:rPr>
            </w:pPr>
            <w:r>
              <w:rPr>
                <w:rFonts w:hint="eastAsia"/>
                <w:color w:val="auto"/>
              </w:rPr>
              <w:t>液氨</w:t>
            </w:r>
          </w:p>
        </w:tc>
        <w:tc>
          <w:tcPr>
            <w:tcW w:w="1594" w:type="dxa"/>
            <w:tcBorders>
              <w:tl2br w:val="nil"/>
              <w:tr2bl w:val="nil"/>
            </w:tcBorders>
            <w:vAlign w:val="center"/>
          </w:tcPr>
          <w:p>
            <w:pPr>
              <w:pStyle w:val="22"/>
              <w:rPr>
                <w:color w:val="auto"/>
              </w:rPr>
            </w:pPr>
            <w:r>
              <w:rPr>
                <w:rFonts w:hint="eastAsia"/>
                <w:color w:val="auto"/>
              </w:rPr>
              <w:t>7664</w:t>
            </w:r>
            <w:r>
              <w:rPr>
                <w:color w:val="auto"/>
              </w:rPr>
              <w:t>-</w:t>
            </w:r>
            <w:r>
              <w:rPr>
                <w:rFonts w:hint="eastAsia"/>
                <w:color w:val="auto"/>
              </w:rPr>
              <w:t>41</w:t>
            </w:r>
            <w:r>
              <w:rPr>
                <w:color w:val="auto"/>
              </w:rPr>
              <w:t>-</w:t>
            </w:r>
            <w:r>
              <w:rPr>
                <w:rFonts w:hint="eastAsia"/>
                <w:color w:val="auto"/>
              </w:rPr>
              <w:t>7</w:t>
            </w:r>
          </w:p>
        </w:tc>
        <w:tc>
          <w:tcPr>
            <w:tcW w:w="1068" w:type="dxa"/>
            <w:tcBorders>
              <w:tl2br w:val="nil"/>
              <w:tr2bl w:val="nil"/>
            </w:tcBorders>
            <w:vAlign w:val="center"/>
          </w:tcPr>
          <w:p>
            <w:pPr>
              <w:pStyle w:val="22"/>
              <w:rPr>
                <w:color w:val="auto"/>
              </w:rPr>
            </w:pPr>
            <w:r>
              <w:rPr>
                <w:rFonts w:hint="eastAsia"/>
                <w:color w:val="auto"/>
              </w:rPr>
              <w:t>40</w:t>
            </w:r>
          </w:p>
        </w:tc>
        <w:tc>
          <w:tcPr>
            <w:tcW w:w="875" w:type="dxa"/>
            <w:tcBorders>
              <w:tl2br w:val="nil"/>
              <w:tr2bl w:val="nil"/>
            </w:tcBorders>
            <w:vAlign w:val="center"/>
          </w:tcPr>
          <w:p>
            <w:pPr>
              <w:pStyle w:val="22"/>
              <w:rPr>
                <w:color w:val="auto"/>
              </w:rPr>
            </w:pPr>
            <w:r>
              <w:rPr>
                <w:rFonts w:hint="eastAsia"/>
                <w:color w:val="auto"/>
              </w:rPr>
              <w:t>7.5</w:t>
            </w:r>
          </w:p>
        </w:tc>
        <w:tc>
          <w:tcPr>
            <w:tcW w:w="1481" w:type="dxa"/>
            <w:tcBorders>
              <w:tl2br w:val="nil"/>
              <w:tr2bl w:val="nil"/>
            </w:tcBorders>
            <w:vAlign w:val="center"/>
          </w:tcPr>
          <w:p>
            <w:pPr>
              <w:pStyle w:val="22"/>
              <w:rPr>
                <w:color w:val="auto"/>
              </w:rPr>
            </w:pPr>
            <w:r>
              <w:rPr>
                <w:rFonts w:hint="eastAsia"/>
                <w:color w:val="auto"/>
              </w:rPr>
              <w:t>SCR</w:t>
            </w:r>
            <w:r>
              <w:rPr>
                <w:rFonts w:hint="eastAsia"/>
                <w:color w:val="auto"/>
                <w:lang w:eastAsia="zh-CN"/>
              </w:rPr>
              <w:t>脱硝</w:t>
            </w:r>
          </w:p>
        </w:tc>
        <w:tc>
          <w:tcPr>
            <w:tcW w:w="1361" w:type="dxa"/>
            <w:tcBorders>
              <w:tl2br w:val="nil"/>
              <w:tr2bl w:val="nil"/>
            </w:tcBorders>
            <w:vAlign w:val="center"/>
          </w:tcPr>
          <w:p>
            <w:pPr>
              <w:pStyle w:val="22"/>
              <w:rPr>
                <w:color w:val="auto"/>
              </w:rPr>
            </w:pPr>
            <w:r>
              <w:rPr>
                <w:rFonts w:hint="eastAsia"/>
                <w:color w:val="auto"/>
              </w:rPr>
              <w:t>是</w:t>
            </w:r>
          </w:p>
        </w:tc>
      </w:tr>
    </w:tbl>
    <w:p>
      <w:pPr>
        <w:pStyle w:val="3"/>
        <w:rPr>
          <w:color w:val="auto"/>
        </w:rPr>
      </w:pPr>
      <w:bookmarkStart w:id="56" w:name="_Toc341184859"/>
      <w:bookmarkStart w:id="57" w:name="_Toc6489"/>
      <w:bookmarkStart w:id="58" w:name="_Toc32665"/>
      <w:bookmarkStart w:id="59" w:name="_Toc28103"/>
      <w:r>
        <w:rPr>
          <w:rFonts w:hint="eastAsia"/>
          <w:color w:val="auto"/>
        </w:rPr>
        <w:t>4.2环境风险源分析</w:t>
      </w:r>
      <w:bookmarkEnd w:id="56"/>
      <w:bookmarkEnd w:id="57"/>
      <w:bookmarkEnd w:id="58"/>
      <w:bookmarkEnd w:id="59"/>
    </w:p>
    <w:p>
      <w:pPr>
        <w:pStyle w:val="4"/>
        <w:rPr>
          <w:color w:val="auto"/>
        </w:rPr>
      </w:pPr>
      <w:bookmarkStart w:id="60" w:name="_Toc13914"/>
      <w:bookmarkStart w:id="61" w:name="_Toc15827"/>
      <w:bookmarkStart w:id="62" w:name="_Toc11287"/>
      <w:r>
        <w:rPr>
          <w:rFonts w:hint="eastAsia"/>
          <w:color w:val="auto"/>
        </w:rPr>
        <w:t>4.2.1 泄漏事故风险分析</w:t>
      </w:r>
      <w:bookmarkEnd w:id="60"/>
      <w:bookmarkEnd w:id="61"/>
      <w:bookmarkEnd w:id="62"/>
    </w:p>
    <w:p>
      <w:pPr>
        <w:ind w:firstLine="560"/>
        <w:rPr>
          <w:color w:val="auto"/>
        </w:rPr>
      </w:pPr>
      <w:r>
        <w:rPr>
          <w:rFonts w:hint="eastAsia"/>
          <w:color w:val="auto"/>
          <w:lang w:val="en-US" w:eastAsia="zh-CN"/>
        </w:rPr>
        <w:t>公司</w:t>
      </w:r>
      <w:r>
        <w:rPr>
          <w:rFonts w:hint="eastAsia"/>
          <w:color w:val="auto"/>
        </w:rPr>
        <w:t>生产所需的化学品的卸料、储存、使用过程中均有可能发生物料泄漏事故，而引起环境风险事故。</w:t>
      </w:r>
    </w:p>
    <w:p>
      <w:pPr>
        <w:ind w:firstLine="560"/>
        <w:rPr>
          <w:color w:val="auto"/>
        </w:rPr>
      </w:pPr>
      <w:r>
        <w:rPr>
          <w:color w:val="auto"/>
        </w:rPr>
        <w:t>（1）</w:t>
      </w:r>
      <w:r>
        <w:rPr>
          <w:rFonts w:hint="eastAsia"/>
          <w:color w:val="auto"/>
        </w:rPr>
        <w:t>可能泄漏的设备和部位：</w:t>
      </w:r>
    </w:p>
    <w:p>
      <w:pPr>
        <w:ind w:firstLine="560"/>
        <w:rPr>
          <w:color w:val="auto"/>
        </w:rPr>
      </w:pPr>
      <w:r>
        <w:rPr>
          <w:rFonts w:hint="eastAsia"/>
          <w:color w:val="auto"/>
        </w:rPr>
        <w:t>储存设备：化学品的运输车、管道、法兰连接处、阀门处、设备焊接处等。</w:t>
      </w:r>
    </w:p>
    <w:p>
      <w:pPr>
        <w:ind w:firstLine="560"/>
        <w:rPr>
          <w:color w:val="auto"/>
        </w:rPr>
      </w:pPr>
      <w:r>
        <w:rPr>
          <w:rFonts w:hint="eastAsia"/>
          <w:color w:val="auto"/>
        </w:rPr>
        <w:t>（</w:t>
      </w:r>
      <w:r>
        <w:rPr>
          <w:color w:val="auto"/>
        </w:rPr>
        <w:t>2</w:t>
      </w:r>
      <w:r>
        <w:rPr>
          <w:rFonts w:hint="eastAsia"/>
          <w:color w:val="auto"/>
        </w:rPr>
        <w:t>）造成泄漏的原因分析：</w:t>
      </w:r>
    </w:p>
    <w:p>
      <w:pPr>
        <w:ind w:firstLine="560"/>
        <w:rPr>
          <w:color w:val="auto"/>
        </w:rPr>
      </w:pPr>
      <w:r>
        <w:rPr>
          <w:rFonts w:hint="eastAsia"/>
          <w:color w:val="auto"/>
        </w:rPr>
        <w:t>① 输送管道本身缺陷或与阀门、法兰、活接口等连接处密封不严。流量器、控制阀门等使用设备损坏，发生泄漏。</w:t>
      </w:r>
    </w:p>
    <w:p>
      <w:pPr>
        <w:ind w:firstLine="560"/>
        <w:rPr>
          <w:color w:val="auto"/>
        </w:rPr>
      </w:pPr>
      <w:r>
        <w:rPr>
          <w:rFonts w:hint="eastAsia"/>
          <w:color w:val="auto"/>
        </w:rPr>
        <w:t>② 卸料、储存及输送过程泄漏的原因分析</w:t>
      </w:r>
    </w:p>
    <w:p>
      <w:pPr>
        <w:ind w:firstLine="560"/>
        <w:rPr>
          <w:color w:val="auto"/>
        </w:rPr>
      </w:pPr>
      <w:r>
        <w:rPr>
          <w:rFonts w:hint="eastAsia"/>
          <w:color w:val="auto"/>
        </w:rPr>
        <w:t>A、化学品运输车、输送泵为非定点厂家生产、选型不当、制造质量不合格，或使用年久失修；所委托的运输单位无危险化学品道路许可证，或车辆、人员无相关资格证。</w:t>
      </w:r>
    </w:p>
    <w:p>
      <w:pPr>
        <w:ind w:firstLine="560"/>
        <w:rPr>
          <w:color w:val="auto"/>
        </w:rPr>
      </w:pPr>
      <w:r>
        <w:rPr>
          <w:rFonts w:hint="eastAsia"/>
          <w:color w:val="auto"/>
        </w:rPr>
        <w:t>B、输送管有质量缺陷、破损、不适用料场所使用，在卸料过程中损坏，未设围堰或事故液池等；</w:t>
      </w:r>
    </w:p>
    <w:p>
      <w:pPr>
        <w:ind w:firstLine="560"/>
        <w:rPr>
          <w:color w:val="auto"/>
        </w:rPr>
      </w:pPr>
      <w:r>
        <w:rPr>
          <w:rFonts w:hint="eastAsia"/>
          <w:color w:val="auto"/>
        </w:rPr>
        <w:t>C、输送管道及其配件等选材不合理如厚度不够、耐腐蚀性差，或使用年久失修；</w:t>
      </w:r>
    </w:p>
    <w:p>
      <w:pPr>
        <w:ind w:firstLine="560"/>
        <w:rPr>
          <w:color w:val="auto"/>
        </w:rPr>
      </w:pPr>
      <w:r>
        <w:rPr>
          <w:rFonts w:hint="eastAsia"/>
          <w:color w:val="auto"/>
        </w:rPr>
        <w:t>D、卸料作业人员违章作业。</w:t>
      </w:r>
    </w:p>
    <w:p>
      <w:pPr>
        <w:ind w:firstLine="560"/>
        <w:rPr>
          <w:color w:val="auto"/>
        </w:rPr>
      </w:pPr>
      <w:r>
        <w:rPr>
          <w:rFonts w:hint="eastAsia"/>
          <w:color w:val="auto"/>
        </w:rPr>
        <w:t>（3）在使用过程中设备、管道、法兰连接处可能因密封失效引起化学品品泄漏。</w:t>
      </w:r>
    </w:p>
    <w:p>
      <w:pPr>
        <w:ind w:firstLine="560"/>
        <w:rPr>
          <w:color w:val="auto"/>
        </w:rPr>
      </w:pPr>
      <w:r>
        <w:rPr>
          <w:rFonts w:hint="eastAsia"/>
          <w:color w:val="auto"/>
        </w:rPr>
        <w:t>（4）泄漏的化学品沿车间、厂区排水（洪）沟、下水道流动，并远距离扩散。</w:t>
      </w:r>
    </w:p>
    <w:p>
      <w:pPr>
        <w:ind w:firstLine="560"/>
        <w:rPr>
          <w:color w:val="auto"/>
        </w:rPr>
      </w:pPr>
      <w:r>
        <w:rPr>
          <w:rFonts w:hint="eastAsia"/>
          <w:color w:val="auto"/>
        </w:rPr>
        <w:t>（5）泄漏化学品易在低洼处、通风不良的房间、建（构）筑物的死角等地聚集，若与可燃物、有机物接触，可能引起燃烧，从而引发其他衍生事故。</w:t>
      </w:r>
    </w:p>
    <w:p>
      <w:pPr>
        <w:pStyle w:val="4"/>
        <w:rPr>
          <w:color w:val="auto"/>
        </w:rPr>
      </w:pPr>
      <w:bookmarkStart w:id="63" w:name="_Toc5574"/>
      <w:bookmarkStart w:id="64" w:name="_Toc20363"/>
      <w:bookmarkStart w:id="65" w:name="_Toc12447"/>
      <w:r>
        <w:rPr>
          <w:rFonts w:hint="eastAsia"/>
          <w:color w:val="auto"/>
        </w:rPr>
        <w:t>4.2.2 火灾、爆炸事故风险分析</w:t>
      </w:r>
      <w:bookmarkEnd w:id="63"/>
      <w:bookmarkEnd w:id="64"/>
      <w:bookmarkEnd w:id="65"/>
    </w:p>
    <w:p>
      <w:pPr>
        <w:ind w:firstLine="560"/>
        <w:rPr>
          <w:color w:val="auto"/>
        </w:rPr>
      </w:pPr>
      <w:r>
        <w:rPr>
          <w:rFonts w:hint="eastAsia"/>
          <w:color w:val="auto"/>
        </w:rPr>
        <w:t>（1）煤粉制备系统</w:t>
      </w:r>
    </w:p>
    <w:p>
      <w:pPr>
        <w:ind w:firstLine="560"/>
        <w:rPr>
          <w:color w:val="auto"/>
        </w:rPr>
      </w:pPr>
      <w:r>
        <w:rPr>
          <w:rFonts w:hint="eastAsia"/>
          <w:color w:val="auto"/>
          <w:lang w:val="en-US" w:eastAsia="zh-CN"/>
        </w:rPr>
        <w:t>公司</w:t>
      </w:r>
      <w:r>
        <w:rPr>
          <w:rFonts w:hint="eastAsia"/>
          <w:color w:val="auto"/>
        </w:rPr>
        <w:t>的煤粉制备系统具有一定的火灾、爆炸危险性。在煤粉制备系统都将产生大量煤尘，由于煤是可燃物质，当它被粉碎成细小颗粒后，其表面积增加，因而其氧化能显著增强，煤尘在受热单位时间内可吸收更多的热量。在300～400℃较低温度时，会有大量挥发份聚集于尘粒周围。这类可燃性气体一经与空气混合，并在高温作用下再吸收热量，会形成一定数量的活化中心。如果此时氧化热有效地传给附近的煤尘，这些煤尘就迅速受热分解，燃烧起来。假如此种过程连续不断地进行，氧化反应会越来越快，温度会越来越高，而活化中心也会越来越多，大到一定程度时，剧烈的氧化燃烧便能发展成剧烈的爆炸。此外煤尘长期堆积可使煤料氧化、煤温升高甚至引起自燃。</w:t>
      </w:r>
    </w:p>
    <w:p>
      <w:pPr>
        <w:ind w:firstLine="560"/>
        <w:rPr>
          <w:rFonts w:hint="eastAsia"/>
          <w:color w:val="auto"/>
        </w:rPr>
      </w:pPr>
      <w:r>
        <w:rPr>
          <w:rFonts w:hint="eastAsia"/>
          <w:color w:val="auto"/>
        </w:rPr>
        <w:t>（2）</w:t>
      </w:r>
      <w:r>
        <w:rPr>
          <w:rFonts w:hint="eastAsia"/>
          <w:color w:val="auto"/>
          <w:lang w:val="en-US" w:eastAsia="zh-CN"/>
        </w:rPr>
        <w:t>液氨及柴油储罐区</w:t>
      </w:r>
    </w:p>
    <w:p>
      <w:pPr>
        <w:ind w:firstLine="560"/>
        <w:rPr>
          <w:color w:val="auto"/>
        </w:rPr>
      </w:pPr>
      <w:r>
        <w:rPr>
          <w:rFonts w:hint="eastAsia"/>
          <w:color w:val="auto"/>
        </w:rPr>
        <w:t>生产过程中，在有易燃、易爆物存在的场合，静电放电、雷电放电均可成为引起爆炸的点火源，导致火灾、爆炸事故发生</w:t>
      </w:r>
      <w:r>
        <w:rPr>
          <w:rFonts w:hint="eastAsia"/>
          <w:color w:val="auto"/>
          <w:lang w:eastAsia="zh-CN"/>
        </w:rPr>
        <w:t>。</w:t>
      </w:r>
    </w:p>
    <w:p>
      <w:pPr>
        <w:pStyle w:val="4"/>
        <w:rPr>
          <w:color w:val="auto"/>
        </w:rPr>
      </w:pPr>
      <w:bookmarkStart w:id="66" w:name="_Toc12476"/>
      <w:bookmarkStart w:id="67" w:name="_Toc27090"/>
      <w:bookmarkStart w:id="68" w:name="_Toc30286"/>
      <w:r>
        <w:rPr>
          <w:rFonts w:hint="eastAsia"/>
          <w:color w:val="auto"/>
        </w:rPr>
        <w:t>4.2.3 机器故障导致环保措施处理效率下降事故分析</w:t>
      </w:r>
      <w:bookmarkEnd w:id="66"/>
      <w:bookmarkEnd w:id="67"/>
      <w:bookmarkEnd w:id="68"/>
    </w:p>
    <w:p>
      <w:pPr>
        <w:ind w:firstLine="560"/>
        <w:rPr>
          <w:color w:val="auto"/>
        </w:rPr>
      </w:pPr>
      <w:r>
        <w:rPr>
          <w:rFonts w:hint="eastAsia"/>
          <w:color w:val="auto"/>
        </w:rPr>
        <w:t>粉尘处理系统可能出现人为或机械故障，将会直接影响到粉尘净化系统的运行情况。除尘器故障将导致处理效率下降，使大量粉尘进入到大气当中，对环境空气造成影响。</w:t>
      </w:r>
    </w:p>
    <w:p>
      <w:pPr>
        <w:pStyle w:val="3"/>
        <w:rPr>
          <w:color w:val="auto"/>
        </w:rPr>
      </w:pPr>
      <w:bookmarkStart w:id="69" w:name="_Toc20188"/>
      <w:bookmarkStart w:id="70" w:name="_Toc13920"/>
      <w:bookmarkStart w:id="71" w:name="_Toc24219"/>
      <w:bookmarkStart w:id="72" w:name="_Toc341184860"/>
      <w:r>
        <w:rPr>
          <w:rFonts w:hint="eastAsia"/>
          <w:color w:val="auto"/>
        </w:rPr>
        <w:t>4.3 最大可信事故及后果分析</w:t>
      </w:r>
      <w:bookmarkEnd w:id="69"/>
      <w:bookmarkEnd w:id="70"/>
      <w:bookmarkEnd w:id="71"/>
    </w:p>
    <w:p>
      <w:pPr>
        <w:ind w:firstLine="560"/>
        <w:rPr>
          <w:color w:val="auto"/>
        </w:rPr>
      </w:pPr>
      <w:r>
        <w:rPr>
          <w:rFonts w:hint="eastAsia"/>
          <w:color w:val="auto"/>
        </w:rPr>
        <w:t>根据分析和类比同类企业环境事故风险可知，罐区泄漏事故为最大可信事故。罐区一旦泄露，若没有防护措施，将会对土壤环境、地下水和地表水环境造成影响。</w:t>
      </w:r>
    </w:p>
    <w:bookmarkEnd w:id="72"/>
    <w:p>
      <w:pPr>
        <w:pStyle w:val="2"/>
        <w:rPr>
          <w:color w:val="auto"/>
        </w:rPr>
      </w:pPr>
      <w:bookmarkStart w:id="73" w:name="_Toc5069"/>
      <w:bookmarkStart w:id="74" w:name="_Toc25088"/>
      <w:bookmarkStart w:id="75" w:name="_Toc341184880"/>
      <w:bookmarkStart w:id="76" w:name="_Toc25390"/>
      <w:r>
        <w:rPr>
          <w:rFonts w:hint="eastAsia"/>
          <w:color w:val="auto"/>
        </w:rPr>
        <w:t>5 预防与预警</w:t>
      </w:r>
      <w:bookmarkEnd w:id="73"/>
      <w:bookmarkEnd w:id="74"/>
      <w:bookmarkEnd w:id="75"/>
      <w:bookmarkEnd w:id="76"/>
    </w:p>
    <w:p>
      <w:pPr>
        <w:pStyle w:val="3"/>
        <w:rPr>
          <w:color w:val="auto"/>
        </w:rPr>
      </w:pPr>
      <w:bookmarkStart w:id="77" w:name="_Toc32270"/>
      <w:bookmarkStart w:id="78" w:name="_Toc31165"/>
      <w:bookmarkStart w:id="79" w:name="_Toc19347"/>
      <w:bookmarkStart w:id="80" w:name="_Toc341184881"/>
      <w:r>
        <w:rPr>
          <w:rFonts w:hint="eastAsia"/>
          <w:color w:val="auto"/>
        </w:rPr>
        <w:t>5.1环境风险防范措施</w:t>
      </w:r>
      <w:bookmarkEnd w:id="77"/>
      <w:bookmarkEnd w:id="78"/>
      <w:bookmarkEnd w:id="79"/>
      <w:bookmarkEnd w:id="80"/>
    </w:p>
    <w:p>
      <w:pPr>
        <w:pStyle w:val="4"/>
        <w:rPr>
          <w:color w:val="auto"/>
        </w:rPr>
      </w:pPr>
      <w:bookmarkStart w:id="81" w:name="_Toc14039"/>
      <w:bookmarkStart w:id="82" w:name="_Toc26057"/>
      <w:bookmarkStart w:id="83" w:name="_Toc3575"/>
      <w:r>
        <w:rPr>
          <w:rFonts w:hint="eastAsia"/>
          <w:color w:val="auto"/>
        </w:rPr>
        <w:t>5.1.1 化学品储存的防范措施（监控）</w:t>
      </w:r>
      <w:bookmarkEnd w:id="81"/>
      <w:bookmarkEnd w:id="82"/>
      <w:bookmarkEnd w:id="83"/>
    </w:p>
    <w:p>
      <w:pPr>
        <w:ind w:firstLine="560"/>
        <w:rPr>
          <w:color w:val="auto"/>
        </w:rPr>
      </w:pPr>
      <w:r>
        <w:rPr>
          <w:rFonts w:hint="eastAsia"/>
          <w:color w:val="auto"/>
        </w:rPr>
        <w:t>（1）储罐区区域使用的电气设备，必须符合相应的防爆等级，使用的仪器、仪表必须具有与之配套使用的电气设备相应的防爆等级。</w:t>
      </w:r>
    </w:p>
    <w:p>
      <w:pPr>
        <w:ind w:firstLine="560"/>
        <w:rPr>
          <w:color w:val="auto"/>
        </w:rPr>
      </w:pPr>
      <w:r>
        <w:rPr>
          <w:rFonts w:hint="eastAsia"/>
          <w:color w:val="auto"/>
        </w:rPr>
        <w:t>（2）防雷防静电：储存和输送易燃品的所有金属设备、管道、储罐等都必须设计静电接地，不允许设备及设备内部结垢，以控制静电的产生，使其不能达到危险程度。</w:t>
      </w:r>
    </w:p>
    <w:p>
      <w:pPr>
        <w:ind w:firstLine="560"/>
        <w:rPr>
          <w:color w:val="auto"/>
        </w:rPr>
      </w:pPr>
      <w:r>
        <w:rPr>
          <w:rFonts w:hint="eastAsia"/>
          <w:color w:val="auto"/>
        </w:rPr>
        <w:t>（3）安装录像、视频监控设备值班人员</w:t>
      </w:r>
      <w:r>
        <w:rPr>
          <w:color w:val="auto"/>
        </w:rPr>
        <w:t>24</w:t>
      </w:r>
      <w:r>
        <w:rPr>
          <w:rFonts w:hint="eastAsia"/>
          <w:color w:val="auto"/>
        </w:rPr>
        <w:t>小时监控。工作人员定期通过液压表记录，来确定是否存在化学品泄漏。</w:t>
      </w:r>
    </w:p>
    <w:p>
      <w:pPr>
        <w:ind w:firstLine="560"/>
        <w:rPr>
          <w:color w:val="auto"/>
        </w:rPr>
      </w:pPr>
      <w:r>
        <w:rPr>
          <w:rFonts w:hint="eastAsia"/>
          <w:color w:val="auto"/>
        </w:rPr>
        <w:t>（4）定期对设备、管道、阀门等进行检查，防止腐蚀，提早避免泄漏事故发生。</w:t>
      </w:r>
      <w:bookmarkStart w:id="84" w:name="_Toc343687825"/>
      <w:bookmarkStart w:id="85" w:name="_Toc344197523"/>
      <w:bookmarkStart w:id="86" w:name="_Toc343688373"/>
      <w:bookmarkStart w:id="87" w:name="_Toc341184885"/>
    </w:p>
    <w:p>
      <w:pPr>
        <w:pStyle w:val="4"/>
        <w:rPr>
          <w:color w:val="auto"/>
        </w:rPr>
      </w:pPr>
      <w:bookmarkStart w:id="88" w:name="_Toc31296"/>
      <w:bookmarkStart w:id="89" w:name="_Toc19256"/>
      <w:bookmarkStart w:id="90" w:name="_Toc28889"/>
      <w:r>
        <w:rPr>
          <w:rFonts w:hint="eastAsia"/>
          <w:color w:val="auto"/>
        </w:rPr>
        <w:t>5.1.2 压力容器设备安全措施</w:t>
      </w:r>
      <w:bookmarkEnd w:id="84"/>
      <w:bookmarkEnd w:id="85"/>
      <w:bookmarkEnd w:id="86"/>
      <w:bookmarkEnd w:id="87"/>
      <w:bookmarkEnd w:id="88"/>
      <w:bookmarkEnd w:id="89"/>
      <w:bookmarkEnd w:id="90"/>
    </w:p>
    <w:p>
      <w:pPr>
        <w:ind w:firstLine="560"/>
        <w:rPr>
          <w:color w:val="auto"/>
        </w:rPr>
      </w:pPr>
      <w:r>
        <w:rPr>
          <w:rFonts w:hint="eastAsia"/>
          <w:color w:val="auto"/>
        </w:rPr>
        <w:t>（1）压力容器的设计、制造、安装、使用、检验、修理和改造等单位，必须遵守《压力容器安全技术监察规程》的有关规定。</w:t>
      </w:r>
    </w:p>
    <w:p>
      <w:pPr>
        <w:ind w:firstLine="560"/>
        <w:rPr>
          <w:color w:val="auto"/>
        </w:rPr>
      </w:pPr>
      <w:r>
        <w:rPr>
          <w:rFonts w:hint="eastAsia"/>
          <w:color w:val="auto"/>
        </w:rPr>
        <w:t>（2）压力容器的设计压力不得低于最高工作压力。</w:t>
      </w:r>
    </w:p>
    <w:p>
      <w:pPr>
        <w:pStyle w:val="4"/>
        <w:rPr>
          <w:color w:val="auto"/>
        </w:rPr>
      </w:pPr>
      <w:bookmarkStart w:id="91" w:name="_Toc341184886"/>
      <w:bookmarkStart w:id="92" w:name="_Toc343688374"/>
      <w:bookmarkStart w:id="93" w:name="_Toc343687826"/>
      <w:bookmarkStart w:id="94" w:name="_Toc26742"/>
      <w:bookmarkStart w:id="95" w:name="_Toc8633"/>
      <w:bookmarkStart w:id="96" w:name="_Toc344197524"/>
      <w:bookmarkStart w:id="97" w:name="_Toc26387"/>
      <w:r>
        <w:rPr>
          <w:rFonts w:hint="eastAsia"/>
          <w:color w:val="auto"/>
        </w:rPr>
        <w:t>5.1.3 电气系统安全措施</w:t>
      </w:r>
      <w:bookmarkEnd w:id="91"/>
      <w:bookmarkEnd w:id="92"/>
      <w:bookmarkEnd w:id="93"/>
      <w:bookmarkEnd w:id="94"/>
      <w:bookmarkEnd w:id="95"/>
      <w:bookmarkEnd w:id="96"/>
      <w:bookmarkEnd w:id="97"/>
    </w:p>
    <w:p>
      <w:pPr>
        <w:ind w:firstLine="560"/>
        <w:rPr>
          <w:color w:val="auto"/>
        </w:rPr>
      </w:pPr>
      <w:r>
        <w:rPr>
          <w:rFonts w:hint="eastAsia"/>
          <w:color w:val="auto"/>
        </w:rPr>
        <w:t>（1）电气设备和线路的绝缘必须良好。裸露的带电导体应该安装于碰不着的处所；否则必须设置安全遮栏和明显的警告标志。装置内潮湿和高湿等危害环境以及特殊作业区配置的易触及和无防触电措施的固定式或移动式局部照明，应采用安全电压。</w:t>
      </w:r>
    </w:p>
    <w:p>
      <w:pPr>
        <w:ind w:firstLine="560"/>
        <w:rPr>
          <w:color w:val="auto"/>
        </w:rPr>
      </w:pPr>
      <w:r>
        <w:rPr>
          <w:rFonts w:hint="eastAsia"/>
          <w:color w:val="auto"/>
        </w:rPr>
        <w:t>（2）设置防止雨、雪和蛇、鼠类小动物从采光窗、通风窗、门、电缆沟等进入室内的设施。</w:t>
      </w:r>
    </w:p>
    <w:p>
      <w:pPr>
        <w:ind w:firstLine="560"/>
        <w:rPr>
          <w:color w:val="auto"/>
        </w:rPr>
      </w:pPr>
      <w:r>
        <w:rPr>
          <w:rFonts w:hint="eastAsia"/>
          <w:color w:val="auto"/>
        </w:rPr>
        <w:t>（3）配电线路的敷设，应防止在使用过程中因水的侵入而带来的损害、应防止外部的机械性损害而带来的影响。</w:t>
      </w:r>
    </w:p>
    <w:p>
      <w:pPr>
        <w:pStyle w:val="4"/>
        <w:rPr>
          <w:color w:val="auto"/>
        </w:rPr>
      </w:pPr>
      <w:bookmarkStart w:id="98" w:name="_Toc341184887"/>
      <w:bookmarkStart w:id="99" w:name="_Toc344197525"/>
      <w:bookmarkStart w:id="100" w:name="_Toc343687827"/>
      <w:bookmarkStart w:id="101" w:name="_Toc343688375"/>
      <w:bookmarkStart w:id="102" w:name="_Toc25493"/>
      <w:bookmarkStart w:id="103" w:name="_Toc16180"/>
      <w:bookmarkStart w:id="104" w:name="_Toc23630"/>
      <w:r>
        <w:rPr>
          <w:rFonts w:hint="eastAsia"/>
          <w:color w:val="auto"/>
        </w:rPr>
        <w:t xml:space="preserve">5.1.4 </w:t>
      </w:r>
      <w:bookmarkEnd w:id="98"/>
      <w:bookmarkEnd w:id="99"/>
      <w:bookmarkEnd w:id="100"/>
      <w:bookmarkEnd w:id="101"/>
      <w:bookmarkStart w:id="105" w:name="_Toc343687828"/>
      <w:bookmarkStart w:id="106" w:name="_Toc343688376"/>
      <w:bookmarkStart w:id="107" w:name="_Toc344197526"/>
      <w:bookmarkStart w:id="108" w:name="_Toc341184888"/>
      <w:r>
        <w:rPr>
          <w:rFonts w:hint="eastAsia"/>
          <w:color w:val="auto"/>
        </w:rPr>
        <w:t>安全管理措施</w:t>
      </w:r>
      <w:bookmarkEnd w:id="102"/>
      <w:bookmarkEnd w:id="103"/>
      <w:bookmarkEnd w:id="104"/>
      <w:bookmarkEnd w:id="105"/>
      <w:bookmarkEnd w:id="106"/>
      <w:bookmarkEnd w:id="107"/>
      <w:bookmarkEnd w:id="108"/>
    </w:p>
    <w:p>
      <w:pPr>
        <w:rPr>
          <w:rFonts w:hint="eastAsia"/>
          <w:color w:val="auto"/>
        </w:rPr>
      </w:pPr>
      <w:bookmarkStart w:id="109" w:name="_Toc8237"/>
      <w:bookmarkStart w:id="110" w:name="_Toc342896129"/>
      <w:bookmarkStart w:id="111" w:name="_Toc32331"/>
      <w:bookmarkStart w:id="112" w:name="_Toc12283"/>
      <w:r>
        <w:rPr>
          <w:rFonts w:hint="eastAsia"/>
          <w:color w:val="auto"/>
        </w:rPr>
        <w:t>（1）公司负责人、安全监察部和环保专业管理人员应经有关部门培训考核合格后，持有相关安全环境管理资格证书。</w:t>
      </w:r>
    </w:p>
    <w:p>
      <w:pPr>
        <w:rPr>
          <w:rFonts w:hint="eastAsia"/>
          <w:color w:val="auto"/>
        </w:rPr>
      </w:pPr>
      <w:r>
        <w:rPr>
          <w:rFonts w:hint="eastAsia"/>
          <w:color w:val="auto"/>
        </w:rPr>
        <w:t>（2）公司应成立突发应急救援机构或配备专（兼）职安全环境管理人员。</w:t>
      </w:r>
    </w:p>
    <w:p>
      <w:pPr>
        <w:rPr>
          <w:rFonts w:hint="eastAsia"/>
          <w:color w:val="auto"/>
        </w:rPr>
      </w:pPr>
      <w:r>
        <w:rPr>
          <w:rFonts w:hint="eastAsia"/>
          <w:color w:val="auto"/>
        </w:rPr>
        <w:t>（3）建立、健全突发环境事件应急救援预案，强化联络和报告制度。</w:t>
      </w:r>
    </w:p>
    <w:p>
      <w:pPr>
        <w:rPr>
          <w:rFonts w:hint="eastAsia"/>
          <w:color w:val="auto"/>
        </w:rPr>
      </w:pPr>
      <w:r>
        <w:rPr>
          <w:rFonts w:hint="eastAsia"/>
          <w:color w:val="auto"/>
        </w:rPr>
        <w:t>（4）操作人员应严格根据工艺规程和安全管理制度进行操作，严格违章操作。</w:t>
      </w:r>
    </w:p>
    <w:p>
      <w:pPr>
        <w:rPr>
          <w:rFonts w:hint="eastAsia"/>
          <w:color w:val="0000FF"/>
        </w:rPr>
      </w:pPr>
      <w:r>
        <w:rPr>
          <w:rFonts w:hint="eastAsia"/>
          <w:color w:val="auto"/>
        </w:rPr>
        <w:t>（5）新入职人员，须经过厂、部门、班组三级安全教育。</w:t>
      </w:r>
    </w:p>
    <w:p>
      <w:pPr>
        <w:rPr>
          <w:color w:val="auto"/>
        </w:rPr>
      </w:pPr>
      <w:r>
        <w:rPr>
          <w:rFonts w:hint="eastAsia"/>
          <w:color w:val="auto"/>
        </w:rPr>
        <w:t>5.2预警分级</w:t>
      </w:r>
      <w:bookmarkEnd w:id="109"/>
      <w:bookmarkEnd w:id="110"/>
      <w:bookmarkEnd w:id="111"/>
      <w:bookmarkEnd w:id="112"/>
      <w:bookmarkStart w:id="113" w:name="_Toc260658485"/>
    </w:p>
    <w:p>
      <w:pPr>
        <w:ind w:firstLine="560"/>
        <w:rPr>
          <w:color w:val="auto"/>
        </w:rPr>
      </w:pPr>
      <w:r>
        <w:rPr>
          <w:rFonts w:hint="eastAsia"/>
          <w:color w:val="auto"/>
        </w:rPr>
        <w:t>根据公司预警系统检测结果及其可能造成的危害程度、发展情况和紧迫性等因素，由低到高划分为两个预警级别，部门级和公司级预警。通过预警响应，落实预防措施，降低突发环境事件风险。预警信息包括突发事件的类别、预警级别、起始时间、可能影响范围、警示事项、应采取的措施和发布机关等。</w:t>
      </w:r>
    </w:p>
    <w:bookmarkEnd w:id="113"/>
    <w:p>
      <w:pPr>
        <w:ind w:firstLine="560"/>
        <w:rPr>
          <w:color w:val="auto"/>
        </w:rPr>
      </w:pPr>
      <w:r>
        <w:rPr>
          <w:color w:val="auto"/>
        </w:rPr>
        <w:t>（1）</w:t>
      </w:r>
      <w:r>
        <w:rPr>
          <w:rFonts w:hint="eastAsia"/>
          <w:color w:val="auto"/>
        </w:rPr>
        <w:t>符合下列条件之一时，发布橙色事故预警（部门级）：</w:t>
      </w:r>
    </w:p>
    <w:p>
      <w:pPr>
        <w:ind w:firstLine="560"/>
        <w:rPr>
          <w:color w:val="auto"/>
        </w:rPr>
      </w:pPr>
      <w:r>
        <w:rPr>
          <w:rFonts w:hint="eastAsia"/>
          <w:color w:val="auto"/>
        </w:rPr>
        <w:t>① 公司预警系统监测处于突发环境事件威胁状态；</w:t>
      </w:r>
    </w:p>
    <w:p>
      <w:pPr>
        <w:ind w:firstLine="560"/>
        <w:rPr>
          <w:color w:val="auto"/>
        </w:rPr>
      </w:pPr>
      <w:r>
        <w:rPr>
          <w:rFonts w:hint="eastAsia"/>
          <w:color w:val="auto"/>
        </w:rPr>
        <w:t>② 本地区或本行业内发生一起较大突发环境事件的，且事故风险类型同公司相同的。</w:t>
      </w:r>
    </w:p>
    <w:p>
      <w:pPr>
        <w:ind w:firstLine="560"/>
        <w:rPr>
          <w:color w:val="auto"/>
        </w:rPr>
      </w:pPr>
      <w:r>
        <w:rPr>
          <w:color w:val="auto"/>
        </w:rPr>
        <w:t>（2）</w:t>
      </w:r>
      <w:r>
        <w:rPr>
          <w:rFonts w:hint="eastAsia"/>
          <w:color w:val="auto"/>
        </w:rPr>
        <w:t>符合下列条件之一时，发布红色事故预警（公司级）：</w:t>
      </w:r>
    </w:p>
    <w:p>
      <w:pPr>
        <w:ind w:firstLine="560"/>
        <w:rPr>
          <w:color w:val="auto"/>
        </w:rPr>
      </w:pPr>
      <w:r>
        <w:rPr>
          <w:rFonts w:hint="eastAsia"/>
          <w:color w:val="auto"/>
        </w:rPr>
        <w:t>① 公司预警系统监测处于严重危险状态；</w:t>
      </w:r>
    </w:p>
    <w:p>
      <w:pPr>
        <w:ind w:firstLine="560"/>
        <w:rPr>
          <w:color w:val="auto"/>
        </w:rPr>
      </w:pPr>
      <w:r>
        <w:rPr>
          <w:rFonts w:hint="eastAsia"/>
          <w:color w:val="auto"/>
        </w:rPr>
        <w:t>② 本地区或本行业发生多起较大突发环境事件或发生一起重大突发环境事件的，且事故风险类型同公司相同的。</w:t>
      </w:r>
    </w:p>
    <w:p>
      <w:pPr>
        <w:pStyle w:val="3"/>
        <w:rPr>
          <w:color w:val="auto"/>
        </w:rPr>
      </w:pPr>
      <w:bookmarkStart w:id="114" w:name="_Toc15728"/>
      <w:bookmarkStart w:id="115" w:name="_Toc342896130"/>
      <w:bookmarkStart w:id="116" w:name="_Toc13562"/>
      <w:bookmarkStart w:id="117" w:name="_Toc9464"/>
      <w:r>
        <w:rPr>
          <w:rFonts w:hint="eastAsia"/>
          <w:color w:val="auto"/>
        </w:rPr>
        <w:t>5.3预警发布与解除</w:t>
      </w:r>
      <w:bookmarkEnd w:id="114"/>
      <w:bookmarkEnd w:id="115"/>
      <w:bookmarkEnd w:id="116"/>
      <w:bookmarkEnd w:id="117"/>
    </w:p>
    <w:p>
      <w:pPr>
        <w:ind w:firstLine="560"/>
        <w:rPr>
          <w:color w:val="auto"/>
        </w:rPr>
      </w:pPr>
      <w:r>
        <w:rPr>
          <w:color w:val="auto"/>
        </w:rPr>
        <w:t>（1）</w:t>
      </w:r>
      <w:r>
        <w:rPr>
          <w:rFonts w:hint="eastAsia"/>
          <w:color w:val="auto"/>
        </w:rPr>
        <w:t>橙色预警，由突发环境事件应急救援指挥领导办公室发布和解除；</w:t>
      </w:r>
    </w:p>
    <w:p>
      <w:pPr>
        <w:ind w:firstLine="560"/>
        <w:rPr>
          <w:color w:val="auto"/>
        </w:rPr>
      </w:pPr>
      <w:r>
        <w:rPr>
          <w:color w:val="auto"/>
        </w:rPr>
        <w:t>（2）</w:t>
      </w:r>
      <w:r>
        <w:rPr>
          <w:rFonts w:hint="eastAsia"/>
          <w:color w:val="auto"/>
        </w:rPr>
        <w:t>红色预警，由突发环境事件应急救援指挥领导办公室提出预警建议，由突发环境事件应急救援指挥领导小组发布和解除。</w:t>
      </w:r>
    </w:p>
    <w:p>
      <w:pPr>
        <w:pStyle w:val="3"/>
        <w:rPr>
          <w:color w:val="auto"/>
        </w:rPr>
      </w:pPr>
      <w:bookmarkStart w:id="118" w:name="_Toc342896131"/>
      <w:bookmarkStart w:id="119" w:name="_Toc873"/>
      <w:bookmarkStart w:id="120" w:name="_Toc15213"/>
      <w:bookmarkStart w:id="121" w:name="_Toc13330"/>
      <w:r>
        <w:rPr>
          <w:rFonts w:hint="eastAsia"/>
          <w:color w:val="auto"/>
        </w:rPr>
        <w:t>5.4预警措施</w:t>
      </w:r>
      <w:bookmarkEnd w:id="118"/>
      <w:bookmarkEnd w:id="119"/>
      <w:bookmarkEnd w:id="120"/>
      <w:bookmarkEnd w:id="121"/>
    </w:p>
    <w:p>
      <w:pPr>
        <w:ind w:firstLine="560"/>
        <w:rPr>
          <w:color w:val="auto"/>
        </w:rPr>
      </w:pPr>
      <w:r>
        <w:rPr>
          <w:rFonts w:hint="eastAsia"/>
          <w:color w:val="auto"/>
        </w:rPr>
        <w:t>（1）公司发生突发环境风险事故后，由突发环境事件应急救援指挥领导小组和领导办公室根据事故情况开展应急救援工作的指挥与协调，通知有关人员赶赴事故现场进行事故抢险救护工作。</w:t>
      </w:r>
    </w:p>
    <w:p>
      <w:pPr>
        <w:ind w:firstLine="560"/>
        <w:rPr>
          <w:color w:val="auto"/>
        </w:rPr>
      </w:pPr>
      <w:bookmarkStart w:id="122" w:name="_Toc344197530"/>
      <w:bookmarkStart w:id="123" w:name="_Toc342896132"/>
      <w:bookmarkStart w:id="124" w:name="_Toc342895632"/>
      <w:bookmarkStart w:id="125" w:name="_Toc343688380"/>
      <w:bookmarkStart w:id="126" w:name="_Toc343687832"/>
      <w:r>
        <w:rPr>
          <w:rFonts w:hint="eastAsia"/>
          <w:color w:val="auto"/>
        </w:rPr>
        <w:t>（2）召集、调动抢救力量，有关人员接到突发环境事件应急救援指挥领导小组和领导办公室指令后，立即响应，派遣事故抢险人员、物资设备等迅速到达指定位置聚集，并听从领导的安排。</w:t>
      </w:r>
      <w:bookmarkEnd w:id="122"/>
      <w:bookmarkEnd w:id="123"/>
      <w:bookmarkEnd w:id="124"/>
      <w:bookmarkEnd w:id="125"/>
      <w:bookmarkEnd w:id="126"/>
    </w:p>
    <w:p>
      <w:pPr>
        <w:ind w:firstLine="560"/>
        <w:rPr>
          <w:color w:val="auto"/>
        </w:rPr>
      </w:pPr>
      <w:bookmarkStart w:id="127" w:name="_Toc343688381"/>
      <w:bookmarkStart w:id="128" w:name="_Toc343687833"/>
      <w:bookmarkStart w:id="129" w:name="_Toc342895633"/>
      <w:bookmarkStart w:id="130" w:name="_Toc344197531"/>
      <w:bookmarkStart w:id="131" w:name="_Toc342896133"/>
      <w:r>
        <w:rPr>
          <w:rFonts w:hint="eastAsia"/>
          <w:color w:val="auto"/>
        </w:rPr>
        <w:t>（3）突发环境事件应急救援指挥领导小组和领导办公室按本预案确立的基本原则，迅速组织应急救援力量进行应急抢救，并且要与参加应急行动的人员保持通信畅通。</w:t>
      </w:r>
      <w:bookmarkEnd w:id="127"/>
      <w:bookmarkEnd w:id="128"/>
      <w:bookmarkEnd w:id="129"/>
      <w:bookmarkEnd w:id="130"/>
      <w:bookmarkEnd w:id="131"/>
    </w:p>
    <w:p>
      <w:pPr>
        <w:ind w:firstLine="560"/>
        <w:rPr>
          <w:color w:val="auto"/>
        </w:rPr>
      </w:pPr>
      <w:bookmarkStart w:id="132" w:name="_Toc343688382"/>
      <w:bookmarkStart w:id="133" w:name="_Toc344197532"/>
      <w:bookmarkStart w:id="134" w:name="_Toc342895634"/>
      <w:bookmarkStart w:id="135" w:name="_Toc343687834"/>
      <w:bookmarkStart w:id="136" w:name="_Toc342896134"/>
      <w:r>
        <w:rPr>
          <w:rFonts w:hint="eastAsia"/>
          <w:color w:val="auto"/>
        </w:rPr>
        <w:t>（4）当现场现有应急力量和资源不能满足应急行动要求时，及时向</w:t>
      </w:r>
      <w:bookmarkEnd w:id="132"/>
      <w:bookmarkEnd w:id="133"/>
      <w:bookmarkEnd w:id="134"/>
      <w:bookmarkEnd w:id="135"/>
      <w:bookmarkEnd w:id="136"/>
      <w:r>
        <w:rPr>
          <w:rFonts w:hint="eastAsia"/>
          <w:color w:val="auto"/>
        </w:rPr>
        <w:t>本级政府报告请求支援。</w:t>
      </w:r>
    </w:p>
    <w:p>
      <w:pPr>
        <w:ind w:firstLine="560"/>
        <w:rPr>
          <w:color w:val="auto"/>
        </w:rPr>
      </w:pPr>
      <w:bookmarkStart w:id="137" w:name="_Toc344197533"/>
      <w:bookmarkStart w:id="138" w:name="_Toc343688383"/>
      <w:bookmarkStart w:id="139" w:name="_Toc342896135"/>
      <w:bookmarkStart w:id="140" w:name="_Toc343687835"/>
      <w:bookmarkStart w:id="141" w:name="_Toc342895635"/>
      <w:r>
        <w:rPr>
          <w:rFonts w:hint="eastAsia"/>
          <w:color w:val="auto"/>
        </w:rPr>
        <w:t>（5）事故发生时，必须保护现场，对危险地区周边进行警戒封闭，按本预案营救、急救伤员和保护财产。如若发生特殊险情时，突发环境事件应急救援指挥领导小组和领导办公室在充分考虑专业人士和有关方面意见的基础上，依法及时采取应急处置措施。</w:t>
      </w:r>
      <w:bookmarkEnd w:id="137"/>
      <w:bookmarkEnd w:id="138"/>
      <w:bookmarkEnd w:id="139"/>
      <w:bookmarkEnd w:id="140"/>
      <w:bookmarkEnd w:id="141"/>
    </w:p>
    <w:p>
      <w:pPr>
        <w:ind w:firstLine="560"/>
        <w:rPr>
          <w:rFonts w:ascii="宋体" w:hAnsi="宋体"/>
          <w:color w:val="auto"/>
          <w:szCs w:val="28"/>
        </w:rPr>
      </w:pPr>
      <w:bookmarkStart w:id="142" w:name="_Toc344197534"/>
      <w:bookmarkStart w:id="143" w:name="_Toc342895636"/>
      <w:bookmarkStart w:id="144" w:name="_Toc343687836"/>
      <w:bookmarkStart w:id="145" w:name="_Toc342896136"/>
      <w:bookmarkStart w:id="146" w:name="_Toc343688384"/>
      <w:r>
        <w:rPr>
          <w:rFonts w:hint="eastAsia"/>
          <w:color w:val="auto"/>
        </w:rPr>
        <w:t>（6）医疗卫生救助事故发生时，拨打120并及时赶赴现场开展医疗救治、疾病预防控制等应急工作。</w:t>
      </w:r>
      <w:bookmarkEnd w:id="142"/>
      <w:bookmarkEnd w:id="143"/>
      <w:bookmarkEnd w:id="144"/>
      <w:bookmarkEnd w:id="145"/>
      <w:bookmarkEnd w:id="146"/>
    </w:p>
    <w:p>
      <w:pPr>
        <w:pStyle w:val="2"/>
        <w:rPr>
          <w:color w:val="auto"/>
        </w:rPr>
      </w:pPr>
      <w:bookmarkStart w:id="147" w:name="_Toc309372220"/>
      <w:bookmarkStart w:id="148" w:name="_Toc324500176"/>
      <w:bookmarkStart w:id="149" w:name="_Toc306864152"/>
      <w:bookmarkStart w:id="150" w:name="_Toc326910838"/>
      <w:bookmarkStart w:id="151" w:name="_Toc306033452"/>
      <w:bookmarkStart w:id="152" w:name="_Toc1730"/>
      <w:bookmarkStart w:id="153" w:name="_Toc32100"/>
      <w:r>
        <w:rPr>
          <w:rFonts w:hint="eastAsia"/>
          <w:color w:val="auto"/>
        </w:rPr>
        <w:t>6</w:t>
      </w:r>
      <w:r>
        <w:rPr>
          <w:color w:val="auto"/>
        </w:rPr>
        <w:t>应急处置</w:t>
      </w:r>
      <w:bookmarkEnd w:id="147"/>
      <w:bookmarkEnd w:id="148"/>
      <w:bookmarkEnd w:id="149"/>
      <w:bookmarkEnd w:id="150"/>
      <w:bookmarkEnd w:id="151"/>
      <w:bookmarkEnd w:id="152"/>
      <w:bookmarkEnd w:id="153"/>
    </w:p>
    <w:p>
      <w:pPr>
        <w:pStyle w:val="3"/>
        <w:rPr>
          <w:color w:val="auto"/>
        </w:rPr>
      </w:pPr>
      <w:bookmarkStart w:id="154" w:name="_Toc326910839"/>
      <w:bookmarkStart w:id="155" w:name="_Toc306033453"/>
      <w:bookmarkStart w:id="156" w:name="_Toc324500177"/>
      <w:bookmarkStart w:id="157" w:name="_Toc309372221"/>
      <w:bookmarkStart w:id="158" w:name="_Toc17770"/>
      <w:bookmarkStart w:id="159" w:name="_Toc306864153"/>
      <w:bookmarkStart w:id="160" w:name="_Toc9972"/>
      <w:r>
        <w:rPr>
          <w:rFonts w:hint="eastAsia"/>
          <w:color w:val="auto"/>
        </w:rPr>
        <w:t>6</w:t>
      </w:r>
      <w:r>
        <w:rPr>
          <w:color w:val="auto"/>
        </w:rPr>
        <w:t>.1先期处置</w:t>
      </w:r>
      <w:bookmarkEnd w:id="154"/>
      <w:bookmarkEnd w:id="155"/>
      <w:bookmarkEnd w:id="156"/>
      <w:bookmarkEnd w:id="157"/>
      <w:bookmarkEnd w:id="158"/>
      <w:bookmarkEnd w:id="159"/>
      <w:bookmarkEnd w:id="160"/>
    </w:p>
    <w:p>
      <w:pPr>
        <w:pStyle w:val="4"/>
        <w:rPr>
          <w:color w:val="auto"/>
        </w:rPr>
      </w:pPr>
      <w:bookmarkStart w:id="161" w:name="_Toc12848"/>
      <w:bookmarkStart w:id="162" w:name="_Toc306033454"/>
      <w:bookmarkStart w:id="163" w:name="_Toc319"/>
      <w:r>
        <w:rPr>
          <w:rFonts w:hint="eastAsia"/>
          <w:color w:val="auto"/>
        </w:rPr>
        <w:t>6</w:t>
      </w:r>
      <w:r>
        <w:rPr>
          <w:color w:val="auto"/>
        </w:rPr>
        <w:t>.1.1切断危险源、控制污染扩散的措施</w:t>
      </w:r>
      <w:bookmarkEnd w:id="161"/>
      <w:bookmarkEnd w:id="162"/>
      <w:bookmarkEnd w:id="163"/>
    </w:p>
    <w:p>
      <w:pPr>
        <w:ind w:firstLine="560"/>
        <w:rPr>
          <w:color w:val="auto"/>
        </w:rPr>
      </w:pPr>
      <w:r>
        <w:rPr>
          <w:color w:val="auto"/>
        </w:rPr>
        <w:t>发生突发环境事件的消息得到核实后，实施分级响应前，</w:t>
      </w:r>
      <w:r>
        <w:rPr>
          <w:rFonts w:hint="eastAsia"/>
          <w:color w:val="auto"/>
          <w:lang w:eastAsia="zh-CN"/>
        </w:rPr>
        <w:t>公司</w:t>
      </w:r>
      <w:r>
        <w:rPr>
          <w:color w:val="auto"/>
        </w:rPr>
        <w:t>应急指挥中心立即派员赶赴现场，组织指挥有关人员进行先期处理。</w:t>
      </w:r>
    </w:p>
    <w:p>
      <w:pPr>
        <w:ind w:firstLine="560"/>
        <w:rPr>
          <w:rFonts w:hint="eastAsia"/>
          <w:color w:val="auto"/>
        </w:rPr>
      </w:pPr>
      <w:r>
        <w:rPr>
          <w:rFonts w:hint="eastAsia"/>
          <w:color w:val="auto"/>
        </w:rPr>
        <w:t>脱硝系统及储氨罐采取的风险防范措施</w:t>
      </w:r>
      <w:r>
        <w:rPr>
          <w:rFonts w:hint="eastAsia"/>
          <w:color w:val="auto"/>
          <w:lang w:eastAsia="zh-CN"/>
        </w:rPr>
        <w:t>：</w:t>
      </w:r>
    </w:p>
    <w:p>
      <w:pPr>
        <w:ind w:firstLine="560"/>
        <w:rPr>
          <w:rFonts w:hint="eastAsia"/>
          <w:color w:val="auto"/>
        </w:rPr>
      </w:pPr>
      <w:r>
        <w:rPr>
          <w:rFonts w:hint="eastAsia"/>
          <w:color w:val="auto"/>
        </w:rPr>
        <w:t>（1）液氨蒸发系统</w:t>
      </w:r>
    </w:p>
    <w:p>
      <w:pPr>
        <w:ind w:firstLine="560"/>
        <w:rPr>
          <w:rFonts w:hint="eastAsia"/>
          <w:color w:val="auto"/>
        </w:rPr>
      </w:pPr>
      <w:r>
        <w:rPr>
          <w:rFonts w:hint="eastAsia"/>
          <w:color w:val="auto"/>
        </w:rPr>
        <w:t>液氨蒸发由专门的控制系统控制，包括液氨从存储罐传输到蒸发器的过程控制，以及对蒸发器的控制等。液氨蒸发控制系统在蒸发器入口调节阀打开以后自动控制液氨的流量。在蒸发器自动关闭或蒸发器发生异常情况时，蒸发器的入口阀将自动关闭。</w:t>
      </w:r>
    </w:p>
    <w:p>
      <w:pPr>
        <w:ind w:firstLine="560"/>
        <w:rPr>
          <w:rFonts w:hint="eastAsia"/>
          <w:color w:val="auto"/>
        </w:rPr>
      </w:pPr>
      <w:r>
        <w:rPr>
          <w:rFonts w:hint="eastAsia"/>
          <w:color w:val="auto"/>
        </w:rPr>
        <w:t>（2）液氨喷射系统</w:t>
      </w:r>
    </w:p>
    <w:p>
      <w:pPr>
        <w:ind w:firstLine="560"/>
        <w:rPr>
          <w:rFonts w:hint="eastAsia"/>
          <w:color w:val="auto"/>
        </w:rPr>
      </w:pPr>
      <w:r>
        <w:rPr>
          <w:rFonts w:hint="eastAsia"/>
          <w:color w:val="auto"/>
        </w:rPr>
        <w:t>液氨喷射系统的控制包括对喷射液氨流量控制阀和截止阀的控制。系统根据锅炉负荷、烟气温度和SCR反应器入/出口NOx浓度自动调节液氨喷射量。</w:t>
      </w:r>
    </w:p>
    <w:p>
      <w:pPr>
        <w:ind w:firstLine="560"/>
        <w:rPr>
          <w:rFonts w:hint="eastAsia"/>
          <w:color w:val="auto"/>
        </w:rPr>
      </w:pPr>
      <w:r>
        <w:rPr>
          <w:rFonts w:hint="eastAsia"/>
          <w:color w:val="auto"/>
        </w:rPr>
        <w:t>液氨的喷射量是由SCR反应器入/出口NOx浓度和NH</w:t>
      </w:r>
      <w:r>
        <w:rPr>
          <w:rFonts w:hint="eastAsia"/>
          <w:color w:val="auto"/>
          <w:vertAlign w:val="subscript"/>
        </w:rPr>
        <w:t>3</w:t>
      </w:r>
      <w:r>
        <w:rPr>
          <w:rFonts w:hint="eastAsia"/>
          <w:color w:val="auto"/>
        </w:rPr>
        <w:t>/NOx摩尔比决定，而摩尔比是根据锅炉负荷确定。假设出口烟气NOx浓度信号是给定的，可以将液氨的流量向下调整到一个最小值，这个值就作为液氨流量的最小设定值。如果氨的喷射量达到最小设定值时NOx的出口浓度不能达到或超过给定值，系统将对这个设定值进行报警，氨的喷射量将继续调整直到出口NOx浓度达到理想值。液氨喷射控制系统可有效控制NH</w:t>
      </w:r>
      <w:r>
        <w:rPr>
          <w:rFonts w:hint="eastAsia"/>
          <w:color w:val="auto"/>
          <w:vertAlign w:val="subscript"/>
        </w:rPr>
        <w:t>3</w:t>
      </w:r>
      <w:r>
        <w:rPr>
          <w:rFonts w:hint="eastAsia"/>
          <w:color w:val="auto"/>
        </w:rPr>
        <w:t>/NOx摩尔比，确保液氨使用的最小量，防治多余的氨逃逸或泄漏。</w:t>
      </w:r>
    </w:p>
    <w:p>
      <w:pPr>
        <w:ind w:firstLine="560"/>
        <w:rPr>
          <w:rFonts w:hint="eastAsia"/>
          <w:color w:val="auto"/>
        </w:rPr>
      </w:pPr>
      <w:r>
        <w:rPr>
          <w:rFonts w:hint="eastAsia"/>
          <w:color w:val="auto"/>
        </w:rPr>
        <w:t>（3）液氨喷射系统启动和停止条件</w:t>
      </w:r>
    </w:p>
    <w:p>
      <w:pPr>
        <w:ind w:firstLine="560"/>
        <w:rPr>
          <w:rFonts w:hint="eastAsia"/>
          <w:color w:val="auto"/>
        </w:rPr>
      </w:pPr>
      <w:r>
        <w:rPr>
          <w:rFonts w:hint="eastAsia"/>
          <w:color w:val="auto"/>
        </w:rPr>
        <w:t>在系统刚刚启动时，液氨喷射系统不工作，直到SCR反应器内的入口烟气温度符合SCR操作条件时，液氨喷射系统才处于喷射状态当SCR反应器入口烟气温度低于露点温度或锅炉停炉时，氨的输入会自动停止。</w:t>
      </w:r>
    </w:p>
    <w:p>
      <w:pPr>
        <w:ind w:firstLine="560"/>
        <w:rPr>
          <w:rFonts w:hint="eastAsia"/>
          <w:color w:val="auto"/>
        </w:rPr>
      </w:pPr>
      <w:r>
        <w:rPr>
          <w:rFonts w:hint="eastAsia"/>
          <w:color w:val="auto"/>
        </w:rPr>
        <w:t>（4）液氨泄露监测及报警系统</w:t>
      </w:r>
    </w:p>
    <w:p>
      <w:pPr>
        <w:ind w:firstLine="560"/>
        <w:rPr>
          <w:rFonts w:hint="eastAsia"/>
          <w:color w:val="auto"/>
        </w:rPr>
      </w:pPr>
      <w:r>
        <w:rPr>
          <w:rFonts w:hint="eastAsia"/>
          <w:color w:val="auto"/>
        </w:rPr>
        <w:t>在液氨储存区域设计有液氨泄露监测仪器，在SCR系统运行过程中，液氨泄露监测系统对整个工作区域进行监测，一旦系统泄露量超过设定值时控制系统将控制喷淋系统工作，保护设备及人身安全。同时探测系统将发出超标信号，通过SCR控制系统报警提醒操作员进行处理。</w:t>
      </w:r>
    </w:p>
    <w:p>
      <w:pPr>
        <w:ind w:firstLine="560"/>
        <w:rPr>
          <w:rFonts w:hint="eastAsia"/>
          <w:color w:val="auto"/>
        </w:rPr>
      </w:pPr>
      <w:r>
        <w:rPr>
          <w:rFonts w:hint="eastAsia"/>
          <w:color w:val="auto"/>
        </w:rPr>
        <w:t>2）为了防止液氨储罐破裂而造成环境污染事故已采取以下措施：</w:t>
      </w:r>
    </w:p>
    <w:p>
      <w:pPr>
        <w:ind w:firstLine="560"/>
        <w:rPr>
          <w:rFonts w:hint="eastAsia"/>
          <w:color w:val="auto"/>
        </w:rPr>
      </w:pPr>
      <w:r>
        <w:rPr>
          <w:rFonts w:hint="eastAsia"/>
          <w:color w:val="auto"/>
        </w:rPr>
        <w:t>①加强安全生产教育，加强操作人员的教育和培训。</w:t>
      </w:r>
    </w:p>
    <w:p>
      <w:pPr>
        <w:ind w:firstLine="560"/>
        <w:rPr>
          <w:rFonts w:hint="eastAsia"/>
          <w:color w:val="auto"/>
        </w:rPr>
      </w:pPr>
      <w:r>
        <w:rPr>
          <w:rFonts w:hint="eastAsia"/>
          <w:color w:val="auto"/>
        </w:rPr>
        <w:t>②烟气脱硝系统在液氨储存及供应系统周边设有氨气检测器，以检测氨气的泄漏，并显示大气中氨的浓度。当检测器测得大气中氨浓度过高时，在</w:t>
      </w:r>
      <w:r>
        <w:rPr>
          <w:rFonts w:hint="eastAsia"/>
          <w:color w:val="auto"/>
          <w:lang w:val="en-US" w:eastAsia="zh-CN"/>
        </w:rPr>
        <w:t>集中</w:t>
      </w:r>
      <w:r>
        <w:rPr>
          <w:rFonts w:hint="eastAsia"/>
          <w:color w:val="auto"/>
        </w:rPr>
        <w:t>控制室会发出警报，操作人员采取必要的措施，以防止氨气泄漏的异常情况发生。</w:t>
      </w:r>
    </w:p>
    <w:p>
      <w:pPr>
        <w:ind w:firstLine="560"/>
        <w:rPr>
          <w:rFonts w:hint="eastAsia"/>
          <w:color w:val="auto"/>
        </w:rPr>
      </w:pPr>
      <w:r>
        <w:rPr>
          <w:rFonts w:hint="eastAsia"/>
          <w:color w:val="auto"/>
        </w:rPr>
        <w:t>③</w:t>
      </w:r>
      <w:r>
        <w:rPr>
          <w:rFonts w:hint="eastAsia"/>
          <w:color w:val="auto"/>
          <w:lang w:val="en-US" w:eastAsia="zh-CN"/>
        </w:rPr>
        <w:t>公司</w:t>
      </w:r>
      <w:r>
        <w:rPr>
          <w:rFonts w:hint="eastAsia"/>
          <w:color w:val="auto"/>
        </w:rPr>
        <w:t>液氨储存及供应系统与周围系统作适当隔离；</w:t>
      </w:r>
      <w:r>
        <w:rPr>
          <w:rFonts w:hint="eastAsia"/>
          <w:color w:val="auto"/>
          <w:lang w:val="en-US" w:eastAsia="zh-CN"/>
        </w:rPr>
        <w:t>氨区</w:t>
      </w:r>
      <w:r>
        <w:rPr>
          <w:rFonts w:hint="eastAsia"/>
          <w:color w:val="auto"/>
        </w:rPr>
        <w:t>卸料压缩机、液氨储槽、氨气缓冲槽等都备有氮气吹扫管线，不定时检测液氨储存及供应系统的严密性，防止氨气的泄漏和氨气与空气的混合造成爆炸，在液氨卸料之前通过氮气吹扫管线对以上设备分别进行严格的系统严密性检查，防止氨气泄漏和系统中残余的空气混合造成危险；在非正常情况下，将经由氨气稀释槽吸收成氨水后排放至事故池。</w:t>
      </w:r>
    </w:p>
    <w:p>
      <w:pPr>
        <w:ind w:firstLine="560"/>
        <w:rPr>
          <w:rFonts w:hint="eastAsia"/>
          <w:color w:val="auto"/>
        </w:rPr>
      </w:pPr>
      <w:r>
        <w:rPr>
          <w:rFonts w:hint="eastAsia"/>
          <w:color w:val="auto"/>
        </w:rPr>
        <w:t>3）为尽可能降低液氨泄漏事故的影响已采取以下措施：</w:t>
      </w:r>
    </w:p>
    <w:p>
      <w:pPr>
        <w:ind w:firstLine="560"/>
        <w:rPr>
          <w:rFonts w:hint="eastAsia"/>
          <w:color w:val="auto"/>
        </w:rPr>
      </w:pPr>
      <w:r>
        <w:rPr>
          <w:rFonts w:hint="eastAsia"/>
          <w:color w:val="auto"/>
        </w:rPr>
        <w:t>①建有1座事故池，100m</w:t>
      </w:r>
      <w:r>
        <w:rPr>
          <w:rFonts w:hint="eastAsia"/>
          <w:color w:val="auto"/>
          <w:vertAlign w:val="superscript"/>
        </w:rPr>
        <w:t>3</w:t>
      </w:r>
      <w:r>
        <w:rPr>
          <w:rFonts w:hint="eastAsia"/>
          <w:color w:val="auto"/>
        </w:rPr>
        <w:t>。</w:t>
      </w:r>
    </w:p>
    <w:p>
      <w:pPr>
        <w:ind w:firstLine="560"/>
        <w:rPr>
          <w:rFonts w:hint="eastAsia"/>
          <w:color w:val="auto"/>
        </w:rPr>
      </w:pPr>
      <w:r>
        <w:rPr>
          <w:rFonts w:hint="eastAsia"/>
          <w:color w:val="auto"/>
        </w:rPr>
        <w:t>②利用氨水溶解性高特点，安装氨逃逸量监测和自动水喷淋装置，当氨意外泄漏进入大气，氨泄漏检测器自动开启水喷淋系统。液氨储罐设高、低液位报警和压力报警，围堰内设置排水沟，冲洗后的氨水经排水沟汇入现有事故池。</w:t>
      </w:r>
    </w:p>
    <w:p>
      <w:pPr>
        <w:ind w:firstLine="560"/>
        <w:rPr>
          <w:rFonts w:hint="eastAsia"/>
          <w:color w:val="auto"/>
        </w:rPr>
      </w:pPr>
      <w:r>
        <w:rPr>
          <w:rFonts w:hint="eastAsia"/>
          <w:color w:val="auto"/>
        </w:rPr>
        <w:t>③氨贮存于阴凉、干燥、通风良好的仓间，液氨贮存场地应放在安全地带，并留有足够消防通道，远离火种、热源，防止阳光直射。氨罐储存配有防火防爆措施，同时配备相应品种和数量的消防器材，氨储罐区备置安全信号指示器和设稀酸喷洒设施。</w:t>
      </w:r>
    </w:p>
    <w:p>
      <w:pPr>
        <w:ind w:firstLine="560"/>
        <w:rPr>
          <w:rFonts w:hint="eastAsia"/>
          <w:color w:val="auto"/>
        </w:rPr>
      </w:pPr>
      <w:r>
        <w:rPr>
          <w:rFonts w:hint="eastAsia"/>
          <w:color w:val="auto"/>
        </w:rPr>
        <w:t>④氨系统的操作人员必须穿戴防护用具。在氨系统发生火灾时，消防人员必须穿戴全身防护服，首先切断火灾源，用水保持火场中容器冷却。此外，液氨贮存场地应放在安全地带，并留有足够消防通道。</w:t>
      </w:r>
    </w:p>
    <w:p>
      <w:pPr>
        <w:ind w:firstLine="560"/>
        <w:rPr>
          <w:color w:val="auto"/>
        </w:rPr>
      </w:pPr>
      <w:r>
        <w:rPr>
          <w:rFonts w:hint="eastAsia"/>
          <w:color w:val="auto"/>
        </w:rPr>
        <w:t>采取上述预防措施后，可以有效控制液氨系统的无组织排放量，防止危险情况的发生。</w:t>
      </w:r>
    </w:p>
    <w:p>
      <w:pPr>
        <w:ind w:firstLine="560"/>
        <w:rPr>
          <w:color w:val="auto"/>
        </w:rPr>
      </w:pPr>
      <w:r>
        <w:rPr>
          <w:color w:val="auto"/>
        </w:rPr>
        <w:t>突发事件先期处置措施见表</w:t>
      </w:r>
      <w:r>
        <w:rPr>
          <w:rFonts w:hint="eastAsia"/>
          <w:color w:val="auto"/>
        </w:rPr>
        <w:t>6.1-1</w:t>
      </w:r>
      <w:r>
        <w:rPr>
          <w:color w:val="auto"/>
        </w:rPr>
        <w:t>。</w:t>
      </w:r>
    </w:p>
    <w:p>
      <w:pPr>
        <w:ind w:firstLine="560"/>
        <w:rPr>
          <w:color w:val="auto"/>
        </w:rPr>
      </w:pPr>
    </w:p>
    <w:p>
      <w:pPr>
        <w:pStyle w:val="21"/>
        <w:ind w:firstLine="482"/>
        <w:rPr>
          <w:color w:val="auto"/>
        </w:rPr>
      </w:pPr>
      <w:r>
        <w:rPr>
          <w:color w:val="auto"/>
        </w:rPr>
        <w:t>表</w:t>
      </w:r>
      <w:r>
        <w:rPr>
          <w:rFonts w:hint="eastAsia"/>
          <w:color w:val="auto"/>
        </w:rPr>
        <w:t>6.1-1</w:t>
      </w:r>
      <w:r>
        <w:rPr>
          <w:color w:val="auto"/>
        </w:rPr>
        <w:t xml:space="preserve"> 突发事件先期处置措施</w:t>
      </w:r>
    </w:p>
    <w:tbl>
      <w:tblPr>
        <w:tblStyle w:val="20"/>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7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 w:hRule="atLeast"/>
          <w:tblHeader/>
          <w:jc w:val="center"/>
        </w:trPr>
        <w:tc>
          <w:tcPr>
            <w:tcW w:w="1953" w:type="dxa"/>
            <w:vAlign w:val="center"/>
          </w:tcPr>
          <w:p>
            <w:pPr>
              <w:pStyle w:val="22"/>
              <w:rPr>
                <w:color w:val="auto"/>
              </w:rPr>
            </w:pPr>
            <w:r>
              <w:rPr>
                <w:color w:val="auto"/>
              </w:rPr>
              <w:t>事故类型</w:t>
            </w:r>
          </w:p>
        </w:tc>
        <w:tc>
          <w:tcPr>
            <w:tcW w:w="7173" w:type="dxa"/>
            <w:vAlign w:val="center"/>
          </w:tcPr>
          <w:p>
            <w:pPr>
              <w:pStyle w:val="22"/>
              <w:rPr>
                <w:color w:val="auto"/>
              </w:rPr>
            </w:pPr>
            <w:r>
              <w:rPr>
                <w:color w:val="auto"/>
              </w:rPr>
              <w:t>先期处置措施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6" w:hRule="atLeast"/>
          <w:jc w:val="center"/>
        </w:trPr>
        <w:tc>
          <w:tcPr>
            <w:tcW w:w="1953" w:type="dxa"/>
            <w:vAlign w:val="center"/>
          </w:tcPr>
          <w:p>
            <w:pPr>
              <w:pStyle w:val="22"/>
              <w:rPr>
                <w:color w:val="auto"/>
              </w:rPr>
            </w:pPr>
            <w:r>
              <w:rPr>
                <w:color w:val="auto"/>
              </w:rPr>
              <w:t>液氨</w:t>
            </w:r>
            <w:r>
              <w:rPr>
                <w:rFonts w:hint="eastAsia"/>
                <w:color w:val="auto"/>
                <w:lang w:eastAsia="zh-CN"/>
              </w:rPr>
              <w:t>、</w:t>
            </w:r>
            <w:r>
              <w:rPr>
                <w:color w:val="auto"/>
              </w:rPr>
              <w:t>氨溶液</w:t>
            </w:r>
            <w:r>
              <w:rPr>
                <w:rFonts w:hint="eastAsia"/>
                <w:color w:val="auto"/>
                <w:lang w:val="en-US" w:eastAsia="zh-CN"/>
              </w:rPr>
              <w:t>等化学品</w:t>
            </w:r>
            <w:r>
              <w:rPr>
                <w:color w:val="auto"/>
              </w:rPr>
              <w:t>泄漏</w:t>
            </w:r>
          </w:p>
        </w:tc>
        <w:tc>
          <w:tcPr>
            <w:tcW w:w="7173" w:type="dxa"/>
            <w:vAlign w:val="center"/>
          </w:tcPr>
          <w:p>
            <w:pPr>
              <w:pStyle w:val="22"/>
              <w:jc w:val="left"/>
              <w:rPr>
                <w:color w:val="auto"/>
              </w:rPr>
            </w:pPr>
            <w:r>
              <w:rPr>
                <w:color w:val="auto"/>
              </w:rPr>
              <w:t xml:space="preserve">（1）后勤保障组立即通知通知周边可能受到污染危害的单位和居民，协助维护现场和周边治安秩序； </w:t>
            </w:r>
          </w:p>
          <w:p>
            <w:pPr>
              <w:pStyle w:val="22"/>
              <w:jc w:val="left"/>
              <w:rPr>
                <w:color w:val="auto"/>
              </w:rPr>
            </w:pPr>
            <w:r>
              <w:rPr>
                <w:color w:val="auto"/>
              </w:rPr>
              <w:t>（2）现场处置组应立即赶赴现场，</w:t>
            </w:r>
            <w:r>
              <w:rPr>
                <w:rFonts w:hint="eastAsia"/>
                <w:color w:val="auto"/>
              </w:rPr>
              <w:t>开启氨区消防喷淋系统，降低周围气氨浓度</w:t>
            </w:r>
            <w:r>
              <w:rPr>
                <w:color w:val="auto"/>
              </w:rPr>
              <w:t>；</w:t>
            </w:r>
          </w:p>
          <w:p>
            <w:pPr>
              <w:pStyle w:val="22"/>
              <w:jc w:val="left"/>
              <w:rPr>
                <w:color w:val="auto"/>
              </w:rPr>
            </w:pPr>
            <w:r>
              <w:rPr>
                <w:color w:val="auto"/>
              </w:rPr>
              <w:t>（3）现场处置人员穿戴好防护服与防毒面罩，</w:t>
            </w:r>
            <w:r>
              <w:rPr>
                <w:rFonts w:hint="eastAsia"/>
                <w:color w:val="auto"/>
              </w:rPr>
              <w:t>隔离漏泄点</w:t>
            </w:r>
            <w:r>
              <w:rPr>
                <w:color w:val="auto"/>
              </w:rPr>
              <w:t>；</w:t>
            </w:r>
          </w:p>
          <w:p>
            <w:pPr>
              <w:pStyle w:val="22"/>
              <w:jc w:val="left"/>
              <w:rPr>
                <w:color w:val="auto"/>
              </w:rPr>
            </w:pPr>
            <w:r>
              <w:rPr>
                <w:color w:val="auto"/>
              </w:rPr>
              <w:t>（</w:t>
            </w:r>
            <w:r>
              <w:rPr>
                <w:color w:val="auto"/>
                <w:szCs w:val="22"/>
              </w:rPr>
              <w:t>4）抢救可能导致燃烧爆炸的危险物品和价值昂贵的物资。</w:t>
            </w:r>
          </w:p>
          <w:p>
            <w:pPr>
              <w:pStyle w:val="22"/>
              <w:jc w:val="left"/>
              <w:rPr>
                <w:color w:val="auto"/>
              </w:rPr>
            </w:pPr>
            <w:r>
              <w:rPr>
                <w:color w:val="auto"/>
              </w:rPr>
              <w:t>（</w:t>
            </w:r>
            <w:r>
              <w:rPr>
                <w:rFonts w:hint="eastAsia"/>
                <w:color w:val="auto"/>
              </w:rPr>
              <w:t>5</w:t>
            </w:r>
            <w:r>
              <w:rPr>
                <w:color w:val="auto"/>
              </w:rPr>
              <w:t>）在液氨直接泄漏区外喷雾状水，在氨水泄漏区周边喷雾状水，减少氨气向外环境扩散；及时堵住泄漏点或对泄漏闸阀、管道进行更换、维修。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6" w:hRule="atLeast"/>
          <w:jc w:val="center"/>
        </w:trPr>
        <w:tc>
          <w:tcPr>
            <w:tcW w:w="1953" w:type="dxa"/>
            <w:vAlign w:val="center"/>
          </w:tcPr>
          <w:p>
            <w:pPr>
              <w:pStyle w:val="22"/>
              <w:rPr>
                <w:color w:val="auto"/>
              </w:rPr>
            </w:pPr>
            <w:r>
              <w:rPr>
                <w:color w:val="auto"/>
              </w:rPr>
              <w:t>火灾、爆炸</w:t>
            </w:r>
          </w:p>
        </w:tc>
        <w:tc>
          <w:tcPr>
            <w:tcW w:w="7173" w:type="dxa"/>
            <w:vAlign w:val="center"/>
          </w:tcPr>
          <w:p>
            <w:pPr>
              <w:pStyle w:val="22"/>
              <w:jc w:val="left"/>
              <w:rPr>
                <w:color w:val="auto"/>
              </w:rPr>
            </w:pPr>
            <w:r>
              <w:rPr>
                <w:color w:val="auto"/>
              </w:rPr>
              <w:t>（1）后勤保障组立即通知通知周边可能受到污染危害的单位和居民，协助维护现场和周边治安秩序，报火警119。</w:t>
            </w:r>
          </w:p>
          <w:p>
            <w:pPr>
              <w:pStyle w:val="22"/>
              <w:jc w:val="left"/>
              <w:rPr>
                <w:rFonts w:hint="eastAsia"/>
                <w:color w:val="auto"/>
              </w:rPr>
            </w:pPr>
            <w:r>
              <w:rPr>
                <w:rFonts w:hint="eastAsia"/>
                <w:color w:val="auto"/>
              </w:rPr>
              <w:t>（2）现场处置组应立即赶赴现场，明确事态发生情况，检查消防喷淋投入状态；</w:t>
            </w:r>
          </w:p>
          <w:p>
            <w:pPr>
              <w:pStyle w:val="22"/>
              <w:jc w:val="left"/>
              <w:rPr>
                <w:color w:val="auto"/>
              </w:rPr>
            </w:pPr>
            <w:r>
              <w:rPr>
                <w:color w:val="auto"/>
              </w:rPr>
              <w:t>（3）应急办公室立即通知公司应急总指挥，并通知上级部门；</w:t>
            </w:r>
          </w:p>
          <w:p>
            <w:pPr>
              <w:pStyle w:val="22"/>
              <w:jc w:val="left"/>
              <w:rPr>
                <w:color w:val="auto"/>
              </w:rPr>
            </w:pPr>
            <w:r>
              <w:rPr>
                <w:color w:val="auto"/>
              </w:rPr>
              <w:t>（4）现场处置人员穿戴好防护服与防毒面罩，救出受伤人员，并抢救可能导致二次爆炸和污染的危险物品；</w:t>
            </w:r>
          </w:p>
          <w:p>
            <w:pPr>
              <w:pStyle w:val="22"/>
              <w:jc w:val="left"/>
              <w:rPr>
                <w:color w:val="auto"/>
              </w:rPr>
            </w:pPr>
            <w:r>
              <w:rPr>
                <w:color w:val="auto"/>
              </w:rPr>
              <w:t>（5）准备消防物资、中和剂、抽水泵等应急物资，及时堵住泄漏点或对泄漏闸阀、管道进行更换、维修。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jc w:val="center"/>
        </w:trPr>
        <w:tc>
          <w:tcPr>
            <w:tcW w:w="1953" w:type="dxa"/>
            <w:vAlign w:val="center"/>
          </w:tcPr>
          <w:p>
            <w:pPr>
              <w:pStyle w:val="22"/>
              <w:rPr>
                <w:color w:val="auto"/>
              </w:rPr>
            </w:pPr>
            <w:r>
              <w:rPr>
                <w:color w:val="auto"/>
              </w:rPr>
              <w:t>风险防控设施失灵</w:t>
            </w:r>
          </w:p>
        </w:tc>
        <w:tc>
          <w:tcPr>
            <w:tcW w:w="7173" w:type="dxa"/>
            <w:vAlign w:val="center"/>
          </w:tcPr>
          <w:p>
            <w:pPr>
              <w:pStyle w:val="22"/>
              <w:jc w:val="left"/>
              <w:rPr>
                <w:color w:val="auto"/>
              </w:rPr>
            </w:pPr>
            <w:r>
              <w:rPr>
                <w:color w:val="auto"/>
              </w:rPr>
              <w:t xml:space="preserve">    按照操作规程，迅速联系上一道工序当班人员，请其按规定停机，避免造成更大程度的污染事件发生。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953" w:type="dxa"/>
            <w:vAlign w:val="center"/>
          </w:tcPr>
          <w:p>
            <w:pPr>
              <w:pStyle w:val="22"/>
              <w:rPr>
                <w:color w:val="auto"/>
              </w:rPr>
            </w:pPr>
            <w:r>
              <w:rPr>
                <w:color w:val="auto"/>
              </w:rPr>
              <w:t>污染治理设施</w:t>
            </w:r>
          </w:p>
          <w:p>
            <w:pPr>
              <w:pStyle w:val="22"/>
              <w:rPr>
                <w:color w:val="auto"/>
              </w:rPr>
            </w:pPr>
            <w:r>
              <w:rPr>
                <w:color w:val="auto"/>
              </w:rPr>
              <w:t>非正常运行</w:t>
            </w:r>
          </w:p>
          <w:p>
            <w:pPr>
              <w:pStyle w:val="22"/>
              <w:rPr>
                <w:color w:val="auto"/>
              </w:rPr>
            </w:pPr>
          </w:p>
        </w:tc>
        <w:tc>
          <w:tcPr>
            <w:tcW w:w="7173" w:type="dxa"/>
            <w:vAlign w:val="center"/>
          </w:tcPr>
          <w:p>
            <w:pPr>
              <w:pStyle w:val="22"/>
              <w:jc w:val="left"/>
              <w:rPr>
                <w:color w:val="auto"/>
              </w:rPr>
            </w:pPr>
            <w:r>
              <w:rPr>
                <w:color w:val="auto"/>
              </w:rPr>
              <w:t>（1）现场处置组应立即赶赴现场，按规定进行停机停产，对附近雨水口进行封闭；</w:t>
            </w:r>
          </w:p>
          <w:p>
            <w:pPr>
              <w:pStyle w:val="22"/>
              <w:jc w:val="left"/>
              <w:rPr>
                <w:color w:val="auto"/>
              </w:rPr>
            </w:pPr>
            <w:r>
              <w:rPr>
                <w:color w:val="auto"/>
              </w:rPr>
              <w:t>（2）应根据实际情况提出相应的措施，避免造成更大程度的污染事件发生。如果是管网开裂，应当组织人员对其进行修复；</w:t>
            </w:r>
          </w:p>
          <w:p>
            <w:pPr>
              <w:pStyle w:val="22"/>
              <w:jc w:val="left"/>
              <w:rPr>
                <w:color w:val="auto"/>
              </w:rPr>
            </w:pPr>
            <w:r>
              <w:rPr>
                <w:color w:val="auto"/>
              </w:rPr>
              <w:t>（3）如果污染已经达到公司不可控的程度，则应首先通知上级部门。</w:t>
            </w:r>
          </w:p>
        </w:tc>
      </w:tr>
    </w:tbl>
    <w:p>
      <w:pPr>
        <w:pStyle w:val="4"/>
        <w:rPr>
          <w:color w:val="auto"/>
        </w:rPr>
      </w:pPr>
      <w:bookmarkStart w:id="164" w:name="_4.1.2信息报告、上报、人员物资到位"/>
      <w:bookmarkEnd w:id="164"/>
      <w:bookmarkStart w:id="165" w:name="_Toc306033455"/>
      <w:bookmarkStart w:id="166" w:name="_Toc19811"/>
      <w:bookmarkStart w:id="167" w:name="_Toc21128"/>
      <w:r>
        <w:rPr>
          <w:rFonts w:hint="eastAsia"/>
          <w:color w:val="auto"/>
        </w:rPr>
        <w:t>6</w:t>
      </w:r>
      <w:r>
        <w:rPr>
          <w:color w:val="auto"/>
        </w:rPr>
        <w:t>.1.2信息报告、上报、人员物资到位</w:t>
      </w:r>
      <w:bookmarkEnd w:id="165"/>
      <w:bookmarkEnd w:id="166"/>
      <w:bookmarkEnd w:id="167"/>
    </w:p>
    <w:p>
      <w:pPr>
        <w:ind w:firstLine="560"/>
        <w:rPr>
          <w:color w:val="auto"/>
        </w:rPr>
      </w:pPr>
      <w:r>
        <w:rPr>
          <w:color w:val="auto"/>
        </w:rPr>
        <w:t>事故发生后，事故现场有关人员应当立即报告</w:t>
      </w:r>
      <w:r>
        <w:rPr>
          <w:rFonts w:hint="eastAsia"/>
          <w:color w:val="auto"/>
          <w:lang w:eastAsia="zh-CN"/>
        </w:rPr>
        <w:t>公司</w:t>
      </w:r>
      <w:r>
        <w:rPr>
          <w:color w:val="auto"/>
        </w:rPr>
        <w:t>应急指挥中心，联系各应急组负责人，确保应急小组成员及时到位，保证应急物资、防护物资清点到位；由后勤保障组组织落实应急救援物资供应和运输保障工作，提供有力的救援资金保障。</w:t>
      </w:r>
    </w:p>
    <w:p>
      <w:pPr>
        <w:ind w:firstLine="560"/>
        <w:rPr>
          <w:color w:val="auto"/>
        </w:rPr>
      </w:pPr>
      <w:r>
        <w:rPr>
          <w:color w:val="auto"/>
        </w:rPr>
        <w:t>若发生</w:t>
      </w:r>
      <w:r>
        <w:rPr>
          <w:rFonts w:hint="eastAsia"/>
          <w:color w:val="auto"/>
          <w:lang w:eastAsia="zh-CN"/>
        </w:rPr>
        <w:t>人参伤亡</w:t>
      </w:r>
      <w:r>
        <w:rPr>
          <w:color w:val="auto"/>
        </w:rPr>
        <w:t>事故，应当立即向</w:t>
      </w:r>
      <w:r>
        <w:rPr>
          <w:rFonts w:hint="eastAsia"/>
          <w:color w:val="auto"/>
          <w:lang w:val="en-US" w:eastAsia="zh-CN"/>
        </w:rPr>
        <w:t>双鸭山市</w:t>
      </w:r>
      <w:r>
        <w:rPr>
          <w:color w:val="auto"/>
        </w:rPr>
        <w:t>安全生产监督部门报告事故情况，报告内容有：</w:t>
      </w:r>
    </w:p>
    <w:p>
      <w:pPr>
        <w:ind w:firstLine="560"/>
        <w:rPr>
          <w:color w:val="auto"/>
        </w:rPr>
      </w:pPr>
      <w:r>
        <w:rPr>
          <w:color w:val="auto"/>
        </w:rPr>
        <w:t>1、事故发生的企业名称、时间、地点、类别，事故涉及的危险化学品名称，消防注意事项；</w:t>
      </w:r>
    </w:p>
    <w:p>
      <w:pPr>
        <w:ind w:firstLine="560"/>
        <w:rPr>
          <w:color w:val="auto"/>
        </w:rPr>
      </w:pPr>
      <w:r>
        <w:rPr>
          <w:color w:val="auto"/>
        </w:rPr>
        <w:t>2、事故伤亡情况；</w:t>
      </w:r>
    </w:p>
    <w:p>
      <w:pPr>
        <w:ind w:firstLine="560"/>
        <w:rPr>
          <w:color w:val="auto"/>
        </w:rPr>
      </w:pPr>
      <w:r>
        <w:rPr>
          <w:color w:val="auto"/>
        </w:rPr>
        <w:t>3、事故的简要经过、直接原因的初步判断；</w:t>
      </w:r>
    </w:p>
    <w:p>
      <w:pPr>
        <w:ind w:firstLine="560"/>
        <w:rPr>
          <w:color w:val="auto"/>
        </w:rPr>
      </w:pPr>
      <w:r>
        <w:rPr>
          <w:color w:val="auto"/>
        </w:rPr>
        <w:t>4、事故后组织抢救、采取的安全措施、事故灾区的控制情况；</w:t>
      </w:r>
    </w:p>
    <w:p>
      <w:pPr>
        <w:ind w:firstLine="560"/>
        <w:rPr>
          <w:color w:val="auto"/>
        </w:rPr>
      </w:pPr>
      <w:r>
        <w:rPr>
          <w:color w:val="auto"/>
        </w:rPr>
        <w:t>5、事故的报告单位。</w:t>
      </w:r>
    </w:p>
    <w:p>
      <w:pPr>
        <w:pStyle w:val="3"/>
        <w:rPr>
          <w:color w:val="auto"/>
        </w:rPr>
      </w:pPr>
      <w:bookmarkStart w:id="168" w:name="_4.2响应分级"/>
      <w:bookmarkEnd w:id="168"/>
      <w:bookmarkStart w:id="169" w:name="_Toc19396"/>
      <w:bookmarkStart w:id="170" w:name="_Toc306864154"/>
      <w:bookmarkStart w:id="171" w:name="_Toc1795"/>
      <w:bookmarkStart w:id="172" w:name="_Toc306033456"/>
      <w:bookmarkStart w:id="173" w:name="_Toc309372222"/>
      <w:bookmarkStart w:id="174" w:name="_Toc324500178"/>
      <w:bookmarkStart w:id="175" w:name="_Toc326910840"/>
      <w:r>
        <w:rPr>
          <w:rFonts w:hint="eastAsia"/>
          <w:color w:val="auto"/>
        </w:rPr>
        <w:t>6</w:t>
      </w:r>
      <w:r>
        <w:rPr>
          <w:color w:val="auto"/>
        </w:rPr>
        <w:t>.2响应分级</w:t>
      </w:r>
      <w:bookmarkEnd w:id="169"/>
      <w:bookmarkEnd w:id="170"/>
      <w:bookmarkEnd w:id="171"/>
      <w:bookmarkEnd w:id="172"/>
      <w:bookmarkEnd w:id="173"/>
      <w:bookmarkEnd w:id="174"/>
      <w:bookmarkEnd w:id="175"/>
    </w:p>
    <w:p>
      <w:pPr>
        <w:ind w:firstLine="560"/>
        <w:rPr>
          <w:color w:val="auto"/>
        </w:rPr>
      </w:pPr>
      <w:r>
        <w:rPr>
          <w:color w:val="auto"/>
        </w:rPr>
        <w:t>针对事故危害程度、影响范围和公司控制事态的能力以及可以调动的应急资源，本项目突发环境事件应急响应具体可分为一级响应（区域级）、二级响应（厂区级）及三级响应（</w:t>
      </w:r>
      <w:r>
        <w:rPr>
          <w:rFonts w:hint="eastAsia"/>
          <w:color w:val="auto"/>
          <w:lang w:val="en-US" w:eastAsia="zh-CN"/>
        </w:rPr>
        <w:t>部门</w:t>
      </w:r>
      <w:r>
        <w:rPr>
          <w:color w:val="auto"/>
        </w:rPr>
        <w:t>级）。</w:t>
      </w:r>
    </w:p>
    <w:p>
      <w:pPr>
        <w:ind w:firstLine="560"/>
        <w:rPr>
          <w:color w:val="auto"/>
        </w:rPr>
      </w:pPr>
      <w:r>
        <w:rPr>
          <w:color w:val="auto"/>
        </w:rPr>
        <w:t>一级响应(区域级)：该级别启动条件为已经发生或事件可能进一步升级为一级环境事件，需当地政府出面协调解决与协助处理的。由应急指挥中心负责，并及时上报</w:t>
      </w:r>
      <w:r>
        <w:rPr>
          <w:rFonts w:hint="eastAsia"/>
          <w:color w:val="auto"/>
        </w:rPr>
        <w:t>双鸭山市</w:t>
      </w:r>
      <w:r>
        <w:rPr>
          <w:color w:val="auto"/>
        </w:rPr>
        <w:t>环保部门和</w:t>
      </w:r>
      <w:r>
        <w:rPr>
          <w:rFonts w:hint="eastAsia"/>
          <w:color w:val="auto"/>
        </w:rPr>
        <w:t>双鸭山市</w:t>
      </w:r>
      <w:r>
        <w:rPr>
          <w:color w:val="auto"/>
        </w:rPr>
        <w:t>人民政府，并接受</w:t>
      </w:r>
      <w:r>
        <w:rPr>
          <w:rFonts w:hint="eastAsia"/>
          <w:color w:val="auto"/>
        </w:rPr>
        <w:t>双鸭山市</w:t>
      </w:r>
      <w:r>
        <w:rPr>
          <w:color w:val="auto"/>
        </w:rPr>
        <w:t>环保部门或</w:t>
      </w:r>
      <w:r>
        <w:rPr>
          <w:rFonts w:hint="eastAsia"/>
          <w:color w:val="auto"/>
        </w:rPr>
        <w:t>双鸭山市</w:t>
      </w:r>
      <w:r>
        <w:rPr>
          <w:color w:val="auto"/>
        </w:rPr>
        <w:t>人民政府的统一指挥。视不同的污染情况，启动相关政府部门突发环境事件应急预案，通知周边企业及村镇启动相应应急预案。</w:t>
      </w:r>
    </w:p>
    <w:p>
      <w:pPr>
        <w:ind w:firstLine="560"/>
        <w:rPr>
          <w:color w:val="auto"/>
        </w:rPr>
      </w:pPr>
      <w:r>
        <w:rPr>
          <w:color w:val="auto"/>
        </w:rPr>
        <w:t>二级响应(厂区级)：该级别启动条件为已经发生或事件可能进一步升级为二级环境事件，通过公司各部门统一意见，由公司出面协调即可解决与处理的，由应急指挥中心负责，各应急组共同参与应急处置和救援工作，消除污染源，回收泄漏物等。</w:t>
      </w:r>
    </w:p>
    <w:p>
      <w:pPr>
        <w:ind w:firstLine="560"/>
        <w:rPr>
          <w:color w:val="auto"/>
        </w:rPr>
      </w:pPr>
      <w:r>
        <w:rPr>
          <w:color w:val="auto"/>
        </w:rPr>
        <w:t>三级响应(</w:t>
      </w:r>
      <w:r>
        <w:rPr>
          <w:rFonts w:hint="eastAsia"/>
          <w:color w:val="auto"/>
          <w:lang w:val="en-US" w:eastAsia="zh-CN"/>
        </w:rPr>
        <w:t>部门</w:t>
      </w:r>
      <w:r>
        <w:rPr>
          <w:color w:val="auto"/>
        </w:rPr>
        <w:t>级)：该级别启动条件为三级环境事件的发生，由应急办公室负责，督促事件发生的</w:t>
      </w:r>
      <w:r>
        <w:rPr>
          <w:rFonts w:hint="eastAsia"/>
          <w:color w:val="auto"/>
          <w:lang w:eastAsia="zh-CN"/>
        </w:rPr>
        <w:t>部门</w:t>
      </w:r>
      <w:r>
        <w:rPr>
          <w:color w:val="auto"/>
        </w:rPr>
        <w:t>采取相应措施进行处置，消除污染。</w:t>
      </w:r>
    </w:p>
    <w:p>
      <w:pPr>
        <w:ind w:firstLine="560"/>
        <w:rPr>
          <w:color w:val="auto"/>
        </w:rPr>
      </w:pPr>
      <w:r>
        <w:rPr>
          <w:rFonts w:hint="eastAsia"/>
          <w:color w:val="auto"/>
          <w:lang w:val="en-US" w:eastAsia="zh-CN"/>
        </w:rPr>
        <w:t>公司</w:t>
      </w:r>
      <w:r>
        <w:rPr>
          <w:color w:val="auto"/>
        </w:rPr>
        <w:t>突发环境事件响应分级情况见表</w:t>
      </w:r>
      <w:r>
        <w:rPr>
          <w:rFonts w:hint="eastAsia"/>
          <w:color w:val="auto"/>
        </w:rPr>
        <w:t>6.2-1</w:t>
      </w:r>
      <w:r>
        <w:rPr>
          <w:color w:val="auto"/>
        </w:rPr>
        <w:t>。</w:t>
      </w:r>
    </w:p>
    <w:p>
      <w:pPr>
        <w:pStyle w:val="21"/>
        <w:ind w:firstLine="482"/>
        <w:rPr>
          <w:color w:val="auto"/>
        </w:rPr>
      </w:pPr>
      <w:r>
        <w:rPr>
          <w:color w:val="auto"/>
        </w:rPr>
        <w:t>表</w:t>
      </w:r>
      <w:r>
        <w:rPr>
          <w:rFonts w:hint="eastAsia"/>
          <w:color w:val="auto"/>
        </w:rPr>
        <w:t>6.2-1</w:t>
      </w:r>
      <w:r>
        <w:rPr>
          <w:color w:val="auto"/>
        </w:rPr>
        <w:t xml:space="preserve">  突发环境事件应急响应分级</w:t>
      </w:r>
    </w:p>
    <w:tbl>
      <w:tblPr>
        <w:tblStyle w:val="20"/>
        <w:tblW w:w="8669" w:type="dxa"/>
        <w:jc w:val="center"/>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jc w:val="center"/>
        </w:trPr>
        <w:tc>
          <w:tcPr>
            <w:tcW w:w="993" w:type="dxa"/>
            <w:vAlign w:val="center"/>
          </w:tcPr>
          <w:p>
            <w:pPr>
              <w:pStyle w:val="22"/>
              <w:rPr>
                <w:color w:val="auto"/>
              </w:rPr>
            </w:pPr>
            <w:r>
              <w:rPr>
                <w:color w:val="auto"/>
              </w:rPr>
              <w:t>级别</w:t>
            </w:r>
          </w:p>
        </w:tc>
        <w:tc>
          <w:tcPr>
            <w:tcW w:w="7676" w:type="dxa"/>
            <w:vAlign w:val="center"/>
          </w:tcPr>
          <w:p>
            <w:pPr>
              <w:pStyle w:val="22"/>
              <w:rPr>
                <w:color w:val="auto"/>
              </w:rPr>
            </w:pPr>
            <w:r>
              <w:rPr>
                <w:color w:val="auto"/>
              </w:rPr>
              <w:t>突发环境事件情形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993" w:type="dxa"/>
            <w:vAlign w:val="center"/>
          </w:tcPr>
          <w:p>
            <w:pPr>
              <w:pStyle w:val="22"/>
              <w:rPr>
                <w:color w:val="auto"/>
              </w:rPr>
            </w:pPr>
            <w:r>
              <w:rPr>
                <w:color w:val="auto"/>
              </w:rPr>
              <w:t>一级</w:t>
            </w:r>
          </w:p>
        </w:tc>
        <w:tc>
          <w:tcPr>
            <w:tcW w:w="7676" w:type="dxa"/>
            <w:vAlign w:val="center"/>
          </w:tcPr>
          <w:p>
            <w:pPr>
              <w:pStyle w:val="22"/>
              <w:ind w:firstLine="420" w:firstLineChars="200"/>
              <w:jc w:val="left"/>
              <w:rPr>
                <w:color w:val="auto"/>
              </w:rPr>
            </w:pPr>
            <w:r>
              <w:rPr>
                <w:color w:val="auto"/>
              </w:rPr>
              <w:t>液氨、氨水</w:t>
            </w:r>
            <w:r>
              <w:rPr>
                <w:rFonts w:hint="eastAsia"/>
                <w:color w:val="auto"/>
                <w:lang w:val="en-US" w:eastAsia="zh-CN"/>
              </w:rPr>
              <w:t>等化学品</w:t>
            </w:r>
            <w:r>
              <w:rPr>
                <w:color w:val="auto"/>
              </w:rPr>
              <w:t>发生泄漏或遗撒，化学品原料进入厂外环境空气或</w:t>
            </w:r>
            <w:r>
              <w:rPr>
                <w:rFonts w:hint="eastAsia"/>
                <w:color w:val="auto"/>
              </w:rPr>
              <w:t>地表水</w:t>
            </w:r>
            <w:r>
              <w:rPr>
                <w:color w:val="auto"/>
              </w:rPr>
              <w:t>；液氨储罐发生火灾爆炸事故，化学品原料进入厂外环境空气。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993" w:type="dxa"/>
            <w:vAlign w:val="center"/>
          </w:tcPr>
          <w:p>
            <w:pPr>
              <w:pStyle w:val="22"/>
              <w:rPr>
                <w:color w:val="auto"/>
              </w:rPr>
            </w:pPr>
            <w:r>
              <w:rPr>
                <w:color w:val="auto"/>
              </w:rPr>
              <w:t>二级</w:t>
            </w:r>
          </w:p>
        </w:tc>
        <w:tc>
          <w:tcPr>
            <w:tcW w:w="7676" w:type="dxa"/>
            <w:vAlign w:val="center"/>
          </w:tcPr>
          <w:p>
            <w:pPr>
              <w:pStyle w:val="22"/>
              <w:ind w:firstLine="420" w:firstLineChars="200"/>
              <w:jc w:val="left"/>
              <w:rPr>
                <w:color w:val="auto"/>
              </w:rPr>
            </w:pPr>
            <w:r>
              <w:rPr>
                <w:color w:val="auto"/>
              </w:rPr>
              <w:t>氨溶液</w:t>
            </w:r>
            <w:r>
              <w:rPr>
                <w:rFonts w:hint="eastAsia"/>
                <w:color w:val="auto"/>
                <w:lang w:val="en-US" w:eastAsia="zh-CN"/>
              </w:rPr>
              <w:t>或其他化学品</w:t>
            </w:r>
            <w:r>
              <w:rPr>
                <w:color w:val="auto"/>
              </w:rPr>
              <w:t>泄漏后进入雨水系统，外排时及时填堵雨水沟外排水闸或关闭围堰排水闸，厂内可控；厂内氨气浓度达到气体报警浓度，但尚未扩散至厂区外。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993" w:type="dxa"/>
            <w:vAlign w:val="center"/>
          </w:tcPr>
          <w:p>
            <w:pPr>
              <w:pStyle w:val="22"/>
              <w:rPr>
                <w:color w:val="auto"/>
              </w:rPr>
            </w:pPr>
            <w:r>
              <w:rPr>
                <w:color w:val="auto"/>
              </w:rPr>
              <w:t>三级</w:t>
            </w:r>
          </w:p>
        </w:tc>
        <w:tc>
          <w:tcPr>
            <w:tcW w:w="7676" w:type="dxa"/>
            <w:vAlign w:val="center"/>
          </w:tcPr>
          <w:p>
            <w:pPr>
              <w:pStyle w:val="22"/>
              <w:ind w:firstLine="420" w:firstLineChars="200"/>
              <w:jc w:val="left"/>
              <w:rPr>
                <w:color w:val="auto"/>
              </w:rPr>
            </w:pPr>
            <w:r>
              <w:rPr>
                <w:color w:val="auto"/>
              </w:rPr>
              <w:t>氨溶液</w:t>
            </w:r>
            <w:r>
              <w:rPr>
                <w:rFonts w:hint="eastAsia"/>
                <w:color w:val="auto"/>
                <w:lang w:val="en-US" w:eastAsia="zh-CN"/>
              </w:rPr>
              <w:t>或其他化学品</w:t>
            </w:r>
            <w:r>
              <w:rPr>
                <w:color w:val="auto"/>
              </w:rPr>
              <w:t>发生泄漏，在围堰或收集池内得到有效收集。</w:t>
            </w:r>
          </w:p>
        </w:tc>
      </w:tr>
    </w:tbl>
    <w:p>
      <w:pPr>
        <w:pStyle w:val="3"/>
        <w:rPr>
          <w:color w:val="auto"/>
        </w:rPr>
      </w:pPr>
      <w:bookmarkStart w:id="176" w:name="_Toc26232"/>
      <w:bookmarkStart w:id="177" w:name="_Toc309372223"/>
      <w:bookmarkStart w:id="178" w:name="_Toc306864155"/>
      <w:bookmarkStart w:id="179" w:name="_Toc12969"/>
      <w:bookmarkStart w:id="180" w:name="_Toc306033457"/>
      <w:bookmarkStart w:id="181" w:name="_Toc326910841"/>
      <w:bookmarkStart w:id="182" w:name="_Toc324500179"/>
      <w:r>
        <w:rPr>
          <w:rFonts w:hint="eastAsia"/>
          <w:color w:val="auto"/>
        </w:rPr>
        <w:t>6</w:t>
      </w:r>
      <w:r>
        <w:rPr>
          <w:color w:val="auto"/>
        </w:rPr>
        <w:t>.3应急响应程序</w:t>
      </w:r>
      <w:bookmarkEnd w:id="176"/>
      <w:bookmarkEnd w:id="177"/>
      <w:bookmarkEnd w:id="178"/>
      <w:bookmarkEnd w:id="179"/>
      <w:bookmarkEnd w:id="180"/>
      <w:bookmarkEnd w:id="181"/>
      <w:bookmarkEnd w:id="182"/>
    </w:p>
    <w:p>
      <w:pPr>
        <w:ind w:firstLine="560"/>
        <w:rPr>
          <w:color w:val="auto"/>
        </w:rPr>
      </w:pPr>
      <w:r>
        <w:rPr>
          <w:color w:val="auto"/>
        </w:rPr>
        <w:t>突发环境事件发生后，</w:t>
      </w:r>
      <w:r>
        <w:rPr>
          <w:rFonts w:hint="eastAsia"/>
          <w:color w:val="auto"/>
        </w:rPr>
        <w:t>当班值长向应急救援领导小组报警</w:t>
      </w:r>
      <w:r>
        <w:rPr>
          <w:color w:val="auto"/>
        </w:rPr>
        <w:t>，若判断不是突发环境事件，则要取消预警；若判断是突发环境事件，则要根据报告信息启动相应级别的应急预案。应急预案启动后应急救援指挥中心要及时调度指挥，通知各应急救援小组进行应急处置。然后根据事态发展决定应急升级或应急解除。</w:t>
      </w:r>
    </w:p>
    <w:p>
      <w:pPr>
        <w:pStyle w:val="4"/>
        <w:rPr>
          <w:color w:val="auto"/>
        </w:rPr>
      </w:pPr>
      <w:bookmarkStart w:id="183" w:name="_Toc306033458"/>
      <w:bookmarkStart w:id="184" w:name="_Toc23056"/>
      <w:bookmarkStart w:id="185" w:name="_Toc30614"/>
      <w:r>
        <w:rPr>
          <w:rFonts w:hint="eastAsia"/>
          <w:color w:val="auto"/>
        </w:rPr>
        <w:t>6</w:t>
      </w:r>
      <w:r>
        <w:rPr>
          <w:color w:val="auto"/>
        </w:rPr>
        <w:t>.3.1内部接警与上报</w:t>
      </w:r>
      <w:bookmarkEnd w:id="183"/>
      <w:bookmarkEnd w:id="184"/>
      <w:bookmarkEnd w:id="185"/>
    </w:p>
    <w:p>
      <w:pPr>
        <w:ind w:firstLine="560"/>
        <w:rPr>
          <w:color w:val="auto"/>
        </w:rPr>
      </w:pPr>
      <w:r>
        <w:rPr>
          <w:color w:val="auto"/>
        </w:rPr>
        <w:t>部门现场工作人员或其他值班人员发现任何一个风险目标发生异常或事故引发突发环境事件时，应立即报告班组长或部门领导(夜间通知值</w:t>
      </w:r>
      <w:r>
        <w:rPr>
          <w:rFonts w:hint="eastAsia"/>
          <w:color w:val="auto"/>
          <w:lang w:eastAsia="zh-CN"/>
        </w:rPr>
        <w:t>长</w:t>
      </w:r>
      <w:r>
        <w:rPr>
          <w:color w:val="auto"/>
        </w:rPr>
        <w:t>)，并汇报应急指挥部。若判断为三级环境事件的，应急办公室负责，督促发生事件的</w:t>
      </w:r>
      <w:r>
        <w:rPr>
          <w:rFonts w:hint="eastAsia"/>
          <w:color w:val="auto"/>
          <w:lang w:eastAsia="zh-CN"/>
        </w:rPr>
        <w:t>部门</w:t>
      </w:r>
      <w:r>
        <w:rPr>
          <w:color w:val="auto"/>
        </w:rPr>
        <w:t>处置；若判断为二级环境事件的，由应急指挥中心负责，各应急救援组共同参与应急处置和救援工作；若判断为一级环境事件的，由应急指挥中心负责，及时上报</w:t>
      </w:r>
      <w:r>
        <w:rPr>
          <w:rFonts w:hint="eastAsia"/>
          <w:color w:val="auto"/>
        </w:rPr>
        <w:t>双鸭山市</w:t>
      </w:r>
      <w:r>
        <w:rPr>
          <w:color w:val="auto"/>
        </w:rPr>
        <w:t>环保局和</w:t>
      </w:r>
      <w:r>
        <w:rPr>
          <w:rFonts w:hint="eastAsia"/>
          <w:color w:val="auto"/>
        </w:rPr>
        <w:t>双鸭山市</w:t>
      </w:r>
      <w:r>
        <w:rPr>
          <w:color w:val="auto"/>
        </w:rPr>
        <w:t>人民政府。</w:t>
      </w:r>
    </w:p>
    <w:p>
      <w:pPr>
        <w:ind w:firstLine="560"/>
        <w:rPr>
          <w:color w:val="auto"/>
        </w:rPr>
      </w:pPr>
      <w:r>
        <w:rPr>
          <w:color w:val="auto"/>
        </w:rPr>
        <w:t>按照《国家突发环境事件应急预案》、《环境保护行政主管部门突发环境事件信息报告办法》及国家有关规定，应明确信息报告和通报时限，发布程序、内容和方式。</w:t>
      </w:r>
    </w:p>
    <w:p>
      <w:pPr>
        <w:ind w:firstLine="560"/>
        <w:rPr>
          <w:color w:val="auto"/>
        </w:rPr>
      </w:pPr>
      <w:r>
        <w:rPr>
          <w:color w:val="auto"/>
        </w:rPr>
        <w:t>1、上报程序</w:t>
      </w:r>
    </w:p>
    <w:p>
      <w:pPr>
        <w:ind w:firstLine="560"/>
        <w:rPr>
          <w:color w:val="auto"/>
        </w:rPr>
      </w:pPr>
      <w:r>
        <w:rPr>
          <w:color w:val="auto"/>
        </w:rPr>
        <w:t>（1）当现场操作人员无法控制事故的发展形势时，应立即联系该部门负责人。</w:t>
      </w:r>
    </w:p>
    <w:p>
      <w:pPr>
        <w:ind w:firstLine="560"/>
      </w:pPr>
      <w:r>
        <w:rPr>
          <w:color w:val="auto"/>
        </w:rPr>
        <w:t>（2）</w:t>
      </w:r>
      <w:r>
        <w:t>部门负责人立即拨打电话向应急救援指挥办公室报告。若情况紧急，可直接拨打电话上报应急救援指挥中心负责人。</w:t>
      </w:r>
    </w:p>
    <w:p>
      <w:pPr>
        <w:ind w:firstLine="560"/>
        <w:rPr>
          <w:color w:val="auto"/>
        </w:rPr>
      </w:pPr>
      <w:r>
        <w:rPr>
          <w:color w:val="auto"/>
        </w:rPr>
        <w:t>（3）应急救援办公室应立即派人进行信息核实。若判断不是突发环境事件可直接解除警报；若判断是突发环境事件，应急救援办公室应根据信息上报给应急救援指挥中心负责人；</w:t>
      </w:r>
    </w:p>
    <w:p>
      <w:pPr>
        <w:ind w:firstLine="560"/>
        <w:rPr>
          <w:color w:val="auto"/>
        </w:rPr>
      </w:pPr>
      <w:r>
        <w:rPr>
          <w:color w:val="auto"/>
        </w:rPr>
        <w:t>（4）应急救援指挥中心负责人将情况上报总指挥，由总指挥批准启动相应级别的应急响应。</w:t>
      </w:r>
    </w:p>
    <w:p>
      <w:pPr>
        <w:ind w:firstLine="560"/>
        <w:rPr>
          <w:color w:val="auto"/>
        </w:rPr>
      </w:pPr>
      <w:r>
        <w:rPr>
          <w:color w:val="auto"/>
        </w:rPr>
        <w:t>2、上报时限</w:t>
      </w:r>
    </w:p>
    <w:p>
      <w:pPr>
        <w:ind w:firstLine="560"/>
        <w:rPr>
          <w:color w:val="auto"/>
        </w:rPr>
      </w:pPr>
      <w:r>
        <w:rPr>
          <w:color w:val="auto"/>
        </w:rPr>
        <w:t>如果发生突发环境污染事故范围控制在厂区内，并及时得到妥善处理，未对周围环境和社会造成影响的，</w:t>
      </w:r>
      <w:r>
        <w:rPr>
          <w:rFonts w:hint="eastAsia"/>
          <w:color w:val="auto"/>
          <w:lang w:val="en-US" w:eastAsia="zh-CN"/>
        </w:rPr>
        <w:t>公司</w:t>
      </w:r>
      <w:r>
        <w:rPr>
          <w:color w:val="auto"/>
        </w:rPr>
        <w:t>在处理完成后48h内向环保部门报告；如果发生的突发环境污染事故对厂区外环境造成影响，需要其他环保部门力量支持的，在事故发生后立即（1h内）向</w:t>
      </w:r>
      <w:r>
        <w:rPr>
          <w:rFonts w:hint="eastAsia"/>
          <w:color w:val="auto"/>
        </w:rPr>
        <w:t>当地</w:t>
      </w:r>
      <w:r>
        <w:rPr>
          <w:color w:val="auto"/>
        </w:rPr>
        <w:t>环保局报告，请求支援，并在事故处理完毕后48h内向</w:t>
      </w:r>
      <w:r>
        <w:rPr>
          <w:rFonts w:hint="eastAsia"/>
          <w:color w:val="auto"/>
        </w:rPr>
        <w:t>当地</w:t>
      </w:r>
      <w:r>
        <w:rPr>
          <w:color w:val="auto"/>
        </w:rPr>
        <w:t>环保部门报告事故原因及处理情况。</w:t>
      </w:r>
    </w:p>
    <w:p>
      <w:pPr>
        <w:ind w:firstLine="560"/>
        <w:rPr>
          <w:color w:val="auto"/>
        </w:rPr>
      </w:pPr>
      <w:r>
        <w:rPr>
          <w:color w:val="auto"/>
        </w:rPr>
        <w:t>3、上报内容</w:t>
      </w:r>
    </w:p>
    <w:p>
      <w:pPr>
        <w:ind w:firstLine="560"/>
        <w:rPr>
          <w:color w:val="auto"/>
        </w:rPr>
      </w:pPr>
      <w:r>
        <w:rPr>
          <w:color w:val="auto"/>
        </w:rPr>
        <w:t>根据事故的发展情况，上报的内容分为初报、续报和处理结果报告。报告内容及形式详见表</w:t>
      </w:r>
      <w:r>
        <w:rPr>
          <w:rFonts w:hint="eastAsia"/>
          <w:color w:val="auto"/>
        </w:rPr>
        <w:t>6.3-1</w:t>
      </w:r>
      <w:r>
        <w:rPr>
          <w:color w:val="auto"/>
        </w:rPr>
        <w:t>。</w:t>
      </w:r>
    </w:p>
    <w:p>
      <w:pPr>
        <w:pStyle w:val="21"/>
        <w:ind w:firstLine="482"/>
        <w:rPr>
          <w:color w:val="auto"/>
        </w:rPr>
      </w:pPr>
      <w:r>
        <w:rPr>
          <w:color w:val="auto"/>
        </w:rPr>
        <w:t>表</w:t>
      </w:r>
      <w:r>
        <w:rPr>
          <w:rFonts w:hint="eastAsia"/>
          <w:color w:val="auto"/>
        </w:rPr>
        <w:t>6.3-1</w:t>
      </w:r>
      <w:r>
        <w:rPr>
          <w:color w:val="auto"/>
        </w:rPr>
        <w:t xml:space="preserve">   突发环境事件上报内容及形式</w:t>
      </w:r>
    </w:p>
    <w:tbl>
      <w:tblPr>
        <w:tblStyle w:val="20"/>
        <w:tblW w:w="8750" w:type="dxa"/>
        <w:jc w:val="center"/>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38"/>
        <w:gridCol w:w="1843"/>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jc w:val="center"/>
        </w:trPr>
        <w:tc>
          <w:tcPr>
            <w:tcW w:w="1135" w:type="dxa"/>
            <w:vAlign w:val="center"/>
          </w:tcPr>
          <w:p>
            <w:pPr>
              <w:pStyle w:val="22"/>
              <w:rPr>
                <w:color w:val="auto"/>
              </w:rPr>
            </w:pPr>
            <w:r>
              <w:rPr>
                <w:color w:val="auto"/>
              </w:rPr>
              <w:t>报告形式</w:t>
            </w:r>
          </w:p>
        </w:tc>
        <w:tc>
          <w:tcPr>
            <w:tcW w:w="1538" w:type="dxa"/>
            <w:vAlign w:val="center"/>
          </w:tcPr>
          <w:p>
            <w:pPr>
              <w:pStyle w:val="22"/>
              <w:rPr>
                <w:color w:val="auto"/>
              </w:rPr>
            </w:pPr>
            <w:r>
              <w:rPr>
                <w:color w:val="auto"/>
              </w:rPr>
              <w:t>上报时限</w:t>
            </w:r>
          </w:p>
        </w:tc>
        <w:tc>
          <w:tcPr>
            <w:tcW w:w="1843" w:type="dxa"/>
            <w:vAlign w:val="center"/>
          </w:tcPr>
          <w:p>
            <w:pPr>
              <w:pStyle w:val="22"/>
              <w:rPr>
                <w:color w:val="auto"/>
              </w:rPr>
            </w:pPr>
            <w:r>
              <w:rPr>
                <w:color w:val="auto"/>
              </w:rPr>
              <w:t>报告方式</w:t>
            </w:r>
          </w:p>
        </w:tc>
        <w:tc>
          <w:tcPr>
            <w:tcW w:w="4234" w:type="dxa"/>
            <w:vAlign w:val="center"/>
          </w:tcPr>
          <w:p>
            <w:pPr>
              <w:pStyle w:val="22"/>
              <w:rPr>
                <w:color w:val="auto"/>
              </w:rPr>
            </w:pPr>
            <w:r>
              <w:rPr>
                <w:color w:val="auto"/>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jc w:val="center"/>
        </w:trPr>
        <w:tc>
          <w:tcPr>
            <w:tcW w:w="1135" w:type="dxa"/>
            <w:vAlign w:val="center"/>
          </w:tcPr>
          <w:p>
            <w:pPr>
              <w:pStyle w:val="22"/>
              <w:rPr>
                <w:color w:val="auto"/>
              </w:rPr>
            </w:pPr>
            <w:r>
              <w:rPr>
                <w:color w:val="auto"/>
              </w:rPr>
              <w:t>初报</w:t>
            </w:r>
          </w:p>
        </w:tc>
        <w:tc>
          <w:tcPr>
            <w:tcW w:w="1538" w:type="dxa"/>
            <w:vAlign w:val="center"/>
          </w:tcPr>
          <w:p>
            <w:pPr>
              <w:pStyle w:val="22"/>
              <w:jc w:val="left"/>
              <w:rPr>
                <w:color w:val="auto"/>
              </w:rPr>
            </w:pPr>
            <w:r>
              <w:rPr>
                <w:color w:val="auto"/>
              </w:rPr>
              <w:t>发现事件后起1小时内</w:t>
            </w:r>
          </w:p>
        </w:tc>
        <w:tc>
          <w:tcPr>
            <w:tcW w:w="1843" w:type="dxa"/>
            <w:vAlign w:val="center"/>
          </w:tcPr>
          <w:p>
            <w:pPr>
              <w:pStyle w:val="22"/>
              <w:jc w:val="left"/>
              <w:rPr>
                <w:color w:val="auto"/>
              </w:rPr>
            </w:pPr>
            <w:r>
              <w:rPr>
                <w:color w:val="auto"/>
              </w:rPr>
              <w:t>通过电话或传真直接报告</w:t>
            </w:r>
          </w:p>
        </w:tc>
        <w:tc>
          <w:tcPr>
            <w:tcW w:w="4234" w:type="dxa"/>
            <w:vAlign w:val="center"/>
          </w:tcPr>
          <w:p>
            <w:pPr>
              <w:pStyle w:val="22"/>
              <w:jc w:val="left"/>
              <w:rPr>
                <w:color w:val="auto"/>
              </w:rPr>
            </w:pPr>
            <w:r>
              <w:rPr>
                <w:color w:val="auto"/>
              </w:rPr>
              <w:t>突发环境事件的类型、发生时间、发生地点、初步原因、主要污染物质和数量、人员受害情况、事件潜在危害程度等初步情况。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135" w:type="dxa"/>
            <w:vAlign w:val="center"/>
          </w:tcPr>
          <w:p>
            <w:pPr>
              <w:pStyle w:val="22"/>
              <w:rPr>
                <w:color w:val="auto"/>
              </w:rPr>
            </w:pPr>
            <w:r>
              <w:rPr>
                <w:color w:val="auto"/>
              </w:rPr>
              <w:t>续报</w:t>
            </w:r>
          </w:p>
        </w:tc>
        <w:tc>
          <w:tcPr>
            <w:tcW w:w="1538" w:type="dxa"/>
            <w:vAlign w:val="center"/>
          </w:tcPr>
          <w:p>
            <w:pPr>
              <w:pStyle w:val="22"/>
              <w:jc w:val="left"/>
              <w:rPr>
                <w:color w:val="auto"/>
              </w:rPr>
            </w:pPr>
            <w:r>
              <w:rPr>
                <w:color w:val="auto"/>
              </w:rPr>
              <w:t>查清有关基本情况后随时上报</w:t>
            </w:r>
          </w:p>
        </w:tc>
        <w:tc>
          <w:tcPr>
            <w:tcW w:w="1843" w:type="dxa"/>
            <w:vAlign w:val="center"/>
          </w:tcPr>
          <w:p>
            <w:pPr>
              <w:pStyle w:val="22"/>
              <w:jc w:val="left"/>
              <w:rPr>
                <w:color w:val="auto"/>
              </w:rPr>
            </w:pPr>
            <w:r>
              <w:rPr>
                <w:color w:val="auto"/>
              </w:rPr>
              <w:t>通过网络或书面报告，视突发环境事件进展情况可一次或多次报告</w:t>
            </w:r>
          </w:p>
        </w:tc>
        <w:tc>
          <w:tcPr>
            <w:tcW w:w="4234" w:type="dxa"/>
            <w:vAlign w:val="center"/>
          </w:tcPr>
          <w:p>
            <w:pPr>
              <w:pStyle w:val="22"/>
              <w:jc w:val="left"/>
              <w:rPr>
                <w:color w:val="auto"/>
              </w:rPr>
            </w:pPr>
            <w:r>
              <w:rPr>
                <w:color w:val="auto"/>
              </w:rPr>
              <w:t>在初报的基础上报告突发环境事件有关确切数据、发生的原因、过程、进展情况、危害程度及采取的应急措施、措施效果等基本情况。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135" w:type="dxa"/>
            <w:vAlign w:val="center"/>
          </w:tcPr>
          <w:p>
            <w:pPr>
              <w:pStyle w:val="22"/>
              <w:rPr>
                <w:color w:val="auto"/>
              </w:rPr>
            </w:pPr>
            <w:r>
              <w:rPr>
                <w:color w:val="auto"/>
              </w:rPr>
              <w:t>处理结果报告</w:t>
            </w:r>
          </w:p>
        </w:tc>
        <w:tc>
          <w:tcPr>
            <w:tcW w:w="1538" w:type="dxa"/>
            <w:vAlign w:val="center"/>
          </w:tcPr>
          <w:p>
            <w:pPr>
              <w:pStyle w:val="22"/>
              <w:jc w:val="left"/>
              <w:rPr>
                <w:color w:val="auto"/>
              </w:rPr>
            </w:pPr>
            <w:r>
              <w:rPr>
                <w:color w:val="auto"/>
              </w:rPr>
              <w:t>在突发环境事件处理完毕后立即报送</w:t>
            </w:r>
          </w:p>
        </w:tc>
        <w:tc>
          <w:tcPr>
            <w:tcW w:w="1843" w:type="dxa"/>
            <w:vAlign w:val="center"/>
          </w:tcPr>
          <w:p>
            <w:pPr>
              <w:pStyle w:val="22"/>
              <w:jc w:val="left"/>
              <w:rPr>
                <w:color w:val="auto"/>
              </w:rPr>
            </w:pPr>
            <w:r>
              <w:rPr>
                <w:color w:val="auto"/>
              </w:rPr>
              <w:t>书面报告</w:t>
            </w:r>
          </w:p>
        </w:tc>
        <w:tc>
          <w:tcPr>
            <w:tcW w:w="4234" w:type="dxa"/>
            <w:vAlign w:val="center"/>
          </w:tcPr>
          <w:p>
            <w:pPr>
              <w:pStyle w:val="22"/>
              <w:jc w:val="left"/>
              <w:rPr>
                <w:color w:val="auto"/>
              </w:rPr>
            </w:pPr>
            <w:r>
              <w:rPr>
                <w:color w:val="auto"/>
              </w:rPr>
              <w:t>在初报和续报的基础上，报告处理突发环境事件的措施、过程和结果，突发环境事件潜在或间接的危害及损失、社会影响、处理后的遗留问题、责任追究等详细情况。</w:t>
            </w:r>
          </w:p>
        </w:tc>
      </w:tr>
    </w:tbl>
    <w:p>
      <w:pPr>
        <w:ind w:firstLine="560"/>
        <w:rPr>
          <w:color w:val="auto"/>
        </w:rPr>
      </w:pPr>
    </w:p>
    <w:p>
      <w:pPr>
        <w:pStyle w:val="4"/>
        <w:rPr>
          <w:color w:val="auto"/>
        </w:rPr>
      </w:pPr>
      <w:bookmarkStart w:id="186" w:name="_Toc306033459"/>
      <w:bookmarkStart w:id="187" w:name="_Toc28506"/>
      <w:bookmarkStart w:id="188" w:name="_Toc7395"/>
      <w:r>
        <w:rPr>
          <w:rFonts w:hint="eastAsia"/>
          <w:color w:val="auto"/>
        </w:rPr>
        <w:t>6</w:t>
      </w:r>
      <w:r>
        <w:rPr>
          <w:color w:val="auto"/>
        </w:rPr>
        <w:t>.3.2外部信息报告与通报</w:t>
      </w:r>
      <w:bookmarkEnd w:id="186"/>
      <w:bookmarkEnd w:id="187"/>
      <w:bookmarkEnd w:id="188"/>
    </w:p>
    <w:p>
      <w:pPr>
        <w:ind w:firstLine="560"/>
        <w:rPr>
          <w:color w:val="auto"/>
        </w:rPr>
      </w:pPr>
      <w:r>
        <w:rPr>
          <w:rFonts w:hint="eastAsia"/>
          <w:color w:val="auto"/>
        </w:rPr>
        <w:t>公司发生环境污染事故时应立即响应，并由应急领导小组组长指挥应急行动，防止事故蔓延扩大。现场指挥员应掌握事态进展情况，做出现场紧急关停设备、疏散撤离的决策和警报，并由应急救援通信联络组在第一时间内（事故发生1小时内）向</w:t>
      </w:r>
      <w:r>
        <w:rPr>
          <w:rFonts w:hint="eastAsia"/>
          <w:color w:val="auto"/>
          <w:lang w:val="en-US" w:eastAsia="zh-CN"/>
        </w:rPr>
        <w:t>双鸭山</w:t>
      </w:r>
      <w:r>
        <w:rPr>
          <w:rFonts w:hint="eastAsia"/>
          <w:color w:val="auto"/>
        </w:rPr>
        <w:t>市环保局进行报告。同时，向当地政府和周边单位发布警报，由应急领导小组组长发布消息，提出请求援助。</w:t>
      </w:r>
      <w:r>
        <w:rPr>
          <w:color w:val="auto"/>
        </w:rPr>
        <w:t>应急办公室设立24小时应急救援值班电话，</w:t>
      </w:r>
      <w:r>
        <w:rPr>
          <w:rFonts w:hint="eastAsia"/>
          <w:color w:val="auto"/>
          <w:lang w:eastAsia="zh-CN"/>
        </w:rPr>
        <w:t>公司</w:t>
      </w:r>
      <w:r>
        <w:rPr>
          <w:color w:val="auto"/>
        </w:rPr>
        <w:t>突发环境事件外部信息报告与通报的报告时限、程序和内容详见表</w:t>
      </w:r>
      <w:r>
        <w:rPr>
          <w:rFonts w:hint="eastAsia"/>
          <w:color w:val="auto"/>
        </w:rPr>
        <w:t>6.3-2</w:t>
      </w:r>
      <w:r>
        <w:rPr>
          <w:color w:val="auto"/>
        </w:rPr>
        <w:t>。</w:t>
      </w:r>
      <w:bookmarkStart w:id="432" w:name="_GoBack"/>
      <w:bookmarkEnd w:id="432"/>
    </w:p>
    <w:p>
      <w:pPr>
        <w:pStyle w:val="21"/>
        <w:ind w:firstLine="482"/>
        <w:rPr>
          <w:color w:val="auto"/>
        </w:rPr>
      </w:pPr>
      <w:r>
        <w:rPr>
          <w:color w:val="auto"/>
        </w:rPr>
        <w:t>表</w:t>
      </w:r>
      <w:r>
        <w:rPr>
          <w:rFonts w:hint="eastAsia"/>
          <w:color w:val="auto"/>
        </w:rPr>
        <w:t>6.3-2</w:t>
      </w:r>
      <w:r>
        <w:rPr>
          <w:color w:val="auto"/>
        </w:rPr>
        <w:t xml:space="preserve">  </w:t>
      </w:r>
      <w:r>
        <w:rPr>
          <w:rFonts w:hint="eastAsia"/>
          <w:color w:val="auto"/>
          <w:lang w:eastAsia="zh-CN"/>
        </w:rPr>
        <w:t>公司</w:t>
      </w:r>
      <w:r>
        <w:rPr>
          <w:color w:val="auto"/>
        </w:rPr>
        <w:t>突发环境事件外部信息报告与通报方案</w:t>
      </w:r>
    </w:p>
    <w:tbl>
      <w:tblPr>
        <w:tblStyle w:val="20"/>
        <w:tblW w:w="86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1701"/>
        <w:gridCol w:w="1559"/>
        <w:gridCol w:w="3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blHeader/>
          <w:jc w:val="center"/>
        </w:trPr>
        <w:tc>
          <w:tcPr>
            <w:tcW w:w="1563" w:type="dxa"/>
            <w:vAlign w:val="center"/>
          </w:tcPr>
          <w:p>
            <w:pPr>
              <w:pStyle w:val="22"/>
              <w:rPr>
                <w:color w:val="auto"/>
              </w:rPr>
            </w:pPr>
            <w:r>
              <w:rPr>
                <w:color w:val="auto"/>
              </w:rPr>
              <w:t>报告时限</w:t>
            </w:r>
          </w:p>
        </w:tc>
        <w:tc>
          <w:tcPr>
            <w:tcW w:w="1701" w:type="dxa"/>
            <w:vAlign w:val="center"/>
          </w:tcPr>
          <w:p>
            <w:pPr>
              <w:pStyle w:val="22"/>
              <w:rPr>
                <w:color w:val="auto"/>
              </w:rPr>
            </w:pPr>
            <w:r>
              <w:rPr>
                <w:color w:val="auto"/>
              </w:rPr>
              <w:t>通报对象</w:t>
            </w:r>
          </w:p>
        </w:tc>
        <w:tc>
          <w:tcPr>
            <w:tcW w:w="1559" w:type="dxa"/>
            <w:vAlign w:val="center"/>
          </w:tcPr>
          <w:p>
            <w:pPr>
              <w:pStyle w:val="22"/>
              <w:rPr>
                <w:color w:val="auto"/>
              </w:rPr>
            </w:pPr>
            <w:r>
              <w:rPr>
                <w:color w:val="auto"/>
              </w:rPr>
              <w:t>通报方式</w:t>
            </w:r>
          </w:p>
        </w:tc>
        <w:tc>
          <w:tcPr>
            <w:tcW w:w="3847" w:type="dxa"/>
            <w:vAlign w:val="center"/>
          </w:tcPr>
          <w:p>
            <w:pPr>
              <w:pStyle w:val="22"/>
              <w:rPr>
                <w:color w:val="auto"/>
              </w:rPr>
            </w:pPr>
            <w:r>
              <w:rPr>
                <w:color w:val="auto"/>
              </w:rPr>
              <w:t>通报内容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jc w:val="center"/>
        </w:trPr>
        <w:tc>
          <w:tcPr>
            <w:tcW w:w="1563" w:type="dxa"/>
            <w:vAlign w:val="center"/>
          </w:tcPr>
          <w:p>
            <w:pPr>
              <w:pStyle w:val="22"/>
              <w:jc w:val="left"/>
              <w:rPr>
                <w:color w:val="auto"/>
              </w:rPr>
            </w:pPr>
            <w:r>
              <w:rPr>
                <w:color w:val="auto"/>
              </w:rPr>
              <w:t>事故发生时或发生后1h内</w:t>
            </w:r>
          </w:p>
        </w:tc>
        <w:tc>
          <w:tcPr>
            <w:tcW w:w="1701" w:type="dxa"/>
            <w:vAlign w:val="center"/>
          </w:tcPr>
          <w:p>
            <w:pPr>
              <w:pStyle w:val="22"/>
              <w:jc w:val="left"/>
              <w:rPr>
                <w:color w:val="auto"/>
              </w:rPr>
            </w:pPr>
            <w:r>
              <w:rPr>
                <w:color w:val="auto"/>
              </w:rPr>
              <w:t>可能收到危害的周边企事业单位和居民</w:t>
            </w:r>
          </w:p>
        </w:tc>
        <w:tc>
          <w:tcPr>
            <w:tcW w:w="1559" w:type="dxa"/>
            <w:vAlign w:val="center"/>
          </w:tcPr>
          <w:p>
            <w:pPr>
              <w:pStyle w:val="22"/>
              <w:jc w:val="left"/>
              <w:rPr>
                <w:color w:val="auto"/>
              </w:rPr>
            </w:pPr>
            <w:r>
              <w:rPr>
                <w:color w:val="auto"/>
              </w:rPr>
              <w:t>通过电话直接通知</w:t>
            </w:r>
          </w:p>
        </w:tc>
        <w:tc>
          <w:tcPr>
            <w:tcW w:w="3847" w:type="dxa"/>
            <w:vAlign w:val="center"/>
          </w:tcPr>
          <w:p>
            <w:pPr>
              <w:pStyle w:val="22"/>
              <w:jc w:val="left"/>
              <w:rPr>
                <w:color w:val="auto"/>
              </w:rPr>
            </w:pPr>
            <w:r>
              <w:rPr>
                <w:color w:val="auto"/>
              </w:rPr>
              <w:t>（1）事故发生地点、类型、预警级别、起始时间；</w:t>
            </w:r>
          </w:p>
          <w:p>
            <w:pPr>
              <w:pStyle w:val="22"/>
              <w:jc w:val="left"/>
              <w:rPr>
                <w:color w:val="auto"/>
              </w:rPr>
            </w:pPr>
            <w:r>
              <w:rPr>
                <w:color w:val="auto"/>
              </w:rPr>
              <w:t>（2）预估最坏情况下的影响范围及划定的安全距离；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jc w:val="center"/>
        </w:trPr>
        <w:tc>
          <w:tcPr>
            <w:tcW w:w="1563" w:type="dxa"/>
            <w:vAlign w:val="center"/>
          </w:tcPr>
          <w:p>
            <w:pPr>
              <w:pStyle w:val="22"/>
              <w:jc w:val="left"/>
              <w:rPr>
                <w:color w:val="auto"/>
              </w:rPr>
            </w:pPr>
            <w:r>
              <w:rPr>
                <w:color w:val="auto"/>
              </w:rPr>
              <w:t>事故发生后1h内（二级以上）</w:t>
            </w:r>
          </w:p>
        </w:tc>
        <w:tc>
          <w:tcPr>
            <w:tcW w:w="1701" w:type="dxa"/>
            <w:vAlign w:val="center"/>
          </w:tcPr>
          <w:p>
            <w:pPr>
              <w:pStyle w:val="22"/>
              <w:jc w:val="left"/>
              <w:rPr>
                <w:color w:val="auto"/>
              </w:rPr>
            </w:pPr>
            <w:r>
              <w:rPr>
                <w:rFonts w:hint="eastAsia"/>
                <w:color w:val="auto"/>
              </w:rPr>
              <w:t>双鸭山市</w:t>
            </w:r>
            <w:r>
              <w:rPr>
                <w:color w:val="auto"/>
              </w:rPr>
              <w:t>人民政府及环境保护部门</w:t>
            </w:r>
          </w:p>
        </w:tc>
        <w:tc>
          <w:tcPr>
            <w:tcW w:w="1559" w:type="dxa"/>
            <w:vAlign w:val="center"/>
          </w:tcPr>
          <w:p>
            <w:pPr>
              <w:pStyle w:val="22"/>
              <w:jc w:val="left"/>
              <w:rPr>
                <w:color w:val="auto"/>
              </w:rPr>
            </w:pPr>
            <w:r>
              <w:rPr>
                <w:color w:val="auto"/>
              </w:rPr>
              <w:t>通过电话或传真直接报告</w:t>
            </w:r>
          </w:p>
        </w:tc>
        <w:tc>
          <w:tcPr>
            <w:tcW w:w="3847" w:type="dxa"/>
            <w:vAlign w:val="center"/>
          </w:tcPr>
          <w:p>
            <w:pPr>
              <w:pStyle w:val="22"/>
              <w:jc w:val="left"/>
              <w:rPr>
                <w:color w:val="auto"/>
              </w:rPr>
            </w:pPr>
            <w:r>
              <w:rPr>
                <w:color w:val="auto"/>
              </w:rPr>
              <w:t>（1）事故发生的时间、地点、类型；</w:t>
            </w:r>
          </w:p>
          <w:p>
            <w:pPr>
              <w:pStyle w:val="22"/>
              <w:jc w:val="left"/>
              <w:rPr>
                <w:color w:val="auto"/>
              </w:rPr>
            </w:pPr>
            <w:r>
              <w:rPr>
                <w:color w:val="auto"/>
              </w:rPr>
              <w:t>（2）排放污染物的种类、数量；</w:t>
            </w:r>
          </w:p>
          <w:p>
            <w:pPr>
              <w:pStyle w:val="22"/>
              <w:jc w:val="left"/>
              <w:rPr>
                <w:color w:val="auto"/>
              </w:rPr>
            </w:pPr>
            <w:r>
              <w:rPr>
                <w:color w:val="auto"/>
              </w:rPr>
              <w:t>（3）经济损失；</w:t>
            </w:r>
          </w:p>
          <w:p>
            <w:pPr>
              <w:pStyle w:val="22"/>
              <w:jc w:val="left"/>
              <w:rPr>
                <w:color w:val="auto"/>
              </w:rPr>
            </w:pPr>
            <w:r>
              <w:rPr>
                <w:color w:val="auto"/>
              </w:rPr>
              <w:t>（4）人员受害、应急措施等情况。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jc w:val="center"/>
        </w:trPr>
        <w:tc>
          <w:tcPr>
            <w:tcW w:w="1563" w:type="dxa"/>
            <w:vAlign w:val="center"/>
          </w:tcPr>
          <w:p>
            <w:pPr>
              <w:pStyle w:val="22"/>
              <w:jc w:val="left"/>
              <w:rPr>
                <w:color w:val="auto"/>
              </w:rPr>
            </w:pPr>
            <w:r>
              <w:rPr>
                <w:color w:val="auto"/>
              </w:rPr>
              <w:t>事故查清后48h内</w:t>
            </w:r>
          </w:p>
        </w:tc>
        <w:tc>
          <w:tcPr>
            <w:tcW w:w="1701" w:type="dxa"/>
            <w:vAlign w:val="center"/>
          </w:tcPr>
          <w:p>
            <w:pPr>
              <w:pStyle w:val="22"/>
              <w:jc w:val="left"/>
              <w:rPr>
                <w:color w:val="auto"/>
              </w:rPr>
            </w:pPr>
            <w:r>
              <w:rPr>
                <w:rFonts w:hint="eastAsia"/>
                <w:color w:val="auto"/>
              </w:rPr>
              <w:t>双鸭山市</w:t>
            </w:r>
            <w:r>
              <w:rPr>
                <w:color w:val="auto"/>
              </w:rPr>
              <w:t>人民政府及环境保护部门</w:t>
            </w:r>
          </w:p>
        </w:tc>
        <w:tc>
          <w:tcPr>
            <w:tcW w:w="1559" w:type="dxa"/>
            <w:vAlign w:val="center"/>
          </w:tcPr>
          <w:p>
            <w:pPr>
              <w:pStyle w:val="22"/>
              <w:jc w:val="left"/>
              <w:rPr>
                <w:color w:val="auto"/>
              </w:rPr>
            </w:pPr>
            <w:r>
              <w:rPr>
                <w:color w:val="auto"/>
              </w:rPr>
              <w:t>采用书面报告</w:t>
            </w:r>
          </w:p>
        </w:tc>
        <w:tc>
          <w:tcPr>
            <w:tcW w:w="3847" w:type="dxa"/>
            <w:vAlign w:val="center"/>
          </w:tcPr>
          <w:p>
            <w:pPr>
              <w:pStyle w:val="22"/>
              <w:jc w:val="left"/>
              <w:rPr>
                <w:color w:val="auto"/>
              </w:rPr>
            </w:pPr>
            <w:r>
              <w:rPr>
                <w:color w:val="auto"/>
              </w:rPr>
              <w:t xml:space="preserve">    事故发生的原因、过程、危害、采取的措施、处理结果、事故潜在危害或间接危害、社会影响、遗留问题、防范措施等情况</w:t>
            </w:r>
          </w:p>
        </w:tc>
      </w:tr>
    </w:tbl>
    <w:p>
      <w:pPr>
        <w:ind w:firstLine="560"/>
        <w:rPr>
          <w:color w:val="auto"/>
        </w:rPr>
      </w:pPr>
      <w:r>
        <w:rPr>
          <w:color w:val="auto"/>
        </w:rPr>
        <w:t>突发环境事件发生后，现场有关人员按应急流程向</w:t>
      </w:r>
      <w:r>
        <w:rPr>
          <w:rFonts w:hint="eastAsia"/>
          <w:color w:val="auto"/>
          <w:lang w:val="en-US" w:eastAsia="zh-CN"/>
        </w:rPr>
        <w:t>生产副总</w:t>
      </w:r>
      <w:r>
        <w:rPr>
          <w:color w:val="auto"/>
        </w:rPr>
        <w:t>经理和应急办公室报告。应急总指挥根据事故严重程度决定做出相应级别的应急响应。</w:t>
      </w:r>
    </w:p>
    <w:p>
      <w:pPr>
        <w:pStyle w:val="4"/>
        <w:rPr>
          <w:color w:val="auto"/>
        </w:rPr>
      </w:pPr>
      <w:bookmarkStart w:id="189" w:name="_Toc28090"/>
      <w:bookmarkStart w:id="190" w:name="_Toc306033460"/>
      <w:bookmarkStart w:id="191" w:name="_Toc11701"/>
      <w:r>
        <w:rPr>
          <w:rFonts w:hint="eastAsia"/>
          <w:color w:val="auto"/>
        </w:rPr>
        <w:t>6</w:t>
      </w:r>
      <w:r>
        <w:rPr>
          <w:color w:val="auto"/>
        </w:rPr>
        <w:t>.3.3启动应急响应</w:t>
      </w:r>
      <w:bookmarkEnd w:id="189"/>
      <w:bookmarkEnd w:id="190"/>
      <w:bookmarkEnd w:id="191"/>
    </w:p>
    <w:p>
      <w:pPr>
        <w:ind w:firstLine="560"/>
        <w:rPr>
          <w:color w:val="auto"/>
        </w:rPr>
      </w:pPr>
      <w:r>
        <w:rPr>
          <w:rFonts w:hint="eastAsia"/>
          <w:color w:val="auto"/>
          <w:lang w:eastAsia="zh-CN"/>
        </w:rPr>
        <w:t>公司</w:t>
      </w:r>
      <w:r>
        <w:rPr>
          <w:color w:val="auto"/>
        </w:rPr>
        <w:t>应急指挥中心接警后，及时调度指挥，成立现场应急指挥部，通知应急响应中心各成员进行应急处置。</w:t>
      </w:r>
    </w:p>
    <w:p>
      <w:pPr>
        <w:ind w:firstLine="560"/>
        <w:rPr>
          <w:color w:val="auto"/>
        </w:rPr>
      </w:pPr>
      <w:r>
        <w:rPr>
          <w:color w:val="auto"/>
        </w:rPr>
        <w:t>应急办公室接到报警后，迅速向应急指挥中心报告情况。若夜间发生事故时立即通知</w:t>
      </w:r>
      <w:r>
        <w:rPr>
          <w:rFonts w:hint="eastAsia"/>
          <w:color w:val="auto"/>
          <w:lang w:val="en-US" w:eastAsia="zh-CN"/>
        </w:rPr>
        <w:t>当班值长</w:t>
      </w:r>
      <w:r>
        <w:rPr>
          <w:color w:val="auto"/>
        </w:rPr>
        <w:t>。启动应急预案，应急指挥中心在企业上风向安全区域成立现场应急指挥部，及时形成通讯网络，保障调度指挥。应急指挥部根据造成突发环境事件的原因和事故情况启动相应的应急预案，并由应急办公室通知、调配各应急组队伍。</w:t>
      </w:r>
    </w:p>
    <w:p>
      <w:pPr>
        <w:ind w:firstLine="560"/>
        <w:rPr>
          <w:color w:val="auto"/>
        </w:rPr>
      </w:pPr>
      <w:r>
        <w:rPr>
          <w:rFonts w:hint="eastAsia"/>
          <w:color w:val="auto"/>
          <w:lang w:val="en-US" w:eastAsia="zh-CN"/>
        </w:rPr>
        <w:t>公司</w:t>
      </w:r>
      <w:r>
        <w:rPr>
          <w:color w:val="auto"/>
        </w:rPr>
        <w:t>应急指挥中心接警后，及时调度指挥，立即组织现场应急指挥部，通过应急救援办公室通知各应急成员进行应急处置。</w:t>
      </w:r>
    </w:p>
    <w:p>
      <w:pPr>
        <w:pStyle w:val="3"/>
        <w:rPr>
          <w:color w:val="auto"/>
        </w:rPr>
      </w:pPr>
      <w:bookmarkStart w:id="192" w:name="_4.3.4应急监测_1"/>
      <w:bookmarkEnd w:id="192"/>
      <w:bookmarkStart w:id="193" w:name="_4.3.4应急监测"/>
      <w:bookmarkEnd w:id="193"/>
      <w:bookmarkStart w:id="194" w:name="_Toc19601"/>
      <w:bookmarkStart w:id="195" w:name="_Toc8773"/>
      <w:bookmarkStart w:id="196" w:name="_Toc306033461"/>
      <w:r>
        <w:rPr>
          <w:rFonts w:hint="eastAsia"/>
          <w:color w:val="auto"/>
        </w:rPr>
        <w:t>6.4</w:t>
      </w:r>
      <w:r>
        <w:rPr>
          <w:color w:val="auto"/>
        </w:rPr>
        <w:t>应急监测</w:t>
      </w:r>
      <w:bookmarkEnd w:id="194"/>
      <w:bookmarkEnd w:id="195"/>
      <w:bookmarkEnd w:id="196"/>
    </w:p>
    <w:p>
      <w:pPr>
        <w:ind w:firstLine="560"/>
        <w:rPr>
          <w:color w:val="auto"/>
        </w:rPr>
      </w:pPr>
      <w:r>
        <w:rPr>
          <w:color w:val="auto"/>
        </w:rPr>
        <w:t>应急监测参照《突发环境事件应急监测技术规范》HJ589-2010执行，由于设立环境监测部门需要较大的投资和运行费用，鉴于公司生产实际情况，环境监测工作量不多，因此未设立监测站。发生突发环境事件时，应急监测组及时联系环保部门及周边有资质环境监测单位，监测部门</w:t>
      </w:r>
      <w:r>
        <w:rPr>
          <w:color w:val="auto"/>
          <w:lang w:val="zh-CN"/>
        </w:rPr>
        <w:t>在应急监测组的协助下对污染区开展跟踪监测，</w:t>
      </w:r>
      <w:r>
        <w:rPr>
          <w:color w:val="auto"/>
        </w:rPr>
        <w:t>监测部门根据实际情况制定应急监测方案，及时开展针对周边环境的应急监测，尽可能在短时间内，用简易的仪器对事件中有关污染因子浓度及扩散范围进行监测，确定可能影响的范围及污染程度，以便对事件能及时、准确的处置。</w:t>
      </w:r>
    </w:p>
    <w:p>
      <w:pPr>
        <w:pStyle w:val="4"/>
        <w:snapToGrid/>
        <w:spacing w:line="520" w:lineRule="exact"/>
        <w:rPr>
          <w:color w:val="auto"/>
        </w:rPr>
      </w:pPr>
      <w:bookmarkStart w:id="197" w:name="_Toc323876919"/>
      <w:bookmarkStart w:id="198" w:name="_Toc318547572"/>
      <w:bookmarkStart w:id="199" w:name="_Toc357152281"/>
      <w:bookmarkStart w:id="200" w:name="_Toc164582548"/>
      <w:bookmarkStart w:id="201" w:name="_Toc327194998"/>
      <w:bookmarkStart w:id="202" w:name="_Toc5104"/>
      <w:bookmarkStart w:id="203" w:name="_Toc480810249"/>
      <w:bookmarkStart w:id="204" w:name="_Toc9237"/>
      <w:bookmarkStart w:id="205" w:name="_Toc329179170"/>
      <w:bookmarkStart w:id="206" w:name="_Toc326742659"/>
      <w:bookmarkStart w:id="207" w:name="_Toc327018731"/>
      <w:bookmarkStart w:id="208" w:name="_Toc326139833"/>
      <w:r>
        <w:rPr>
          <w:rFonts w:hint="eastAsia"/>
          <w:color w:val="auto"/>
        </w:rPr>
        <w:t>6.4.1</w:t>
      </w:r>
      <w:bookmarkEnd w:id="197"/>
      <w:bookmarkEnd w:id="198"/>
      <w:bookmarkEnd w:id="199"/>
      <w:bookmarkEnd w:id="200"/>
      <w:bookmarkEnd w:id="201"/>
      <w:r>
        <w:rPr>
          <w:rFonts w:hint="eastAsia"/>
          <w:color w:val="auto"/>
        </w:rPr>
        <w:t>危险化学品等泄漏的检测</w:t>
      </w:r>
      <w:bookmarkEnd w:id="202"/>
      <w:bookmarkEnd w:id="203"/>
      <w:bookmarkEnd w:id="204"/>
    </w:p>
    <w:p>
      <w:pPr>
        <w:ind w:firstLine="560"/>
        <w:rPr>
          <w:color w:val="auto"/>
        </w:rPr>
      </w:pPr>
      <w:bookmarkStart w:id="209" w:name="_Toc164582549"/>
      <w:bookmarkStart w:id="210" w:name="_Toc327194999"/>
      <w:bookmarkStart w:id="211" w:name="_Toc323876920"/>
      <w:bookmarkStart w:id="212" w:name="_Toc318547573"/>
      <w:bookmarkStart w:id="213" w:name="_Toc357152282"/>
      <w:r>
        <w:rPr>
          <w:color w:val="auto"/>
        </w:rPr>
        <w:t>发生</w:t>
      </w:r>
      <w:r>
        <w:rPr>
          <w:rFonts w:hint="eastAsia"/>
          <w:color w:val="auto"/>
        </w:rPr>
        <w:t>化学品</w:t>
      </w:r>
      <w:r>
        <w:rPr>
          <w:color w:val="auto"/>
        </w:rPr>
        <w:t>泄漏，采用目测和化验分析方法确定水环境及土壤污染程度。</w:t>
      </w:r>
    </w:p>
    <w:p>
      <w:pPr>
        <w:ind w:firstLine="560"/>
        <w:rPr>
          <w:color w:val="auto"/>
        </w:rPr>
      </w:pPr>
      <w:r>
        <w:rPr>
          <w:color w:val="auto"/>
        </w:rPr>
        <w:t>目测：指人员沿被污染路线，查找污染界线，确定污染面积。</w:t>
      </w:r>
    </w:p>
    <w:p>
      <w:pPr>
        <w:ind w:firstLine="560"/>
        <w:rPr>
          <w:color w:val="auto"/>
        </w:rPr>
      </w:pPr>
      <w:r>
        <w:rPr>
          <w:color w:val="auto"/>
        </w:rPr>
        <w:t>化验分析：对被污染的水源、水系进行现场和取样的酸度分析、COD含量分析、石油类含量分析，采用pH试纸和化验室分析。水系污染可委托</w:t>
      </w:r>
      <w:r>
        <w:rPr>
          <w:rFonts w:hint="eastAsia"/>
          <w:color w:val="auto"/>
        </w:rPr>
        <w:t>双鸭山</w:t>
      </w:r>
      <w:r>
        <w:rPr>
          <w:color w:val="auto"/>
        </w:rPr>
        <w:t>市环境监测中心进行监测。</w:t>
      </w:r>
    </w:p>
    <w:bookmarkEnd w:id="209"/>
    <w:bookmarkEnd w:id="210"/>
    <w:bookmarkEnd w:id="211"/>
    <w:bookmarkEnd w:id="212"/>
    <w:bookmarkEnd w:id="213"/>
    <w:p>
      <w:pPr>
        <w:pStyle w:val="4"/>
        <w:snapToGrid/>
        <w:spacing w:line="520" w:lineRule="exact"/>
        <w:rPr>
          <w:color w:val="auto"/>
        </w:rPr>
      </w:pPr>
      <w:bookmarkStart w:id="214" w:name="_Toc480810250"/>
      <w:bookmarkStart w:id="215" w:name="_Toc17287"/>
      <w:bookmarkStart w:id="216" w:name="_Toc31647"/>
      <w:r>
        <w:rPr>
          <w:rFonts w:hint="eastAsia"/>
          <w:color w:val="auto"/>
        </w:rPr>
        <w:t>6.4.2应急监测项目确定</w:t>
      </w:r>
      <w:bookmarkEnd w:id="214"/>
      <w:bookmarkEnd w:id="215"/>
      <w:bookmarkEnd w:id="216"/>
    </w:p>
    <w:p>
      <w:pPr>
        <w:ind w:firstLine="560"/>
        <w:rPr>
          <w:color w:val="auto"/>
        </w:rPr>
      </w:pPr>
      <w:r>
        <w:rPr>
          <w:color w:val="auto"/>
        </w:rPr>
        <w:t>（1）废水</w:t>
      </w:r>
    </w:p>
    <w:p>
      <w:pPr>
        <w:ind w:firstLine="560"/>
        <w:rPr>
          <w:color w:val="auto"/>
        </w:rPr>
      </w:pPr>
      <w:r>
        <w:rPr>
          <w:color w:val="auto"/>
        </w:rPr>
        <w:t>废水监测点位：根据泄漏情况，在雨水排放口设定监测点位，同时在</w:t>
      </w:r>
      <w:r>
        <w:rPr>
          <w:rFonts w:hint="eastAsia"/>
          <w:color w:val="auto"/>
          <w:lang w:val="en-US" w:eastAsia="zh-CN"/>
        </w:rPr>
        <w:t>公司</w:t>
      </w:r>
      <w:r>
        <w:rPr>
          <w:color w:val="auto"/>
        </w:rPr>
        <w:t>废水排水口下游设定监测点位。</w:t>
      </w:r>
    </w:p>
    <w:p>
      <w:pPr>
        <w:ind w:firstLine="560"/>
        <w:rPr>
          <w:color w:val="auto"/>
        </w:rPr>
      </w:pPr>
      <w:r>
        <w:rPr>
          <w:color w:val="auto"/>
        </w:rPr>
        <w:t>废水监测项目：pH</w:t>
      </w:r>
      <w:r>
        <w:rPr>
          <w:rFonts w:hint="eastAsia"/>
          <w:color w:val="auto"/>
        </w:rPr>
        <w:t>、氨</w:t>
      </w:r>
      <w:r>
        <w:rPr>
          <w:color w:val="auto"/>
        </w:rPr>
        <w:t>。</w:t>
      </w:r>
    </w:p>
    <w:p>
      <w:pPr>
        <w:ind w:firstLine="560"/>
        <w:rPr>
          <w:color w:val="auto"/>
        </w:rPr>
      </w:pPr>
      <w:r>
        <w:rPr>
          <w:color w:val="auto"/>
        </w:rPr>
        <w:t>（2）废气</w:t>
      </w:r>
    </w:p>
    <w:p>
      <w:pPr>
        <w:ind w:firstLine="560"/>
        <w:rPr>
          <w:color w:val="auto"/>
        </w:rPr>
      </w:pPr>
      <w:r>
        <w:rPr>
          <w:color w:val="auto"/>
        </w:rPr>
        <w:t>废气监测点位：根据现场风向情况，在下风向厂界处、环境风险受体设定监测点位。</w:t>
      </w:r>
    </w:p>
    <w:p>
      <w:pPr>
        <w:ind w:firstLine="560"/>
        <w:rPr>
          <w:color w:val="auto"/>
        </w:rPr>
      </w:pPr>
      <w:r>
        <w:rPr>
          <w:color w:val="auto"/>
        </w:rPr>
        <w:t>废气监测项目：颗粒物、一氧化碳、氮氧化物</w:t>
      </w:r>
      <w:r>
        <w:rPr>
          <w:rFonts w:hint="eastAsia"/>
          <w:color w:val="auto"/>
        </w:rPr>
        <w:t>、氨</w:t>
      </w:r>
      <w:r>
        <w:rPr>
          <w:color w:val="auto"/>
        </w:rPr>
        <w:t>。</w:t>
      </w:r>
    </w:p>
    <w:p>
      <w:pPr>
        <w:pStyle w:val="4"/>
        <w:snapToGrid/>
        <w:spacing w:line="520" w:lineRule="exact"/>
        <w:rPr>
          <w:color w:val="auto"/>
        </w:rPr>
      </w:pPr>
      <w:bookmarkStart w:id="217" w:name="_Toc480810251"/>
      <w:bookmarkStart w:id="218" w:name="_Toc3815"/>
      <w:bookmarkStart w:id="219" w:name="_Toc27697"/>
      <w:r>
        <w:rPr>
          <w:rFonts w:hint="eastAsia"/>
          <w:color w:val="auto"/>
        </w:rPr>
        <w:t>6.4.3后期监测</w:t>
      </w:r>
      <w:bookmarkEnd w:id="217"/>
      <w:bookmarkEnd w:id="218"/>
      <w:bookmarkEnd w:id="219"/>
    </w:p>
    <w:p>
      <w:pPr>
        <w:ind w:firstLine="560"/>
        <w:rPr>
          <w:color w:val="auto"/>
        </w:rPr>
      </w:pPr>
      <w:r>
        <w:rPr>
          <w:color w:val="auto"/>
        </w:rPr>
        <w:t>当事故处置结束后，对事故点周围连续一周每天取样监测，一周后每周取样监测，连续三次监测合格即停止监测。</w:t>
      </w:r>
      <w:bookmarkEnd w:id="205"/>
      <w:bookmarkEnd w:id="206"/>
      <w:bookmarkEnd w:id="207"/>
      <w:bookmarkEnd w:id="208"/>
    </w:p>
    <w:p>
      <w:pPr>
        <w:pStyle w:val="3"/>
        <w:rPr>
          <w:color w:val="auto"/>
        </w:rPr>
      </w:pPr>
      <w:bookmarkStart w:id="220" w:name="_4.4应急处置_1"/>
      <w:bookmarkEnd w:id="220"/>
      <w:bookmarkStart w:id="221" w:name="_4.4应急处置"/>
      <w:bookmarkEnd w:id="221"/>
      <w:bookmarkStart w:id="222" w:name="_Toc326910842"/>
      <w:bookmarkStart w:id="223" w:name="_Toc309372224"/>
      <w:bookmarkStart w:id="224" w:name="_Toc306033462"/>
      <w:bookmarkStart w:id="225" w:name="_Toc16542"/>
      <w:bookmarkStart w:id="226" w:name="_Toc324500180"/>
      <w:bookmarkStart w:id="227" w:name="_Toc306864156"/>
      <w:bookmarkStart w:id="228" w:name="_Toc9866"/>
      <w:r>
        <w:rPr>
          <w:rFonts w:hint="eastAsia"/>
          <w:color w:val="auto"/>
        </w:rPr>
        <w:t>6</w:t>
      </w:r>
      <w:r>
        <w:rPr>
          <w:color w:val="auto"/>
        </w:rPr>
        <w:t>.</w:t>
      </w:r>
      <w:r>
        <w:rPr>
          <w:rFonts w:hint="eastAsia"/>
          <w:color w:val="auto"/>
        </w:rPr>
        <w:t>5</w:t>
      </w:r>
      <w:r>
        <w:rPr>
          <w:color w:val="auto"/>
        </w:rPr>
        <w:t>应急处置</w:t>
      </w:r>
      <w:bookmarkEnd w:id="222"/>
      <w:bookmarkEnd w:id="223"/>
      <w:bookmarkEnd w:id="224"/>
      <w:bookmarkEnd w:id="225"/>
      <w:bookmarkEnd w:id="226"/>
      <w:bookmarkEnd w:id="227"/>
      <w:bookmarkEnd w:id="228"/>
    </w:p>
    <w:p>
      <w:pPr>
        <w:ind w:firstLine="560"/>
        <w:rPr>
          <w:color w:val="auto"/>
        </w:rPr>
      </w:pPr>
      <w:r>
        <w:rPr>
          <w:color w:val="auto"/>
        </w:rPr>
        <w:t>根据突发环境事件风险评估报告及公司实际运行情况，公司突发环境事件包括液氨泄漏引起的中毒、火灾、爆炸，氨溶液泄漏引起的中毒等突发环境事件，在应急状态时，应急指挥中心成员应迅速对事故原因进行分析、评估，启动相关应急预案，解决源头问题，分析污染事故影响外环境的途径，采取相应的应急措施，疏散受影响区人员，减少对外环境的影响；通过源头控制，及时切断、分流外环境介质，减少事故影响的范围和程度，并采用合理的处置措施，减少和消除事故污染。</w:t>
      </w:r>
      <w:bookmarkStart w:id="229" w:name="_Toc306033464"/>
    </w:p>
    <w:p>
      <w:pPr>
        <w:pStyle w:val="4"/>
        <w:rPr>
          <w:color w:val="auto"/>
        </w:rPr>
      </w:pPr>
      <w:bookmarkStart w:id="230" w:name="_Toc6600"/>
      <w:bookmarkStart w:id="231" w:name="_Toc28127"/>
      <w:r>
        <w:rPr>
          <w:rFonts w:hint="eastAsia"/>
          <w:color w:val="auto"/>
        </w:rPr>
        <w:t>6</w:t>
      </w:r>
      <w:r>
        <w:rPr>
          <w:color w:val="auto"/>
        </w:rPr>
        <w:t>.</w:t>
      </w:r>
      <w:r>
        <w:rPr>
          <w:rFonts w:hint="eastAsia"/>
          <w:color w:val="auto"/>
        </w:rPr>
        <w:t>5</w:t>
      </w:r>
      <w:r>
        <w:rPr>
          <w:color w:val="auto"/>
        </w:rPr>
        <w:t>.1火灾爆炸事故应急处置</w:t>
      </w:r>
      <w:bookmarkEnd w:id="230"/>
      <w:bookmarkEnd w:id="231"/>
    </w:p>
    <w:p>
      <w:pPr>
        <w:ind w:firstLine="560"/>
        <w:rPr>
          <w:color w:val="auto"/>
        </w:rPr>
      </w:pPr>
      <w:r>
        <w:rPr>
          <w:color w:val="auto"/>
        </w:rPr>
        <w:t>1、减轻与消除事故扩大的措施</w:t>
      </w:r>
    </w:p>
    <w:p>
      <w:pPr>
        <w:ind w:firstLine="560"/>
        <w:rPr>
          <w:color w:val="auto"/>
        </w:rPr>
      </w:pPr>
      <w:r>
        <w:rPr>
          <w:color w:val="auto"/>
        </w:rPr>
        <w:t>（1）在确保自身安全的前提下，尽量切断一切火源，液氨泄漏着火时，迅速止漏；</w:t>
      </w:r>
    </w:p>
    <w:p>
      <w:pPr>
        <w:ind w:firstLine="560"/>
        <w:rPr>
          <w:color w:val="auto"/>
        </w:rPr>
      </w:pPr>
      <w:r>
        <w:rPr>
          <w:color w:val="auto"/>
        </w:rPr>
        <w:t>（2）及时疏散或用水冷却易燃易爆品、重要生产设备，以防次生火灾爆炸发生；</w:t>
      </w:r>
    </w:p>
    <w:p>
      <w:pPr>
        <w:ind w:firstLine="560"/>
        <w:rPr>
          <w:color w:val="auto"/>
        </w:rPr>
      </w:pPr>
      <w:r>
        <w:rPr>
          <w:color w:val="auto"/>
        </w:rPr>
        <w:t>（3）扑救因化学品泄漏引起的火灾，应切断、分流无污染的水流，减少火灾事故产生的污水量，待雨水排口阀门建成后，关闭厂区总排水口阀门，收集洗消污水，避免外排。</w:t>
      </w:r>
    </w:p>
    <w:p>
      <w:pPr>
        <w:ind w:firstLine="560"/>
        <w:rPr>
          <w:color w:val="auto"/>
        </w:rPr>
      </w:pPr>
      <w:r>
        <w:rPr>
          <w:color w:val="auto"/>
        </w:rPr>
        <w:t>2、应急处置措施</w:t>
      </w:r>
    </w:p>
    <w:p>
      <w:pPr>
        <w:ind w:firstLine="560"/>
        <w:rPr>
          <w:color w:val="auto"/>
        </w:rPr>
      </w:pPr>
      <w:r>
        <w:rPr>
          <w:color w:val="auto"/>
        </w:rPr>
        <w:t>（1）一旦泄漏液发生火灾爆炸事故，事故第一发现者要立即通知部门负责人，立即了解火灾爆炸地点位置、环境、人员伤亡情况，观察已爆点有无再爆的可能，确定情况后，组织救护队进入火灾爆炸点；</w:t>
      </w:r>
    </w:p>
    <w:p>
      <w:pPr>
        <w:ind w:firstLine="560"/>
        <w:rPr>
          <w:color w:val="auto"/>
        </w:rPr>
      </w:pPr>
      <w:r>
        <w:rPr>
          <w:color w:val="auto"/>
        </w:rPr>
        <w:t>（2）起火初期或火势较小，应急处置人员利用厂区内现有的灭火器或砂土进行灭火，防止事态进一步扩大和引发次生事故，如火势继续扩大，灭火器无法扑灭，应急队员迅速撤离至安全地方，等待外援力量；</w:t>
      </w:r>
    </w:p>
    <w:p>
      <w:pPr>
        <w:ind w:firstLine="560"/>
        <w:rPr>
          <w:color w:val="auto"/>
        </w:rPr>
      </w:pPr>
      <w:r>
        <w:rPr>
          <w:color w:val="auto"/>
        </w:rPr>
        <w:t>（3）应急救援组配合好救援队的救援工作：封锁事故现场和危险区域，设置警示标志，维护好事故现场秩序；当消防队赶到现场后，负责向上级消防救援力量提供燃烧介质的消防特性，中毒防护方法及着火设备的禁忌注意事项；</w:t>
      </w:r>
    </w:p>
    <w:p>
      <w:pPr>
        <w:ind w:firstLine="560"/>
        <w:rPr>
          <w:color w:val="auto"/>
        </w:rPr>
      </w:pPr>
      <w:r>
        <w:rPr>
          <w:color w:val="auto"/>
        </w:rPr>
        <w:t>（4）确保火场上器材装备、供水排水、供电照明、运输工具、食品衣物等灭火工作所需的各种物资供应保障工作；</w:t>
      </w:r>
    </w:p>
    <w:p>
      <w:pPr>
        <w:ind w:firstLine="560"/>
        <w:rPr>
          <w:color w:val="auto"/>
        </w:rPr>
      </w:pPr>
      <w:r>
        <w:rPr>
          <w:color w:val="auto"/>
        </w:rPr>
        <w:t>（5）火灾扑灭后，迅速将有关情况上报安全主管部门。</w:t>
      </w:r>
    </w:p>
    <w:p>
      <w:pPr>
        <w:ind w:firstLine="560"/>
        <w:rPr>
          <w:color w:val="auto"/>
        </w:rPr>
      </w:pPr>
      <w:r>
        <w:rPr>
          <w:color w:val="auto"/>
        </w:rPr>
        <w:t>3、灭火方式和器材</w:t>
      </w:r>
    </w:p>
    <w:p>
      <w:pPr>
        <w:ind w:firstLine="560"/>
        <w:rPr>
          <w:color w:val="auto"/>
        </w:rPr>
      </w:pPr>
      <w:r>
        <w:rPr>
          <w:color w:val="auto"/>
        </w:rPr>
        <w:t>灭火沙、干粉、泡沫、</w:t>
      </w:r>
      <w:r>
        <w:rPr>
          <w:color w:val="auto"/>
        </w:rPr>
        <w:fldChar w:fldCharType="begin"/>
      </w:r>
      <w:r>
        <w:rPr>
          <w:color w:val="auto"/>
        </w:rPr>
        <w:instrText xml:space="preserve"> HYPERLINK "http://baike.baidu.com/view/17816.htm" \t "_blank" </w:instrText>
      </w:r>
      <w:r>
        <w:rPr>
          <w:color w:val="auto"/>
        </w:rPr>
        <w:fldChar w:fldCharType="separate"/>
      </w:r>
      <w:r>
        <w:rPr>
          <w:color w:val="auto"/>
        </w:rPr>
        <w:t>二氧化碳</w:t>
      </w:r>
      <w:r>
        <w:rPr>
          <w:color w:val="auto"/>
        </w:rPr>
        <w:fldChar w:fldCharType="end"/>
      </w:r>
      <w:r>
        <w:rPr>
          <w:color w:val="auto"/>
        </w:rPr>
        <w:t>、雾状水。</w:t>
      </w:r>
    </w:p>
    <w:p>
      <w:pPr>
        <w:pStyle w:val="4"/>
        <w:rPr>
          <w:color w:val="auto"/>
        </w:rPr>
      </w:pPr>
      <w:bookmarkStart w:id="232" w:name="_Toc20401"/>
      <w:bookmarkStart w:id="233" w:name="_Toc23372"/>
      <w:r>
        <w:rPr>
          <w:rFonts w:hint="eastAsia"/>
          <w:color w:val="auto"/>
        </w:rPr>
        <w:t>6</w:t>
      </w:r>
      <w:r>
        <w:rPr>
          <w:color w:val="auto"/>
        </w:rPr>
        <w:t>.</w:t>
      </w:r>
      <w:r>
        <w:rPr>
          <w:rFonts w:hint="eastAsia"/>
          <w:color w:val="auto"/>
        </w:rPr>
        <w:t>5</w:t>
      </w:r>
      <w:r>
        <w:rPr>
          <w:color w:val="auto"/>
        </w:rPr>
        <w:t>.2大气环境突发事件应急处置</w:t>
      </w:r>
      <w:bookmarkEnd w:id="232"/>
      <w:bookmarkEnd w:id="233"/>
    </w:p>
    <w:p>
      <w:pPr>
        <w:ind w:firstLine="560"/>
        <w:rPr>
          <w:color w:val="auto"/>
        </w:rPr>
      </w:pPr>
      <w:r>
        <w:rPr>
          <w:color w:val="auto"/>
        </w:rPr>
        <w:t>1、切断污染源的程序与措施</w:t>
      </w:r>
    </w:p>
    <w:p>
      <w:pPr>
        <w:ind w:firstLine="560"/>
        <w:rPr>
          <w:color w:val="auto"/>
        </w:rPr>
      </w:pPr>
      <w:r>
        <w:rPr>
          <w:color w:val="auto"/>
        </w:rPr>
        <w:t>当液氨或氨溶液发生泄漏时，应关阀断料、堵漏和输转相结合。如果液氨管道发生泄漏，且泄漏点在阀门之后，则应在灭火救援人员喷雾水枪掩护、协助下由工程技术人员负责关闭输送物料的管道阀门，切断事故源。若无法关阀断料，应根据泄漏口形状和泄漏部位不同选择专用堵漏器具实施堵漏。如带压管道泄漏，可用金属外壳内衬橡胶垫或捆绑式充气漏带实施内外漏器具实施堵漏；罐壁撕裂，则可从外部利用充气垫包裹堵漏；法兰垫片或法兰盘损坏则可用对应型号的法兰夹具注胶堵漏等。</w:t>
      </w:r>
    </w:p>
    <w:p>
      <w:pPr>
        <w:ind w:firstLine="560"/>
        <w:rPr>
          <w:color w:val="auto"/>
        </w:rPr>
      </w:pPr>
      <w:r>
        <w:rPr>
          <w:color w:val="auto"/>
        </w:rPr>
        <w:t>储罐或容器发生泄漏且堵漏无效时，可采取疏导和转移的方法将氨转移到其它储罐或容器中。</w:t>
      </w:r>
    </w:p>
    <w:p>
      <w:pPr>
        <w:ind w:firstLine="560"/>
        <w:rPr>
          <w:color w:val="auto"/>
        </w:rPr>
      </w:pPr>
      <w:r>
        <w:rPr>
          <w:color w:val="auto"/>
        </w:rPr>
        <w:t>2、防治污染物扩散的程序与措施</w:t>
      </w:r>
    </w:p>
    <w:p>
      <w:pPr>
        <w:ind w:firstLine="560"/>
        <w:rPr>
          <w:color w:val="auto"/>
        </w:rPr>
      </w:pPr>
      <w:r>
        <w:rPr>
          <w:color w:val="auto"/>
        </w:rPr>
        <w:t>（1）杜绝一切火源。由于液氨泄漏后会迅速气化，且氨气比空气轻，极易扩散与空气形成爆炸性混合气体。因此应视事故现场情况及时切断警戒区内所有电源，停止高热工作设备，熄灭明火，同时现场救援人员必须着防静电服，使用无火花工具。</w:t>
      </w:r>
    </w:p>
    <w:p>
      <w:pPr>
        <w:ind w:firstLine="560"/>
        <w:rPr>
          <w:color w:val="auto"/>
        </w:rPr>
      </w:pPr>
      <w:r>
        <w:rPr>
          <w:color w:val="auto"/>
        </w:rPr>
        <w:t>（2）稀释中和、堵截和引流。利用氨极易溶于水的特性，从上风方向利用喷雾或开花水流对泄漏气化的氨气进行驱散、稀释，不得使用直流水扑救；对泄漏的液体有害物质，应使用吸收材料吸收、挖沟坑引流或用沙袋、泥土筑堤堵截，也可向蓄积的液氨中投入中和剂，使其成为无害或微毒废水，还可以在消防车、洗消车水罐中加入酸性物质中和剂 (5%左右浓度为宜 )，施救效果将更好。</w:t>
      </w:r>
    </w:p>
    <w:p>
      <w:pPr>
        <w:ind w:firstLine="560"/>
        <w:rPr>
          <w:color w:val="auto"/>
        </w:rPr>
      </w:pPr>
      <w:r>
        <w:rPr>
          <w:color w:val="auto"/>
        </w:rPr>
        <w:t>（3）洗消处理。凡是进入染毒区内的人员都要进行洗消，凡是进入染毒区内的车辆 、器材都必须进行洗消，并对场地进行物理或化学消毒法洗消，使其发生中和反应来降低氨的毒性。</w:t>
      </w:r>
    </w:p>
    <w:p>
      <w:pPr>
        <w:ind w:firstLine="560"/>
        <w:rPr>
          <w:color w:val="auto"/>
        </w:rPr>
      </w:pPr>
      <w:r>
        <w:rPr>
          <w:color w:val="auto"/>
        </w:rPr>
        <w:t>3、人员防护、隔离、疏散措施</w:t>
      </w:r>
    </w:p>
    <w:p>
      <w:pPr>
        <w:ind w:firstLine="560"/>
        <w:rPr>
          <w:color w:val="auto"/>
        </w:rPr>
      </w:pPr>
      <w:r>
        <w:rPr>
          <w:color w:val="auto"/>
        </w:rPr>
        <w:t>进入警戒区内的救援人员必须着全封闭式消防防化服，佩戴隔绝式呼吸器；进人低温泄漏区域的人员要着防寒服，为防止发生冻伤和中毒，尽量“快进快出”，减少滞留时间，并登记好进出时间。</w:t>
      </w:r>
    </w:p>
    <w:p>
      <w:pPr>
        <w:ind w:firstLine="560"/>
        <w:rPr>
          <w:color w:val="auto"/>
        </w:rPr>
      </w:pPr>
      <w:r>
        <w:rPr>
          <w:color w:val="auto"/>
        </w:rPr>
        <w:t>（1）事故分析：当事故影响范围超过厂界时，应急指挥组应根据事故类型和等级，划定危险区域，由于氨的扩散为重质气体形式扩散，其伤害范围呈椭圆形，沿下风向的致死半径和伤害半径可参照“突发环境事件风险评估报告”中对各风速下典型孔径伤害半径的预测结果。</w:t>
      </w:r>
    </w:p>
    <w:p>
      <w:pPr>
        <w:ind w:firstLine="560"/>
        <w:rPr>
          <w:color w:val="auto"/>
        </w:rPr>
      </w:pPr>
      <w:r>
        <w:rPr>
          <w:color w:val="auto"/>
        </w:rPr>
        <w:t>（2）在半致死半径（重伤半径）以内的人员应及时逃离事故地点，该区间最好小于10min，最长不得超过30min，疏散时应做好防护措施。此区域人员应安排往侧风向撤离，直至闻不到氨的气味的地点，然后再朝上风向撤离。</w:t>
      </w:r>
    </w:p>
    <w:p>
      <w:pPr>
        <w:ind w:firstLine="560"/>
        <w:rPr>
          <w:color w:val="auto"/>
        </w:rPr>
      </w:pPr>
      <w:r>
        <w:rPr>
          <w:color w:val="auto"/>
        </w:rPr>
        <w:t>（3）在浓度超标区域的人员可能发生中毒事故，长时间逗留也可能导致死亡，该区域人员疏散时间应小于30min。</w:t>
      </w:r>
    </w:p>
    <w:p>
      <w:pPr>
        <w:ind w:firstLine="560"/>
        <w:rPr>
          <w:color w:val="auto"/>
        </w:rPr>
      </w:pPr>
      <w:r>
        <w:rPr>
          <w:color w:val="auto"/>
        </w:rPr>
        <w:t>（4）对临界危险区域的人员，疏散时间最好小于45min，同时在边界划定警戒区域。</w:t>
      </w:r>
    </w:p>
    <w:p>
      <w:pPr>
        <w:pStyle w:val="4"/>
        <w:rPr>
          <w:color w:val="auto"/>
        </w:rPr>
      </w:pPr>
      <w:bookmarkStart w:id="234" w:name="_Toc10235"/>
      <w:bookmarkStart w:id="235" w:name="_Toc29159"/>
      <w:r>
        <w:rPr>
          <w:rFonts w:hint="eastAsia"/>
          <w:color w:val="auto"/>
        </w:rPr>
        <w:t>6</w:t>
      </w:r>
      <w:r>
        <w:rPr>
          <w:color w:val="auto"/>
        </w:rPr>
        <w:t>.</w:t>
      </w:r>
      <w:r>
        <w:rPr>
          <w:rFonts w:hint="eastAsia"/>
          <w:color w:val="auto"/>
        </w:rPr>
        <w:t>5</w:t>
      </w:r>
      <w:r>
        <w:rPr>
          <w:color w:val="auto"/>
        </w:rPr>
        <w:t>.3水环境突发事件应急处置</w:t>
      </w:r>
      <w:bookmarkEnd w:id="234"/>
      <w:bookmarkEnd w:id="235"/>
    </w:p>
    <w:p>
      <w:pPr>
        <w:ind w:firstLine="560"/>
        <w:rPr>
          <w:color w:val="auto"/>
        </w:rPr>
      </w:pPr>
      <w:r>
        <w:rPr>
          <w:color w:val="auto"/>
        </w:rPr>
        <w:t>当液氨或氨溶液发生泄漏后，蒸发的氨气进入厂界外环境空气中，污染大气环境，由于氨气易溶于水，遇到降水天气时，易随地表径流进入水环境，污染下游水体。</w:t>
      </w:r>
    </w:p>
    <w:p>
      <w:pPr>
        <w:ind w:firstLine="560"/>
        <w:rPr>
          <w:color w:val="auto"/>
        </w:rPr>
      </w:pPr>
      <w:r>
        <w:rPr>
          <w:color w:val="auto"/>
        </w:rPr>
        <w:t>1、切断污染源的程序与措施</w:t>
      </w:r>
    </w:p>
    <w:p>
      <w:pPr>
        <w:ind w:firstLine="560"/>
        <w:rPr>
          <w:color w:val="auto"/>
        </w:rPr>
      </w:pPr>
      <w:r>
        <w:rPr>
          <w:color w:val="auto"/>
        </w:rPr>
        <w:t>当液氨或氨溶液发生泄漏时，</w:t>
      </w:r>
      <w:r>
        <w:rPr>
          <w:rFonts w:hint="eastAsia"/>
          <w:color w:val="auto"/>
        </w:rPr>
        <w:t>立即</w:t>
      </w:r>
      <w:r>
        <w:rPr>
          <w:color w:val="auto"/>
        </w:rPr>
        <w:t>进行堵漏，并采取防火措施，避免引发火灾爆炸。</w:t>
      </w:r>
    </w:p>
    <w:p>
      <w:pPr>
        <w:ind w:firstLine="560"/>
        <w:rPr>
          <w:color w:val="auto"/>
        </w:rPr>
      </w:pPr>
      <w:r>
        <w:rPr>
          <w:color w:val="auto"/>
        </w:rPr>
        <w:t>2、防治污染物扩散的程序与措施</w:t>
      </w:r>
    </w:p>
    <w:p>
      <w:pPr>
        <w:ind w:firstLine="560"/>
        <w:rPr>
          <w:color w:val="auto"/>
        </w:rPr>
      </w:pPr>
      <w:r>
        <w:rPr>
          <w:color w:val="auto"/>
        </w:rPr>
        <w:t>（1）立即关闭雨水外排闸阀，将厂区雨水暂时控制在导流渠内；</w:t>
      </w:r>
    </w:p>
    <w:p>
      <w:pPr>
        <w:ind w:firstLine="560"/>
        <w:rPr>
          <w:color w:val="auto"/>
        </w:rPr>
      </w:pPr>
      <w:r>
        <w:rPr>
          <w:color w:val="auto"/>
        </w:rPr>
        <w:t>（2）当导流渠内容积不足时，应用泵暂时转移至应急事故池内</w:t>
      </w:r>
      <w:r>
        <w:rPr>
          <w:rFonts w:hint="eastAsia"/>
          <w:color w:val="auto"/>
        </w:rPr>
        <w:t>，当应急事故池容积不足时，及时将事故废水抽至槽罐车内</w:t>
      </w:r>
      <w:r>
        <w:rPr>
          <w:color w:val="auto"/>
        </w:rPr>
        <w:t>；</w:t>
      </w:r>
    </w:p>
    <w:p>
      <w:pPr>
        <w:ind w:firstLine="560"/>
        <w:rPr>
          <w:color w:val="auto"/>
        </w:rPr>
      </w:pPr>
      <w:r>
        <w:rPr>
          <w:color w:val="auto"/>
        </w:rPr>
        <w:t>（3）当已经被污染的雨污水进入</w:t>
      </w:r>
      <w:r>
        <w:rPr>
          <w:rFonts w:hint="eastAsia"/>
          <w:color w:val="auto"/>
          <w:lang w:eastAsia="zh-CN"/>
        </w:rPr>
        <w:t>安邦河</w:t>
      </w:r>
      <w:r>
        <w:rPr>
          <w:color w:val="auto"/>
        </w:rPr>
        <w:t>时，及时通知下游敏感点居民，并采用自然曝气和沸石法去除排污口氨氮，同时可使用活性炭作为辅助吸附剂；</w:t>
      </w:r>
    </w:p>
    <w:p>
      <w:pPr>
        <w:ind w:firstLine="560"/>
        <w:rPr>
          <w:color w:val="auto"/>
        </w:rPr>
      </w:pPr>
      <w:r>
        <w:rPr>
          <w:color w:val="auto"/>
        </w:rPr>
        <w:t>（4）发现事故有扩大趋势时，对水环境可能造成较大影响时，应急指挥办公室应及时报告</w:t>
      </w:r>
      <w:r>
        <w:rPr>
          <w:rFonts w:hint="eastAsia"/>
          <w:color w:val="auto"/>
        </w:rPr>
        <w:t>双鸭山市</w:t>
      </w:r>
      <w:r>
        <w:rPr>
          <w:color w:val="auto"/>
        </w:rPr>
        <w:t>政府和</w:t>
      </w:r>
      <w:r>
        <w:rPr>
          <w:rFonts w:hint="eastAsia"/>
          <w:color w:val="auto"/>
        </w:rPr>
        <w:t>双鸭山市</w:t>
      </w:r>
      <w:r>
        <w:rPr>
          <w:color w:val="auto"/>
        </w:rPr>
        <w:t>环保部门，请求支援。</w:t>
      </w:r>
    </w:p>
    <w:p>
      <w:pPr>
        <w:ind w:firstLine="560"/>
        <w:rPr>
          <w:color w:val="auto"/>
        </w:rPr>
      </w:pPr>
      <w:r>
        <w:rPr>
          <w:color w:val="auto"/>
        </w:rPr>
        <w:t>3、污水超出厂区范围时的信息报告</w:t>
      </w:r>
    </w:p>
    <w:p>
      <w:pPr>
        <w:ind w:firstLine="560"/>
        <w:rPr>
          <w:color w:val="auto"/>
        </w:rPr>
      </w:pPr>
      <w:r>
        <w:rPr>
          <w:color w:val="auto"/>
        </w:rPr>
        <w:t>事故第一发现人应立即报告</w:t>
      </w:r>
      <w:r>
        <w:rPr>
          <w:rFonts w:hint="eastAsia"/>
          <w:color w:val="auto"/>
          <w:lang w:eastAsia="zh-CN"/>
        </w:rPr>
        <w:t>部门</w:t>
      </w:r>
      <w:r>
        <w:rPr>
          <w:color w:val="auto"/>
        </w:rPr>
        <w:t>负责人，</w:t>
      </w:r>
      <w:r>
        <w:rPr>
          <w:rFonts w:hint="eastAsia"/>
          <w:color w:val="auto"/>
          <w:lang w:eastAsia="zh-CN"/>
        </w:rPr>
        <w:t>部门</w:t>
      </w:r>
      <w:r>
        <w:rPr>
          <w:color w:val="auto"/>
        </w:rPr>
        <w:t>负责人在确保安全的情况下组织人员进行先期处置的同时，应报告给急救援指办公室，再由应急办公室向指挥中心报告，应急救援指挥中心在接到报警后，通知相关人员，立即启动预案。当</w:t>
      </w:r>
      <w:r>
        <w:rPr>
          <w:rFonts w:hint="eastAsia"/>
          <w:color w:val="auto"/>
          <w:lang w:eastAsia="zh-CN"/>
        </w:rPr>
        <w:t>安邦河</w:t>
      </w:r>
      <w:r>
        <w:rPr>
          <w:color w:val="auto"/>
        </w:rPr>
        <w:t>污染情况严重时，立即报告</w:t>
      </w:r>
      <w:r>
        <w:rPr>
          <w:rFonts w:hint="eastAsia"/>
          <w:color w:val="auto"/>
          <w:lang w:eastAsia="zh-CN"/>
        </w:rPr>
        <w:t>双鸭山</w:t>
      </w:r>
      <w:r>
        <w:rPr>
          <w:color w:val="auto"/>
        </w:rPr>
        <w:t>市政府和</w:t>
      </w:r>
      <w:r>
        <w:rPr>
          <w:rFonts w:hint="eastAsia"/>
          <w:color w:val="auto"/>
        </w:rPr>
        <w:t>双鸭山市</w:t>
      </w:r>
      <w:r>
        <w:rPr>
          <w:color w:val="auto"/>
        </w:rPr>
        <w:t>环保局，请求支援。</w:t>
      </w:r>
    </w:p>
    <w:bookmarkEnd w:id="229"/>
    <w:p>
      <w:pPr>
        <w:pStyle w:val="3"/>
        <w:rPr>
          <w:color w:val="auto"/>
        </w:rPr>
      </w:pPr>
      <w:bookmarkStart w:id="236" w:name="_Toc309372225"/>
      <w:bookmarkStart w:id="237" w:name="_Toc26351"/>
      <w:bookmarkStart w:id="238" w:name="_Toc306864157"/>
      <w:bookmarkStart w:id="239" w:name="_Toc324500181"/>
      <w:bookmarkStart w:id="240" w:name="_Toc306033467"/>
      <w:bookmarkStart w:id="241" w:name="_Toc9577"/>
      <w:bookmarkStart w:id="242" w:name="_Toc326910843"/>
      <w:r>
        <w:rPr>
          <w:rFonts w:hint="eastAsia"/>
          <w:color w:val="auto"/>
        </w:rPr>
        <w:t>6</w:t>
      </w:r>
      <w:r>
        <w:rPr>
          <w:color w:val="auto"/>
        </w:rPr>
        <w:t>.</w:t>
      </w:r>
      <w:r>
        <w:rPr>
          <w:rFonts w:hint="eastAsia"/>
          <w:color w:val="auto"/>
        </w:rPr>
        <w:t>6</w:t>
      </w:r>
      <w:r>
        <w:rPr>
          <w:color w:val="auto"/>
        </w:rPr>
        <w:t>受伤人员现场救护、救治与医院救治</w:t>
      </w:r>
      <w:bookmarkEnd w:id="236"/>
      <w:bookmarkEnd w:id="237"/>
      <w:bookmarkEnd w:id="238"/>
      <w:bookmarkEnd w:id="239"/>
      <w:bookmarkEnd w:id="240"/>
      <w:bookmarkEnd w:id="241"/>
      <w:bookmarkEnd w:id="242"/>
    </w:p>
    <w:p>
      <w:pPr>
        <w:ind w:firstLine="560"/>
        <w:rPr>
          <w:color w:val="auto"/>
        </w:rPr>
      </w:pPr>
      <w:r>
        <w:rPr>
          <w:color w:val="auto"/>
        </w:rPr>
        <w:t>受伤人员应视受伤程度，经简单处理后，速送往周边医疗卫生机构。</w:t>
      </w:r>
    </w:p>
    <w:p>
      <w:pPr>
        <w:ind w:firstLine="560"/>
        <w:rPr>
          <w:color w:val="auto"/>
        </w:rPr>
      </w:pPr>
      <w:r>
        <w:rPr>
          <w:color w:val="auto"/>
        </w:rPr>
        <w:t>1、吸入氨气中毒时，应</w:t>
      </w:r>
      <w:r>
        <w:rPr>
          <w:rFonts w:eastAsiaTheme="minorEastAsia"/>
          <w:color w:val="auto"/>
        </w:rPr>
        <w:t>迅速脱离现场至空气新鲜处。保持呼吸道通畅。如呼吸困难，给输氧。如呼吸停止，立即进行人工呼吸。就医。</w:t>
      </w:r>
    </w:p>
    <w:p>
      <w:pPr>
        <w:ind w:firstLine="560"/>
        <w:rPr>
          <w:color w:val="auto"/>
        </w:rPr>
      </w:pPr>
      <w:r>
        <w:rPr>
          <w:color w:val="auto"/>
        </w:rPr>
        <w:t>2、液氨沾染皮肤时，应立即脱去污染的衣服、鞋袜等，</w:t>
      </w:r>
      <w:r>
        <w:rPr>
          <w:rFonts w:eastAsiaTheme="minorEastAsia"/>
          <w:color w:val="auto"/>
        </w:rPr>
        <w:t>用2%硼酸液或大量清水彻底冲洗。</w:t>
      </w:r>
      <w:r>
        <w:rPr>
          <w:color w:val="auto"/>
        </w:rPr>
        <w:t>溅入眼睛时，</w:t>
      </w:r>
      <w:r>
        <w:rPr>
          <w:rFonts w:eastAsiaTheme="minorEastAsia"/>
          <w:color w:val="auto"/>
        </w:rPr>
        <w:t>立即提起眼睑，用大量流动清水或生理盐水彻底冲洗至少15分钟。</w:t>
      </w:r>
      <w:r>
        <w:rPr>
          <w:color w:val="auto"/>
        </w:rPr>
        <w:t>送医院治疗。</w:t>
      </w:r>
    </w:p>
    <w:p>
      <w:pPr>
        <w:ind w:firstLine="560"/>
        <w:rPr>
          <w:color w:val="auto"/>
        </w:rPr>
      </w:pPr>
      <w:r>
        <w:rPr>
          <w:color w:val="auto"/>
        </w:rPr>
        <w:t>3、氨溶液沾染皮肤时，应立即脱去污染的衣服、鞋袜等，</w:t>
      </w:r>
      <w:r>
        <w:rPr>
          <w:rFonts w:eastAsiaTheme="minorEastAsia"/>
          <w:color w:val="auto"/>
        </w:rPr>
        <w:t>用大量流动清水冲洗至少15分钟</w:t>
      </w:r>
      <w:r>
        <w:rPr>
          <w:color w:val="auto"/>
        </w:rPr>
        <w:t>；溅入眼睛时，</w:t>
      </w:r>
      <w:r>
        <w:rPr>
          <w:rFonts w:eastAsiaTheme="minorEastAsia"/>
          <w:color w:val="auto"/>
        </w:rPr>
        <w:t>立即提起眼睑，用大量流动清水或生理盐水彻底冲洗至少15分钟。</w:t>
      </w:r>
      <w:r>
        <w:rPr>
          <w:color w:val="auto"/>
        </w:rPr>
        <w:t>送医院治疗。</w:t>
      </w:r>
    </w:p>
    <w:p>
      <w:pPr>
        <w:ind w:firstLine="560"/>
        <w:rPr>
          <w:color w:val="auto"/>
        </w:rPr>
      </w:pPr>
      <w:r>
        <w:rPr>
          <w:color w:val="auto"/>
        </w:rPr>
        <w:t>4、误服者，不宜催吐，可服牛奶、蛋清等，送医院治疗。</w:t>
      </w:r>
    </w:p>
    <w:p>
      <w:pPr>
        <w:ind w:firstLine="560"/>
        <w:rPr>
          <w:color w:val="auto"/>
        </w:rPr>
      </w:pPr>
      <w:r>
        <w:rPr>
          <w:color w:val="auto"/>
        </w:rPr>
        <w:t>5、急性中毒时为防止虚脱，应使患者头部无枕躺下，挣扎乱闹时，按住手脚，注意不应妨碍血液循环和呼吸；神智不清时，应使其侧卧，注意呼吸畅通，防止气道梗阻；呼吸微弱或休克时，可施行心肺复苏术；请求医院派员至现场急救或送医院治疗。</w:t>
      </w:r>
    </w:p>
    <w:p>
      <w:pPr>
        <w:ind w:firstLine="560"/>
        <w:rPr>
          <w:color w:val="auto"/>
        </w:rPr>
      </w:pPr>
      <w:r>
        <w:rPr>
          <w:color w:val="auto"/>
        </w:rPr>
        <w:t>5、医院救治</w:t>
      </w:r>
    </w:p>
    <w:p>
      <w:pPr>
        <w:ind w:firstLine="560"/>
        <w:rPr>
          <w:color w:val="auto"/>
        </w:rPr>
      </w:pPr>
      <w:r>
        <w:rPr>
          <w:color w:val="auto"/>
        </w:rPr>
        <w:t>（1）个别受伤人员救援时，由所在部门派</w:t>
      </w:r>
      <w:r>
        <w:rPr>
          <w:rFonts w:hint="eastAsia"/>
          <w:color w:val="auto"/>
          <w:lang w:val="en-US" w:eastAsia="zh-CN"/>
        </w:rPr>
        <w:t>人</w:t>
      </w:r>
      <w:r>
        <w:rPr>
          <w:color w:val="auto"/>
        </w:rPr>
        <w:t>员接引救护车辆至现场；多人受伤、中毒救援时，善后处置组指挥协调派员接引与接洽，并派员跟随。</w:t>
      </w:r>
    </w:p>
    <w:p>
      <w:pPr>
        <w:ind w:firstLine="560"/>
        <w:rPr>
          <w:color w:val="auto"/>
        </w:rPr>
      </w:pPr>
      <w:r>
        <w:rPr>
          <w:color w:val="auto"/>
        </w:rPr>
        <w:t>（2）后勤保障组协助救护车辆的入厂安全措施的落实。 医疗卫生机构及联系方式详见</w:t>
      </w:r>
      <w:r>
        <w:rPr>
          <w:rFonts w:hint="eastAsia"/>
          <w:color w:val="auto"/>
          <w:lang w:eastAsia="zh-CN"/>
        </w:rPr>
        <w:t>附件。</w:t>
      </w:r>
    </w:p>
    <w:p>
      <w:pPr>
        <w:pStyle w:val="3"/>
        <w:rPr>
          <w:color w:val="auto"/>
        </w:rPr>
      </w:pPr>
      <w:bookmarkStart w:id="243" w:name="_Toc309372226"/>
      <w:bookmarkStart w:id="244" w:name="_Toc306033468"/>
      <w:bookmarkStart w:id="245" w:name="_Toc324500182"/>
      <w:bookmarkStart w:id="246" w:name="_Toc326910844"/>
      <w:bookmarkStart w:id="247" w:name="_Toc7373"/>
      <w:bookmarkStart w:id="248" w:name="_Toc306864158"/>
      <w:bookmarkStart w:id="249" w:name="_Toc32030"/>
      <w:r>
        <w:rPr>
          <w:rFonts w:hint="eastAsia"/>
          <w:color w:val="auto"/>
        </w:rPr>
        <w:t>6</w:t>
      </w:r>
      <w:r>
        <w:rPr>
          <w:color w:val="auto"/>
        </w:rPr>
        <w:t>.</w:t>
      </w:r>
      <w:r>
        <w:rPr>
          <w:rFonts w:hint="eastAsia"/>
          <w:color w:val="auto"/>
        </w:rPr>
        <w:t>7</w:t>
      </w:r>
      <w:r>
        <w:rPr>
          <w:color w:val="auto"/>
        </w:rPr>
        <w:t>配合有关部门应急响应</w:t>
      </w:r>
      <w:bookmarkEnd w:id="243"/>
      <w:bookmarkEnd w:id="244"/>
      <w:bookmarkEnd w:id="245"/>
      <w:bookmarkEnd w:id="246"/>
      <w:bookmarkEnd w:id="247"/>
      <w:bookmarkEnd w:id="248"/>
      <w:bookmarkEnd w:id="249"/>
    </w:p>
    <w:p>
      <w:pPr>
        <w:ind w:firstLine="560"/>
        <w:rPr>
          <w:color w:val="auto"/>
        </w:rPr>
      </w:pPr>
      <w:r>
        <w:rPr>
          <w:color w:val="auto"/>
        </w:rPr>
        <w:t>当发生较大环境事件(一级)需要政府及有关部门介入突发环境事件应急处置时，公司应当在事件发生第一时间向有关单位汇报事件情况，请求支援，同时应采取各项措施确保在事件发生2小时内有效控制环境污染影响。当政府及有关部门到达现场后，公司应急指挥中心应开展如下工作：</w:t>
      </w:r>
    </w:p>
    <w:p>
      <w:pPr>
        <w:ind w:firstLine="560"/>
        <w:rPr>
          <w:color w:val="auto"/>
        </w:rPr>
      </w:pPr>
      <w:r>
        <w:rPr>
          <w:rFonts w:hint="eastAsia"/>
          <w:color w:val="auto"/>
          <w:lang w:eastAsia="zh-CN"/>
        </w:rPr>
        <w:t>（</w:t>
      </w:r>
      <w:r>
        <w:rPr>
          <w:rFonts w:hint="eastAsia"/>
          <w:color w:val="auto"/>
          <w:lang w:val="en-US" w:eastAsia="zh-CN"/>
        </w:rPr>
        <w:t>1</w:t>
      </w:r>
      <w:r>
        <w:rPr>
          <w:rFonts w:hint="eastAsia"/>
          <w:color w:val="auto"/>
          <w:lang w:eastAsia="zh-CN"/>
        </w:rPr>
        <w:t>）</w:t>
      </w:r>
      <w:r>
        <w:rPr>
          <w:color w:val="auto"/>
        </w:rPr>
        <w:t>将指挥权交给政府部门组织的应急指挥组，企业配合协调各项指令的发布</w:t>
      </w:r>
      <w:r>
        <w:rPr>
          <w:rFonts w:hint="eastAsia"/>
          <w:color w:val="auto"/>
          <w:lang w:eastAsia="zh-CN"/>
        </w:rPr>
        <w:t>和</w:t>
      </w:r>
      <w:r>
        <w:rPr>
          <w:color w:val="auto"/>
        </w:rPr>
        <w:t>实施；</w:t>
      </w:r>
    </w:p>
    <w:p>
      <w:pPr>
        <w:ind w:firstLine="560"/>
        <w:rPr>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color w:val="auto"/>
        </w:rPr>
        <w:t>向政府及有关部门提供公司现有的处置与防护技术；</w:t>
      </w:r>
    </w:p>
    <w:p>
      <w:pPr>
        <w:ind w:firstLine="560"/>
        <w:rPr>
          <w:color w:val="auto"/>
        </w:rPr>
      </w:pPr>
      <w:r>
        <w:rPr>
          <w:rFonts w:hint="eastAsia"/>
          <w:color w:val="auto"/>
          <w:lang w:eastAsia="zh-CN"/>
        </w:rPr>
        <w:t>（</w:t>
      </w:r>
      <w:r>
        <w:rPr>
          <w:rFonts w:hint="eastAsia"/>
          <w:color w:val="auto"/>
          <w:lang w:val="en-US" w:eastAsia="zh-CN"/>
        </w:rPr>
        <w:t>3</w:t>
      </w:r>
      <w:r>
        <w:rPr>
          <w:rFonts w:hint="eastAsia"/>
          <w:color w:val="auto"/>
          <w:lang w:eastAsia="zh-CN"/>
        </w:rPr>
        <w:t>）和</w:t>
      </w:r>
      <w:r>
        <w:rPr>
          <w:color w:val="auto"/>
        </w:rPr>
        <w:t>政府部门开展应急监测，提供公司现有的相关监测仪器设备及药剂；</w:t>
      </w:r>
    </w:p>
    <w:p>
      <w:pPr>
        <w:ind w:firstLine="560"/>
        <w:rPr>
          <w:color w:val="auto"/>
        </w:rPr>
      </w:pPr>
      <w:r>
        <w:rPr>
          <w:rFonts w:hint="eastAsia"/>
          <w:color w:val="auto"/>
          <w:lang w:eastAsia="zh-CN"/>
        </w:rPr>
        <w:t>（</w:t>
      </w:r>
      <w:r>
        <w:rPr>
          <w:rFonts w:hint="eastAsia"/>
          <w:color w:val="auto"/>
          <w:lang w:val="en-US" w:eastAsia="zh-CN"/>
        </w:rPr>
        <w:t>4</w:t>
      </w:r>
      <w:r>
        <w:rPr>
          <w:rFonts w:hint="eastAsia"/>
          <w:color w:val="auto"/>
          <w:lang w:eastAsia="zh-CN"/>
        </w:rPr>
        <w:t>）</w:t>
      </w:r>
      <w:r>
        <w:rPr>
          <w:color w:val="auto"/>
        </w:rPr>
        <w:t>提供公司储备的应急物质清单，用于现场的应对处置；</w:t>
      </w:r>
    </w:p>
    <w:p>
      <w:pPr>
        <w:ind w:firstLine="560"/>
        <w:rPr>
          <w:color w:val="auto"/>
        </w:rPr>
      </w:pPr>
      <w:r>
        <w:rPr>
          <w:rFonts w:hint="eastAsia"/>
          <w:color w:val="auto"/>
          <w:lang w:eastAsia="zh-CN"/>
        </w:rPr>
        <w:t>（</w:t>
      </w:r>
      <w:r>
        <w:rPr>
          <w:rFonts w:hint="eastAsia"/>
          <w:color w:val="auto"/>
          <w:lang w:val="en-US" w:eastAsia="zh-CN"/>
        </w:rPr>
        <w:t>5</w:t>
      </w:r>
      <w:r>
        <w:rPr>
          <w:rFonts w:hint="eastAsia"/>
          <w:color w:val="auto"/>
          <w:lang w:eastAsia="zh-CN"/>
        </w:rPr>
        <w:t>）</w:t>
      </w:r>
      <w:r>
        <w:rPr>
          <w:color w:val="auto"/>
        </w:rPr>
        <w:t>和政府开展事件原因调查，并接受政府的相关处罚。</w:t>
      </w:r>
    </w:p>
    <w:p>
      <w:pPr>
        <w:ind w:firstLine="560"/>
        <w:rPr>
          <w:color w:val="auto"/>
        </w:rPr>
      </w:pPr>
      <w:r>
        <w:rPr>
          <w:color w:val="auto"/>
        </w:rPr>
        <w:t>当</w:t>
      </w:r>
      <w:r>
        <w:rPr>
          <w:rFonts w:hint="eastAsia"/>
          <w:color w:val="auto"/>
        </w:rPr>
        <w:t>双鸭山市</w:t>
      </w:r>
      <w:r>
        <w:rPr>
          <w:color w:val="auto"/>
        </w:rPr>
        <w:t>政府及有关部门（</w:t>
      </w:r>
      <w:r>
        <w:rPr>
          <w:rFonts w:hint="eastAsia"/>
          <w:color w:val="auto"/>
        </w:rPr>
        <w:t>双鸭山市</w:t>
      </w:r>
      <w:r>
        <w:rPr>
          <w:color w:val="auto"/>
        </w:rPr>
        <w:t>环保局等）或其它上级主管部门介入公司突发环境事件应急处置过程时，公司应急指挥中心、现场应急指挥部及其下属的各应急工作组将给以全力配合，全面贯彻执行政府部门的应急指令。当政府应急指挥人员到达现场后，公司应急领导小组</w:t>
      </w:r>
      <w:r>
        <w:rPr>
          <w:rFonts w:hint="eastAsia"/>
          <w:color w:val="auto"/>
          <w:lang w:val="en-US" w:eastAsia="zh-CN"/>
        </w:rPr>
        <w:t>组长</w:t>
      </w:r>
      <w:r>
        <w:rPr>
          <w:color w:val="auto"/>
        </w:rPr>
        <w:t>或授权指挥人员应及时报告目前应急响应状况，并协助上级部门进行统一指挥，提供所需要的应急装备和物资。</w:t>
      </w:r>
    </w:p>
    <w:p>
      <w:pPr>
        <w:pStyle w:val="3"/>
        <w:rPr>
          <w:color w:val="auto"/>
        </w:rPr>
      </w:pPr>
      <w:bookmarkStart w:id="250" w:name="_Toc1156"/>
      <w:bookmarkStart w:id="251" w:name="_Toc22201"/>
      <w:bookmarkStart w:id="252" w:name="_Toc450038830"/>
      <w:bookmarkStart w:id="253" w:name="_Toc326910845"/>
      <w:r>
        <w:rPr>
          <w:rFonts w:hint="eastAsia"/>
          <w:color w:val="auto"/>
        </w:rPr>
        <w:t>6</w:t>
      </w:r>
      <w:r>
        <w:rPr>
          <w:color w:val="auto"/>
        </w:rPr>
        <w:t>.</w:t>
      </w:r>
      <w:r>
        <w:rPr>
          <w:rFonts w:hint="eastAsia"/>
          <w:color w:val="auto"/>
        </w:rPr>
        <w:t>8</w:t>
      </w:r>
      <w:r>
        <w:rPr>
          <w:color w:val="auto"/>
        </w:rPr>
        <w:t xml:space="preserve"> 事故现场人员清点、撤离的方式、方法</w:t>
      </w:r>
      <w:bookmarkEnd w:id="250"/>
      <w:bookmarkEnd w:id="251"/>
      <w:bookmarkEnd w:id="252"/>
      <w:bookmarkEnd w:id="253"/>
    </w:p>
    <w:p>
      <w:pPr>
        <w:tabs>
          <w:tab w:val="left" w:pos="2535"/>
        </w:tabs>
        <w:ind w:firstLine="560"/>
        <w:rPr>
          <w:color w:val="auto"/>
        </w:rPr>
      </w:pPr>
      <w:r>
        <w:rPr>
          <w:color w:val="auto"/>
        </w:rPr>
        <w:t>当</w:t>
      </w:r>
      <w:r>
        <w:rPr>
          <w:color w:val="auto"/>
          <w:kern w:val="0"/>
        </w:rPr>
        <w:t>发生重大</w:t>
      </w:r>
      <w:r>
        <w:rPr>
          <w:color w:val="auto"/>
        </w:rPr>
        <w:t>泄漏、火灾事故时，由指挥部实施紧急疏散、撤离计划。事故区域所有员工及</w:t>
      </w:r>
      <w:r>
        <w:rPr>
          <w:rFonts w:hint="eastAsia"/>
          <w:color w:val="auto"/>
          <w:lang w:val="en-US" w:eastAsia="zh-CN"/>
        </w:rPr>
        <w:t>外委单位</w:t>
      </w:r>
      <w:r>
        <w:rPr>
          <w:color w:val="auto"/>
        </w:rPr>
        <w:t>客户人员必须执行紧急疏散、撤离命令。</w:t>
      </w:r>
    </w:p>
    <w:p>
      <w:pPr>
        <w:tabs>
          <w:tab w:val="left" w:pos="2535"/>
        </w:tabs>
        <w:ind w:firstLine="560"/>
        <w:rPr>
          <w:color w:val="auto"/>
        </w:rPr>
      </w:pPr>
      <w:r>
        <w:rPr>
          <w:rFonts w:hint="eastAsia" w:ascii="仿宋" w:hAnsi="仿宋" w:eastAsia="仿宋" w:cs="仿宋"/>
          <w:color w:val="auto"/>
        </w:rPr>
        <w:t>①</w:t>
      </w:r>
      <w:r>
        <w:rPr>
          <w:color w:val="auto"/>
        </w:rPr>
        <w:t>当员工接到紧急撤离命令后，应立即切断电源，并对物料进行安全处置无危险后，方可撤离到指定地点集合。</w:t>
      </w:r>
    </w:p>
    <w:p>
      <w:pPr>
        <w:tabs>
          <w:tab w:val="left" w:pos="2535"/>
        </w:tabs>
        <w:ind w:firstLine="560"/>
        <w:rPr>
          <w:color w:val="auto"/>
        </w:rPr>
      </w:pPr>
      <w:r>
        <w:rPr>
          <w:rFonts w:hint="eastAsia" w:ascii="仿宋" w:hAnsi="仿宋" w:eastAsia="仿宋" w:cs="仿宋"/>
          <w:color w:val="auto"/>
        </w:rPr>
        <w:t>②</w:t>
      </w:r>
      <w:r>
        <w:rPr>
          <w:color w:val="auto"/>
        </w:rPr>
        <w:t>员工在撤离过程中，在无防护、防毒面具的情况，用湿手巾捂住口、鼻脱离现场，总的原则是：向处于当时的上风方向撤离到安全点，一般至少在200米以上。在安全距离内，要尽快设立警戒标志或警戒线，禁止无关人员擅自进入危险区。</w:t>
      </w:r>
    </w:p>
    <w:p>
      <w:pPr>
        <w:tabs>
          <w:tab w:val="left" w:pos="2535"/>
        </w:tabs>
        <w:ind w:firstLine="560"/>
        <w:rPr>
          <w:color w:val="auto"/>
        </w:rPr>
      </w:pPr>
      <w:r>
        <w:rPr>
          <w:rFonts w:hint="eastAsia" w:ascii="仿宋" w:hAnsi="仿宋" w:eastAsia="仿宋" w:cs="仿宋"/>
          <w:color w:val="auto"/>
        </w:rPr>
        <w:t>③</w:t>
      </w:r>
      <w:r>
        <w:rPr>
          <w:color w:val="auto"/>
        </w:rPr>
        <w:t>事故现场人员按指挥组命令撤离、疏散到指定安全地点集中后，由各部门的负责人检查统计应到人数、实到人数，向指挥组报告撤离疏散的人数。发现缺员，应报告所缺人员的姓名和事故前所处位置等。没及时撤离人员，由配戴适宜防护装备的抢险组员两人进入现场搜寻，并实施救助。</w:t>
      </w:r>
    </w:p>
    <w:p>
      <w:pPr>
        <w:tabs>
          <w:tab w:val="left" w:pos="2535"/>
        </w:tabs>
        <w:ind w:firstLine="560"/>
        <w:rPr>
          <w:color w:val="auto"/>
          <w:kern w:val="0"/>
        </w:rPr>
      </w:pPr>
      <w:r>
        <w:rPr>
          <w:color w:val="auto"/>
        </w:rPr>
        <w:fldChar w:fldCharType="begin"/>
      </w:r>
      <w:r>
        <w:rPr>
          <w:color w:val="auto"/>
        </w:rPr>
        <w:instrText xml:space="preserve"> = 4 \* GB3 \* MERGEFORMAT </w:instrText>
      </w:r>
      <w:r>
        <w:rPr>
          <w:color w:val="auto"/>
        </w:rPr>
        <w:fldChar w:fldCharType="separate"/>
      </w:r>
      <w:r>
        <w:rPr>
          <w:rFonts w:hint="eastAsia" w:ascii="仿宋" w:hAnsi="仿宋" w:eastAsia="仿宋" w:cs="仿宋"/>
          <w:color w:val="auto"/>
        </w:rPr>
        <w:t>④</w:t>
      </w:r>
      <w:r>
        <w:rPr>
          <w:color w:val="auto"/>
        </w:rPr>
        <w:fldChar w:fldCharType="end"/>
      </w:r>
      <w:r>
        <w:rPr>
          <w:color w:val="auto"/>
        </w:rPr>
        <w:t>周边人员的疏散由后勤保障组负责人组织疏散、撤离，引导和护送疏散人群到安全区。当事故威胁到周边地区的群众时，应立即通知在附近的人员及时疏散到远离厂区的上风向安全地带</w:t>
      </w:r>
      <w:r>
        <w:rPr>
          <w:color w:val="auto"/>
          <w:kern w:val="0"/>
        </w:rPr>
        <w:t>。</w:t>
      </w:r>
    </w:p>
    <w:p>
      <w:pPr>
        <w:pStyle w:val="3"/>
        <w:rPr>
          <w:color w:val="auto"/>
        </w:rPr>
      </w:pPr>
      <w:bookmarkStart w:id="254" w:name="_Toc326910846"/>
      <w:bookmarkStart w:id="255" w:name="_Toc6357"/>
      <w:bookmarkStart w:id="256" w:name="_Toc30118"/>
      <w:bookmarkStart w:id="257" w:name="_Toc450038831"/>
      <w:r>
        <w:rPr>
          <w:rFonts w:hint="eastAsia"/>
          <w:color w:val="auto"/>
        </w:rPr>
        <w:t>6</w:t>
      </w:r>
      <w:r>
        <w:rPr>
          <w:color w:val="auto"/>
        </w:rPr>
        <w:t>.</w:t>
      </w:r>
      <w:r>
        <w:rPr>
          <w:rFonts w:hint="eastAsia"/>
          <w:color w:val="auto"/>
        </w:rPr>
        <w:t>9</w:t>
      </w:r>
      <w:r>
        <w:rPr>
          <w:color w:val="auto"/>
        </w:rPr>
        <w:t>现场监护及抢险人员的撤离条件、方法</w:t>
      </w:r>
      <w:bookmarkEnd w:id="254"/>
      <w:bookmarkEnd w:id="255"/>
      <w:bookmarkEnd w:id="256"/>
      <w:bookmarkEnd w:id="257"/>
    </w:p>
    <w:p>
      <w:pPr>
        <w:tabs>
          <w:tab w:val="left" w:pos="2535"/>
        </w:tabs>
        <w:ind w:firstLine="560"/>
        <w:rPr>
          <w:color w:val="auto"/>
          <w:kern w:val="0"/>
        </w:rPr>
      </w:pPr>
      <w:r>
        <w:rPr>
          <w:color w:val="auto"/>
          <w:kern w:val="0"/>
        </w:rPr>
        <w:t>在事故完全失控，已失去抢险意义，同时严重威胁抢险人员安全时，应由总指挥下达停止抢险紧急疏散的命令。</w:t>
      </w:r>
    </w:p>
    <w:p>
      <w:pPr>
        <w:tabs>
          <w:tab w:val="left" w:pos="2535"/>
        </w:tabs>
        <w:ind w:firstLine="560"/>
        <w:rPr>
          <w:color w:val="auto"/>
          <w:kern w:val="0"/>
        </w:rPr>
      </w:pPr>
      <w:r>
        <w:rPr>
          <w:color w:val="auto"/>
          <w:kern w:val="0"/>
        </w:rPr>
        <w:t>现场设专人对抢险、救援人员进行监护，一旦有异常情况(如抢险救援人员晕倒、建筑或构件有垮塌、掉落危险、风向变化、灾情扩大等)，可能危及抢险救援人员安全时，要通过广播或其他有效信息传输方式，指挥和帮助抢险救援人员沿安全路线撤离。撤离过程中，由总指挥派专人对抢险救援人员随时清点，确保全部安全撤离。</w:t>
      </w:r>
    </w:p>
    <w:p>
      <w:pPr>
        <w:pStyle w:val="3"/>
        <w:rPr>
          <w:color w:val="auto"/>
        </w:rPr>
      </w:pPr>
      <w:bookmarkStart w:id="258" w:name="_Toc27599"/>
      <w:bookmarkStart w:id="259" w:name="_Toc363804308"/>
      <w:bookmarkStart w:id="260" w:name="_Toc450038832"/>
      <w:bookmarkStart w:id="261" w:name="_Toc814"/>
      <w:bookmarkStart w:id="262" w:name="_Toc363931263"/>
      <w:bookmarkStart w:id="263" w:name="_Toc326910847"/>
      <w:r>
        <w:rPr>
          <w:rFonts w:hint="eastAsia"/>
          <w:color w:val="auto"/>
        </w:rPr>
        <w:t>6</w:t>
      </w:r>
      <w:r>
        <w:rPr>
          <w:color w:val="auto"/>
        </w:rPr>
        <w:t>.</w:t>
      </w:r>
      <w:r>
        <w:rPr>
          <w:rFonts w:hint="eastAsia"/>
          <w:color w:val="auto"/>
        </w:rPr>
        <w:t>10</w:t>
      </w:r>
      <w:r>
        <w:rPr>
          <w:color w:val="auto"/>
        </w:rPr>
        <w:t xml:space="preserve"> 安全防护</w:t>
      </w:r>
      <w:bookmarkEnd w:id="258"/>
      <w:bookmarkEnd w:id="259"/>
      <w:bookmarkEnd w:id="260"/>
      <w:bookmarkEnd w:id="261"/>
      <w:bookmarkEnd w:id="262"/>
      <w:bookmarkEnd w:id="263"/>
    </w:p>
    <w:p>
      <w:pPr>
        <w:pStyle w:val="4"/>
        <w:rPr>
          <w:color w:val="auto"/>
        </w:rPr>
      </w:pPr>
      <w:bookmarkStart w:id="264" w:name="_Toc19956"/>
      <w:bookmarkStart w:id="265" w:name="_Toc28976"/>
      <w:r>
        <w:rPr>
          <w:rFonts w:hint="eastAsia"/>
          <w:color w:val="auto"/>
        </w:rPr>
        <w:t>6</w:t>
      </w:r>
      <w:r>
        <w:rPr>
          <w:color w:val="auto"/>
        </w:rPr>
        <w:t>.</w:t>
      </w:r>
      <w:r>
        <w:rPr>
          <w:rFonts w:hint="eastAsia"/>
          <w:color w:val="auto"/>
        </w:rPr>
        <w:t>10</w:t>
      </w:r>
      <w:r>
        <w:rPr>
          <w:color w:val="auto"/>
        </w:rPr>
        <w:t>.1 应急人员的安全防护</w:t>
      </w:r>
      <w:bookmarkEnd w:id="264"/>
      <w:bookmarkEnd w:id="265"/>
    </w:p>
    <w:p>
      <w:pPr>
        <w:tabs>
          <w:tab w:val="left" w:pos="2535"/>
        </w:tabs>
        <w:ind w:firstLine="560"/>
        <w:rPr>
          <w:color w:val="auto"/>
          <w:kern w:val="0"/>
        </w:rPr>
      </w:pPr>
      <w:r>
        <w:rPr>
          <w:color w:val="auto"/>
          <w:kern w:val="0"/>
        </w:rPr>
        <w:t>1、防护内容</w:t>
      </w:r>
    </w:p>
    <w:p>
      <w:pPr>
        <w:tabs>
          <w:tab w:val="left" w:pos="2535"/>
        </w:tabs>
        <w:ind w:firstLine="560"/>
        <w:rPr>
          <w:color w:val="auto"/>
          <w:kern w:val="0"/>
        </w:rPr>
      </w:pPr>
      <w:r>
        <w:rPr>
          <w:color w:val="auto"/>
          <w:kern w:val="0"/>
        </w:rPr>
        <w:t>呼吸系统防护：空气中污染物浓度超标时，应该佩带防毒面具。紧急事态抢救或逃生时，佩带自给式呼吸器。</w:t>
      </w:r>
    </w:p>
    <w:p>
      <w:pPr>
        <w:tabs>
          <w:tab w:val="left" w:pos="2535"/>
        </w:tabs>
        <w:ind w:firstLine="560"/>
        <w:rPr>
          <w:color w:val="auto"/>
          <w:kern w:val="0"/>
        </w:rPr>
      </w:pPr>
      <w:r>
        <w:rPr>
          <w:color w:val="auto"/>
          <w:kern w:val="0"/>
        </w:rPr>
        <w:t>眼睛防护：戴化学安全防护眼镜。</w:t>
      </w:r>
    </w:p>
    <w:p>
      <w:pPr>
        <w:tabs>
          <w:tab w:val="left" w:pos="2535"/>
        </w:tabs>
        <w:ind w:firstLine="560"/>
        <w:rPr>
          <w:color w:val="auto"/>
          <w:kern w:val="0"/>
        </w:rPr>
      </w:pPr>
      <w:r>
        <w:rPr>
          <w:color w:val="auto"/>
          <w:kern w:val="0"/>
        </w:rPr>
        <w:t>防护服：穿工作服(防腐或防酸碱)。</w:t>
      </w:r>
    </w:p>
    <w:p>
      <w:pPr>
        <w:tabs>
          <w:tab w:val="left" w:pos="2535"/>
        </w:tabs>
        <w:ind w:firstLine="560"/>
        <w:rPr>
          <w:color w:val="auto"/>
          <w:kern w:val="0"/>
        </w:rPr>
      </w:pPr>
      <w:r>
        <w:rPr>
          <w:color w:val="auto"/>
          <w:kern w:val="0"/>
        </w:rPr>
        <w:t>手防护：戴橡皮手套(防腐或防酸碱)。</w:t>
      </w:r>
    </w:p>
    <w:p>
      <w:pPr>
        <w:tabs>
          <w:tab w:val="left" w:pos="2535"/>
        </w:tabs>
        <w:ind w:firstLine="560"/>
        <w:rPr>
          <w:color w:val="auto"/>
          <w:kern w:val="0"/>
        </w:rPr>
      </w:pPr>
      <w:r>
        <w:rPr>
          <w:color w:val="auto"/>
          <w:kern w:val="0"/>
        </w:rPr>
        <w:t>其它：工作后，淋浴更衣，注意个人清洁卫生。</w:t>
      </w:r>
    </w:p>
    <w:p>
      <w:pPr>
        <w:tabs>
          <w:tab w:val="left" w:pos="2535"/>
        </w:tabs>
        <w:ind w:firstLine="560"/>
        <w:rPr>
          <w:color w:val="auto"/>
          <w:kern w:val="0"/>
        </w:rPr>
      </w:pPr>
      <w:r>
        <w:rPr>
          <w:color w:val="auto"/>
          <w:kern w:val="0"/>
        </w:rPr>
        <w:t>2、防护标准</w:t>
      </w:r>
    </w:p>
    <w:p>
      <w:pPr>
        <w:tabs>
          <w:tab w:val="left" w:pos="2535"/>
        </w:tabs>
        <w:ind w:firstLine="560"/>
        <w:rPr>
          <w:color w:val="auto"/>
          <w:kern w:val="0"/>
        </w:rPr>
      </w:pPr>
      <w:r>
        <w:rPr>
          <w:color w:val="auto"/>
          <w:kern w:val="0"/>
        </w:rPr>
        <w:t>根据事故物质的毒性及划定的危险区域，确定相应的防护等级，并根据防护等级按标准配备相应的防护器具。</w:t>
      </w:r>
    </w:p>
    <w:p>
      <w:pPr>
        <w:tabs>
          <w:tab w:val="left" w:pos="2535"/>
        </w:tabs>
        <w:ind w:firstLine="560"/>
        <w:rPr>
          <w:color w:val="auto"/>
          <w:kern w:val="0"/>
        </w:rPr>
      </w:pPr>
      <w:r>
        <w:rPr>
          <w:color w:val="auto"/>
          <w:kern w:val="0"/>
        </w:rPr>
        <w:t>防护等级划分标准及防护标准分别见表</w:t>
      </w:r>
      <w:r>
        <w:rPr>
          <w:rFonts w:hint="eastAsia"/>
          <w:color w:val="auto"/>
          <w:kern w:val="0"/>
        </w:rPr>
        <w:t>6.9-1</w:t>
      </w:r>
      <w:r>
        <w:rPr>
          <w:color w:val="auto"/>
          <w:kern w:val="0"/>
        </w:rPr>
        <w:t>，表</w:t>
      </w:r>
      <w:r>
        <w:rPr>
          <w:rFonts w:hint="eastAsia"/>
          <w:color w:val="auto"/>
          <w:kern w:val="0"/>
        </w:rPr>
        <w:t>6.9-2</w:t>
      </w:r>
      <w:r>
        <w:rPr>
          <w:color w:val="auto"/>
          <w:kern w:val="0"/>
        </w:rPr>
        <w:t>。</w:t>
      </w:r>
    </w:p>
    <w:p>
      <w:pPr>
        <w:pStyle w:val="21"/>
        <w:ind w:firstLine="482"/>
        <w:rPr>
          <w:color w:val="auto"/>
        </w:rPr>
      </w:pPr>
      <w:r>
        <w:rPr>
          <w:color w:val="auto"/>
        </w:rPr>
        <w:t>表</w:t>
      </w:r>
      <w:r>
        <w:rPr>
          <w:rFonts w:hint="eastAsia"/>
          <w:color w:val="auto"/>
        </w:rPr>
        <w:t>6.9-1</w:t>
      </w:r>
      <w:r>
        <w:rPr>
          <w:color w:val="auto"/>
        </w:rPr>
        <w:t xml:space="preserve">  防护等级划分标准</w:t>
      </w:r>
    </w:p>
    <w:tbl>
      <w:tblPr>
        <w:tblStyle w:val="20"/>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213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blHeader/>
          <w:jc w:val="center"/>
        </w:trPr>
        <w:tc>
          <w:tcPr>
            <w:tcW w:w="2132" w:type="dxa"/>
            <w:vAlign w:val="center"/>
          </w:tcPr>
          <w:p>
            <w:pPr>
              <w:pStyle w:val="22"/>
              <w:rPr>
                <w:color w:val="auto"/>
              </w:rPr>
            </w:pPr>
            <w:r>
              <w:rPr>
                <w:color w:val="auto"/>
              </w:rPr>
              <w:t>毒性危险区</w:t>
            </w:r>
          </w:p>
        </w:tc>
        <w:tc>
          <w:tcPr>
            <w:tcW w:w="2132" w:type="dxa"/>
            <w:vAlign w:val="center"/>
          </w:tcPr>
          <w:p>
            <w:pPr>
              <w:pStyle w:val="22"/>
              <w:rPr>
                <w:color w:val="auto"/>
              </w:rPr>
            </w:pPr>
            <w:r>
              <w:rPr>
                <w:color w:val="auto"/>
              </w:rPr>
              <w:t>重度危险区</w:t>
            </w:r>
          </w:p>
        </w:tc>
        <w:tc>
          <w:tcPr>
            <w:tcW w:w="2132" w:type="dxa"/>
            <w:vAlign w:val="center"/>
          </w:tcPr>
          <w:p>
            <w:pPr>
              <w:pStyle w:val="22"/>
              <w:rPr>
                <w:color w:val="auto"/>
              </w:rPr>
            </w:pPr>
            <w:r>
              <w:rPr>
                <w:color w:val="auto"/>
              </w:rPr>
              <w:t>中度危险区</w:t>
            </w:r>
          </w:p>
        </w:tc>
        <w:tc>
          <w:tcPr>
            <w:tcW w:w="2132" w:type="dxa"/>
            <w:vAlign w:val="center"/>
          </w:tcPr>
          <w:p>
            <w:pPr>
              <w:pStyle w:val="22"/>
              <w:rPr>
                <w:color w:val="auto"/>
              </w:rPr>
            </w:pPr>
            <w:r>
              <w:rPr>
                <w:color w:val="auto"/>
              </w:rPr>
              <w:t>轻度危险区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2132" w:type="dxa"/>
            <w:vAlign w:val="center"/>
          </w:tcPr>
          <w:p>
            <w:pPr>
              <w:pStyle w:val="22"/>
              <w:rPr>
                <w:color w:val="auto"/>
              </w:rPr>
            </w:pPr>
            <w:r>
              <w:rPr>
                <w:color w:val="auto"/>
              </w:rPr>
              <w:t>剧毒</w:t>
            </w:r>
          </w:p>
        </w:tc>
        <w:tc>
          <w:tcPr>
            <w:tcW w:w="2132" w:type="dxa"/>
            <w:vAlign w:val="center"/>
          </w:tcPr>
          <w:p>
            <w:pPr>
              <w:pStyle w:val="22"/>
              <w:rPr>
                <w:color w:val="auto"/>
              </w:rPr>
            </w:pPr>
            <w:r>
              <w:rPr>
                <w:color w:val="auto"/>
              </w:rPr>
              <w:t>一级</w:t>
            </w:r>
          </w:p>
        </w:tc>
        <w:tc>
          <w:tcPr>
            <w:tcW w:w="2132" w:type="dxa"/>
            <w:vAlign w:val="center"/>
          </w:tcPr>
          <w:p>
            <w:pPr>
              <w:pStyle w:val="22"/>
              <w:rPr>
                <w:color w:val="auto"/>
              </w:rPr>
            </w:pPr>
            <w:r>
              <w:rPr>
                <w:color w:val="auto"/>
              </w:rPr>
              <w:t>一级</w:t>
            </w:r>
          </w:p>
        </w:tc>
        <w:tc>
          <w:tcPr>
            <w:tcW w:w="2132" w:type="dxa"/>
            <w:vAlign w:val="center"/>
          </w:tcPr>
          <w:p>
            <w:pPr>
              <w:pStyle w:val="22"/>
              <w:rPr>
                <w:color w:val="auto"/>
              </w:rPr>
            </w:pPr>
            <w:r>
              <w:rPr>
                <w:color w:val="auto"/>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2132" w:type="dxa"/>
            <w:vAlign w:val="center"/>
          </w:tcPr>
          <w:p>
            <w:pPr>
              <w:pStyle w:val="22"/>
              <w:rPr>
                <w:color w:val="auto"/>
              </w:rPr>
            </w:pPr>
            <w:r>
              <w:rPr>
                <w:color w:val="auto"/>
              </w:rPr>
              <w:t>高毒</w:t>
            </w:r>
          </w:p>
        </w:tc>
        <w:tc>
          <w:tcPr>
            <w:tcW w:w="2132" w:type="dxa"/>
            <w:vAlign w:val="center"/>
          </w:tcPr>
          <w:p>
            <w:pPr>
              <w:pStyle w:val="22"/>
              <w:rPr>
                <w:color w:val="auto"/>
              </w:rPr>
            </w:pPr>
            <w:r>
              <w:rPr>
                <w:color w:val="auto"/>
              </w:rPr>
              <w:t>一级</w:t>
            </w:r>
          </w:p>
        </w:tc>
        <w:tc>
          <w:tcPr>
            <w:tcW w:w="2132" w:type="dxa"/>
            <w:vAlign w:val="center"/>
          </w:tcPr>
          <w:p>
            <w:pPr>
              <w:pStyle w:val="22"/>
              <w:rPr>
                <w:color w:val="auto"/>
              </w:rPr>
            </w:pPr>
            <w:r>
              <w:rPr>
                <w:color w:val="auto"/>
              </w:rPr>
              <w:t>一级</w:t>
            </w:r>
          </w:p>
        </w:tc>
        <w:tc>
          <w:tcPr>
            <w:tcW w:w="2132" w:type="dxa"/>
            <w:vAlign w:val="center"/>
          </w:tcPr>
          <w:p>
            <w:pPr>
              <w:pStyle w:val="22"/>
              <w:rPr>
                <w:color w:val="auto"/>
              </w:rPr>
            </w:pPr>
            <w:r>
              <w:rPr>
                <w:color w:val="auto"/>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2132" w:type="dxa"/>
            <w:vAlign w:val="center"/>
          </w:tcPr>
          <w:p>
            <w:pPr>
              <w:pStyle w:val="22"/>
              <w:rPr>
                <w:color w:val="auto"/>
              </w:rPr>
            </w:pPr>
            <w:r>
              <w:rPr>
                <w:color w:val="auto"/>
              </w:rPr>
              <w:t>中毒</w:t>
            </w:r>
          </w:p>
        </w:tc>
        <w:tc>
          <w:tcPr>
            <w:tcW w:w="2132" w:type="dxa"/>
            <w:vAlign w:val="center"/>
          </w:tcPr>
          <w:p>
            <w:pPr>
              <w:pStyle w:val="22"/>
              <w:rPr>
                <w:color w:val="auto"/>
              </w:rPr>
            </w:pPr>
            <w:r>
              <w:rPr>
                <w:color w:val="auto"/>
              </w:rPr>
              <w:t>一级</w:t>
            </w:r>
          </w:p>
        </w:tc>
        <w:tc>
          <w:tcPr>
            <w:tcW w:w="2132" w:type="dxa"/>
            <w:vAlign w:val="center"/>
          </w:tcPr>
          <w:p>
            <w:pPr>
              <w:pStyle w:val="22"/>
              <w:rPr>
                <w:color w:val="auto"/>
              </w:rPr>
            </w:pPr>
            <w:r>
              <w:rPr>
                <w:color w:val="auto"/>
              </w:rPr>
              <w:t>二级</w:t>
            </w:r>
          </w:p>
        </w:tc>
        <w:tc>
          <w:tcPr>
            <w:tcW w:w="2132" w:type="dxa"/>
            <w:vAlign w:val="center"/>
          </w:tcPr>
          <w:p>
            <w:pPr>
              <w:pStyle w:val="22"/>
              <w:rPr>
                <w:color w:val="auto"/>
              </w:rPr>
            </w:pPr>
            <w:r>
              <w:rPr>
                <w:color w:val="auto"/>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2132" w:type="dxa"/>
            <w:vAlign w:val="center"/>
          </w:tcPr>
          <w:p>
            <w:pPr>
              <w:pStyle w:val="22"/>
              <w:rPr>
                <w:color w:val="auto"/>
              </w:rPr>
            </w:pPr>
            <w:r>
              <w:rPr>
                <w:color w:val="auto"/>
              </w:rPr>
              <w:t>低毒</w:t>
            </w:r>
          </w:p>
        </w:tc>
        <w:tc>
          <w:tcPr>
            <w:tcW w:w="2132" w:type="dxa"/>
            <w:vAlign w:val="center"/>
          </w:tcPr>
          <w:p>
            <w:pPr>
              <w:pStyle w:val="22"/>
              <w:rPr>
                <w:color w:val="auto"/>
              </w:rPr>
            </w:pPr>
            <w:r>
              <w:rPr>
                <w:color w:val="auto"/>
              </w:rPr>
              <w:t>二级</w:t>
            </w:r>
          </w:p>
        </w:tc>
        <w:tc>
          <w:tcPr>
            <w:tcW w:w="2132" w:type="dxa"/>
            <w:vAlign w:val="center"/>
          </w:tcPr>
          <w:p>
            <w:pPr>
              <w:pStyle w:val="22"/>
              <w:rPr>
                <w:color w:val="auto"/>
              </w:rPr>
            </w:pPr>
            <w:r>
              <w:rPr>
                <w:color w:val="auto"/>
              </w:rPr>
              <w:t>三级</w:t>
            </w:r>
          </w:p>
        </w:tc>
        <w:tc>
          <w:tcPr>
            <w:tcW w:w="2132" w:type="dxa"/>
            <w:vAlign w:val="center"/>
          </w:tcPr>
          <w:p>
            <w:pPr>
              <w:pStyle w:val="22"/>
              <w:rPr>
                <w:color w:val="auto"/>
              </w:rPr>
            </w:pPr>
            <w:r>
              <w:rPr>
                <w:color w:val="auto"/>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132" w:type="dxa"/>
            <w:vAlign w:val="center"/>
          </w:tcPr>
          <w:p>
            <w:pPr>
              <w:pStyle w:val="22"/>
              <w:rPr>
                <w:color w:val="auto"/>
              </w:rPr>
            </w:pPr>
            <w:r>
              <w:rPr>
                <w:color w:val="auto"/>
              </w:rPr>
              <w:t>微毒</w:t>
            </w:r>
          </w:p>
        </w:tc>
        <w:tc>
          <w:tcPr>
            <w:tcW w:w="2132" w:type="dxa"/>
            <w:vAlign w:val="center"/>
          </w:tcPr>
          <w:p>
            <w:pPr>
              <w:pStyle w:val="22"/>
              <w:rPr>
                <w:color w:val="auto"/>
              </w:rPr>
            </w:pPr>
            <w:r>
              <w:rPr>
                <w:color w:val="auto"/>
              </w:rPr>
              <w:t>二级</w:t>
            </w:r>
          </w:p>
        </w:tc>
        <w:tc>
          <w:tcPr>
            <w:tcW w:w="2132" w:type="dxa"/>
            <w:vAlign w:val="center"/>
          </w:tcPr>
          <w:p>
            <w:pPr>
              <w:pStyle w:val="22"/>
              <w:rPr>
                <w:color w:val="auto"/>
              </w:rPr>
            </w:pPr>
            <w:r>
              <w:rPr>
                <w:color w:val="auto"/>
              </w:rPr>
              <w:t>三级</w:t>
            </w:r>
          </w:p>
        </w:tc>
        <w:tc>
          <w:tcPr>
            <w:tcW w:w="2132" w:type="dxa"/>
            <w:vAlign w:val="center"/>
          </w:tcPr>
          <w:p>
            <w:pPr>
              <w:pStyle w:val="22"/>
              <w:rPr>
                <w:color w:val="auto"/>
              </w:rPr>
            </w:pPr>
            <w:r>
              <w:rPr>
                <w:color w:val="auto"/>
              </w:rPr>
              <w:t>三级</w:t>
            </w:r>
          </w:p>
        </w:tc>
      </w:tr>
    </w:tbl>
    <w:p>
      <w:pPr>
        <w:pStyle w:val="21"/>
        <w:ind w:firstLine="482"/>
        <w:rPr>
          <w:color w:val="auto"/>
        </w:rPr>
      </w:pPr>
      <w:r>
        <w:rPr>
          <w:color w:val="auto"/>
        </w:rPr>
        <w:t>表</w:t>
      </w:r>
      <w:r>
        <w:rPr>
          <w:rFonts w:hint="eastAsia"/>
          <w:color w:val="auto"/>
        </w:rPr>
        <w:t>6.9-2</w:t>
      </w:r>
      <w:r>
        <w:rPr>
          <w:color w:val="auto"/>
        </w:rPr>
        <w:t xml:space="preserve">  防护标准</w:t>
      </w:r>
    </w:p>
    <w:tbl>
      <w:tblPr>
        <w:tblStyle w:val="20"/>
        <w:tblW w:w="8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89"/>
        <w:gridCol w:w="668"/>
        <w:gridCol w:w="1603"/>
        <w:gridCol w:w="1995"/>
        <w:gridCol w:w="3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3" w:hRule="atLeast"/>
          <w:tblHeader/>
          <w:jc w:val="center"/>
        </w:trPr>
        <w:tc>
          <w:tcPr>
            <w:tcW w:w="689" w:type="dxa"/>
            <w:vAlign w:val="center"/>
          </w:tcPr>
          <w:p>
            <w:pPr>
              <w:pStyle w:val="22"/>
              <w:rPr>
                <w:color w:val="auto"/>
              </w:rPr>
            </w:pPr>
            <w:r>
              <w:rPr>
                <w:color w:val="auto"/>
              </w:rPr>
              <w:t>级别</w:t>
            </w:r>
          </w:p>
        </w:tc>
        <w:tc>
          <w:tcPr>
            <w:tcW w:w="668" w:type="dxa"/>
            <w:vAlign w:val="center"/>
          </w:tcPr>
          <w:p>
            <w:pPr>
              <w:pStyle w:val="22"/>
              <w:rPr>
                <w:color w:val="auto"/>
              </w:rPr>
            </w:pPr>
            <w:r>
              <w:rPr>
                <w:color w:val="auto"/>
              </w:rPr>
              <w:t>形式</w:t>
            </w:r>
          </w:p>
        </w:tc>
        <w:tc>
          <w:tcPr>
            <w:tcW w:w="1603" w:type="dxa"/>
            <w:vAlign w:val="center"/>
          </w:tcPr>
          <w:p>
            <w:pPr>
              <w:pStyle w:val="22"/>
              <w:rPr>
                <w:color w:val="auto"/>
              </w:rPr>
            </w:pPr>
            <w:r>
              <w:rPr>
                <w:color w:val="auto"/>
              </w:rPr>
              <w:t>防化服</w:t>
            </w:r>
          </w:p>
        </w:tc>
        <w:tc>
          <w:tcPr>
            <w:tcW w:w="1995" w:type="dxa"/>
            <w:vAlign w:val="center"/>
          </w:tcPr>
          <w:p>
            <w:pPr>
              <w:pStyle w:val="22"/>
              <w:rPr>
                <w:color w:val="auto"/>
              </w:rPr>
            </w:pPr>
            <w:r>
              <w:rPr>
                <w:color w:val="auto"/>
              </w:rPr>
              <w:t>防护服</w:t>
            </w:r>
          </w:p>
        </w:tc>
        <w:tc>
          <w:tcPr>
            <w:tcW w:w="3585" w:type="dxa"/>
            <w:vAlign w:val="center"/>
          </w:tcPr>
          <w:p>
            <w:pPr>
              <w:pStyle w:val="22"/>
              <w:rPr>
                <w:color w:val="auto"/>
              </w:rPr>
            </w:pPr>
            <w:r>
              <w:rPr>
                <w:color w:val="auto"/>
              </w:rPr>
              <w:t>防护面具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3" w:hRule="atLeast"/>
          <w:jc w:val="center"/>
        </w:trPr>
        <w:tc>
          <w:tcPr>
            <w:tcW w:w="689" w:type="dxa"/>
            <w:vAlign w:val="center"/>
          </w:tcPr>
          <w:p>
            <w:pPr>
              <w:pStyle w:val="22"/>
              <w:rPr>
                <w:color w:val="auto"/>
              </w:rPr>
            </w:pPr>
            <w:r>
              <w:rPr>
                <w:color w:val="auto"/>
              </w:rPr>
              <w:t>一级</w:t>
            </w:r>
          </w:p>
        </w:tc>
        <w:tc>
          <w:tcPr>
            <w:tcW w:w="668" w:type="dxa"/>
            <w:vAlign w:val="center"/>
          </w:tcPr>
          <w:p>
            <w:pPr>
              <w:pStyle w:val="22"/>
              <w:rPr>
                <w:color w:val="auto"/>
              </w:rPr>
            </w:pPr>
            <w:r>
              <w:rPr>
                <w:color w:val="auto"/>
              </w:rPr>
              <w:t>全身</w:t>
            </w:r>
          </w:p>
        </w:tc>
        <w:tc>
          <w:tcPr>
            <w:tcW w:w="1603" w:type="dxa"/>
            <w:vAlign w:val="center"/>
          </w:tcPr>
          <w:p>
            <w:pPr>
              <w:pStyle w:val="22"/>
              <w:rPr>
                <w:color w:val="auto"/>
              </w:rPr>
            </w:pPr>
            <w:r>
              <w:rPr>
                <w:color w:val="auto"/>
              </w:rPr>
              <w:t>内置重型防化服</w:t>
            </w:r>
          </w:p>
        </w:tc>
        <w:tc>
          <w:tcPr>
            <w:tcW w:w="1995" w:type="dxa"/>
            <w:vAlign w:val="center"/>
          </w:tcPr>
          <w:p>
            <w:pPr>
              <w:pStyle w:val="22"/>
              <w:rPr>
                <w:color w:val="auto"/>
              </w:rPr>
            </w:pPr>
            <w:r>
              <w:rPr>
                <w:color w:val="auto"/>
              </w:rPr>
              <w:t>全棉防静电内外衣</w:t>
            </w:r>
          </w:p>
        </w:tc>
        <w:tc>
          <w:tcPr>
            <w:tcW w:w="3585" w:type="dxa"/>
            <w:vAlign w:val="center"/>
          </w:tcPr>
          <w:p>
            <w:pPr>
              <w:pStyle w:val="22"/>
              <w:jc w:val="left"/>
              <w:rPr>
                <w:color w:val="auto"/>
              </w:rPr>
            </w:pPr>
            <w:r>
              <w:rPr>
                <w:color w:val="auto"/>
              </w:rPr>
              <w:t>正压式空气呼吸器或全防型滤毒罐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3" w:hRule="atLeast"/>
          <w:jc w:val="center"/>
        </w:trPr>
        <w:tc>
          <w:tcPr>
            <w:tcW w:w="689" w:type="dxa"/>
            <w:vAlign w:val="center"/>
          </w:tcPr>
          <w:p>
            <w:pPr>
              <w:pStyle w:val="22"/>
              <w:rPr>
                <w:color w:val="auto"/>
              </w:rPr>
            </w:pPr>
            <w:r>
              <w:rPr>
                <w:color w:val="auto"/>
              </w:rPr>
              <w:t>二级</w:t>
            </w:r>
          </w:p>
        </w:tc>
        <w:tc>
          <w:tcPr>
            <w:tcW w:w="668" w:type="dxa"/>
            <w:vAlign w:val="center"/>
          </w:tcPr>
          <w:p>
            <w:pPr>
              <w:pStyle w:val="22"/>
              <w:rPr>
                <w:color w:val="auto"/>
              </w:rPr>
            </w:pPr>
            <w:r>
              <w:rPr>
                <w:color w:val="auto"/>
              </w:rPr>
              <w:t>全身</w:t>
            </w:r>
          </w:p>
        </w:tc>
        <w:tc>
          <w:tcPr>
            <w:tcW w:w="1603" w:type="dxa"/>
            <w:vAlign w:val="center"/>
          </w:tcPr>
          <w:p>
            <w:pPr>
              <w:pStyle w:val="22"/>
              <w:rPr>
                <w:color w:val="auto"/>
              </w:rPr>
            </w:pPr>
            <w:r>
              <w:rPr>
                <w:color w:val="auto"/>
              </w:rPr>
              <w:t>封闭式防化服</w:t>
            </w:r>
          </w:p>
        </w:tc>
        <w:tc>
          <w:tcPr>
            <w:tcW w:w="1995" w:type="dxa"/>
            <w:vAlign w:val="center"/>
          </w:tcPr>
          <w:p>
            <w:pPr>
              <w:pStyle w:val="22"/>
              <w:rPr>
                <w:color w:val="auto"/>
              </w:rPr>
            </w:pPr>
            <w:r>
              <w:rPr>
                <w:color w:val="auto"/>
              </w:rPr>
              <w:t>全棉防静电内外衣</w:t>
            </w:r>
          </w:p>
        </w:tc>
        <w:tc>
          <w:tcPr>
            <w:tcW w:w="3585" w:type="dxa"/>
            <w:vAlign w:val="center"/>
          </w:tcPr>
          <w:p>
            <w:pPr>
              <w:pStyle w:val="22"/>
              <w:jc w:val="left"/>
              <w:rPr>
                <w:color w:val="auto"/>
              </w:rPr>
            </w:pPr>
            <w:r>
              <w:rPr>
                <w:color w:val="auto"/>
              </w:rPr>
              <w:t>正压式空气呼吸器或全防型滤毒罐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70" w:hRule="atLeast"/>
          <w:jc w:val="center"/>
        </w:trPr>
        <w:tc>
          <w:tcPr>
            <w:tcW w:w="689" w:type="dxa"/>
            <w:vAlign w:val="center"/>
          </w:tcPr>
          <w:p>
            <w:pPr>
              <w:pStyle w:val="22"/>
              <w:rPr>
                <w:color w:val="auto"/>
              </w:rPr>
            </w:pPr>
            <w:r>
              <w:rPr>
                <w:color w:val="auto"/>
              </w:rPr>
              <w:t>三级</w:t>
            </w:r>
          </w:p>
        </w:tc>
        <w:tc>
          <w:tcPr>
            <w:tcW w:w="668" w:type="dxa"/>
            <w:vAlign w:val="center"/>
          </w:tcPr>
          <w:p>
            <w:pPr>
              <w:pStyle w:val="22"/>
              <w:rPr>
                <w:color w:val="auto"/>
              </w:rPr>
            </w:pPr>
            <w:r>
              <w:rPr>
                <w:color w:val="auto"/>
              </w:rPr>
              <w:t>呼吸</w:t>
            </w:r>
          </w:p>
        </w:tc>
        <w:tc>
          <w:tcPr>
            <w:tcW w:w="1603" w:type="dxa"/>
            <w:vAlign w:val="center"/>
          </w:tcPr>
          <w:p>
            <w:pPr>
              <w:pStyle w:val="22"/>
              <w:rPr>
                <w:color w:val="auto"/>
              </w:rPr>
            </w:pPr>
            <w:r>
              <w:rPr>
                <w:color w:val="auto"/>
              </w:rPr>
              <w:t>简易防化服</w:t>
            </w:r>
          </w:p>
        </w:tc>
        <w:tc>
          <w:tcPr>
            <w:tcW w:w="1995" w:type="dxa"/>
            <w:vAlign w:val="center"/>
          </w:tcPr>
          <w:p>
            <w:pPr>
              <w:pStyle w:val="22"/>
              <w:rPr>
                <w:color w:val="auto"/>
              </w:rPr>
            </w:pPr>
            <w:r>
              <w:rPr>
                <w:color w:val="auto"/>
              </w:rPr>
              <w:t>工作服</w:t>
            </w:r>
          </w:p>
        </w:tc>
        <w:tc>
          <w:tcPr>
            <w:tcW w:w="3585" w:type="dxa"/>
            <w:vAlign w:val="center"/>
          </w:tcPr>
          <w:p>
            <w:pPr>
              <w:pStyle w:val="22"/>
              <w:jc w:val="left"/>
              <w:rPr>
                <w:color w:val="auto"/>
              </w:rPr>
            </w:pPr>
            <w:r>
              <w:rPr>
                <w:color w:val="auto"/>
              </w:rPr>
              <w:t>简易滤毒罐、面罩或口罩、毛巾等防护器材</w:t>
            </w:r>
          </w:p>
        </w:tc>
      </w:tr>
    </w:tbl>
    <w:p>
      <w:pPr>
        <w:pStyle w:val="4"/>
        <w:rPr>
          <w:color w:val="auto"/>
        </w:rPr>
      </w:pPr>
      <w:bookmarkStart w:id="266" w:name="_Toc30519"/>
      <w:bookmarkStart w:id="267" w:name="_Toc24922"/>
      <w:r>
        <w:rPr>
          <w:rFonts w:hint="eastAsia"/>
          <w:color w:val="auto"/>
        </w:rPr>
        <w:t>6</w:t>
      </w:r>
      <w:r>
        <w:rPr>
          <w:color w:val="auto"/>
        </w:rPr>
        <w:t>.</w:t>
      </w:r>
      <w:r>
        <w:rPr>
          <w:rFonts w:hint="eastAsia"/>
          <w:color w:val="auto"/>
        </w:rPr>
        <w:t>10</w:t>
      </w:r>
      <w:r>
        <w:rPr>
          <w:color w:val="auto"/>
        </w:rPr>
        <w:t>.2 受灾群众的安全防护</w:t>
      </w:r>
      <w:bookmarkEnd w:id="266"/>
      <w:bookmarkEnd w:id="267"/>
    </w:p>
    <w:p>
      <w:pPr>
        <w:ind w:firstLine="560"/>
        <w:rPr>
          <w:color w:val="auto"/>
        </w:rPr>
      </w:pPr>
      <w:r>
        <w:rPr>
          <w:rFonts w:hint="eastAsia"/>
          <w:color w:val="auto"/>
          <w:lang w:val="en-US" w:eastAsia="zh-CN"/>
        </w:rPr>
        <w:t>氨</w:t>
      </w:r>
      <w:r>
        <w:rPr>
          <w:color w:val="auto"/>
        </w:rPr>
        <w:t>储罐一旦泄漏，造成的事故后果比较严重，尤其对人员生命安全构成巨大威胁，人员疏散应根据具体事故场景做出疏散计划。</w:t>
      </w:r>
      <w:r>
        <w:rPr>
          <w:rFonts w:hint="eastAsia"/>
          <w:color w:val="auto"/>
          <w:lang w:eastAsia="zh-CN"/>
        </w:rPr>
        <w:t>公司</w:t>
      </w:r>
      <w:r>
        <w:rPr>
          <w:color w:val="auto"/>
        </w:rPr>
        <w:t>应配合政府有关部门组织危险区域内的群众安全疏散并撤离到安全地点，为受灾群众提供避难场所以及必要的基本生活保障，配合政府部门进行受灾群众的医疗救助、疾病控制、生活救助。</w:t>
      </w:r>
    </w:p>
    <w:p>
      <w:pPr>
        <w:pStyle w:val="3"/>
        <w:rPr>
          <w:color w:val="auto"/>
        </w:rPr>
      </w:pPr>
      <w:bookmarkStart w:id="268" w:name="_Toc8855"/>
      <w:bookmarkStart w:id="269" w:name="_Toc12141"/>
      <w:r>
        <w:rPr>
          <w:rFonts w:hint="eastAsia"/>
          <w:color w:val="auto"/>
        </w:rPr>
        <w:t>6.11 应急终止</w:t>
      </w:r>
      <w:bookmarkEnd w:id="268"/>
      <w:bookmarkEnd w:id="269"/>
    </w:p>
    <w:p>
      <w:pPr>
        <w:spacing w:line="360" w:lineRule="auto"/>
        <w:ind w:firstLine="560"/>
        <w:rPr>
          <w:rFonts w:ascii="宋体" w:hAnsi="宋体"/>
          <w:color w:val="auto"/>
          <w:szCs w:val="28"/>
        </w:rPr>
      </w:pPr>
      <w:r>
        <w:rPr>
          <w:rFonts w:hint="eastAsia" w:ascii="宋体" w:hAnsi="宋体"/>
          <w:color w:val="auto"/>
          <w:szCs w:val="28"/>
        </w:rPr>
        <w:t>事故现场得以控制，环境符合有关标准，导致次生、衍生事故隐患消除后，经事故现场应急指挥部确认并批准后，现场应急处置工作结束，应急救援队伍撤离现场。</w:t>
      </w:r>
    </w:p>
    <w:p>
      <w:pPr>
        <w:spacing w:line="360" w:lineRule="auto"/>
        <w:ind w:firstLine="560"/>
        <w:rPr>
          <w:rFonts w:ascii="宋体" w:hAnsi="宋体"/>
          <w:color w:val="auto"/>
          <w:szCs w:val="28"/>
        </w:rPr>
      </w:pPr>
      <w:r>
        <w:rPr>
          <w:rFonts w:hint="eastAsia" w:ascii="宋体" w:hAnsi="宋体"/>
          <w:color w:val="auto"/>
          <w:szCs w:val="28"/>
        </w:rPr>
        <w:t>突发环境事件善后处置工作完成后，保存事故相关材料并移交事故调查小组，应急救援指挥部组织完成应急救援总结报告，报送上级主管部门和地方人民政府，地方人民政府宣布应急处置结束。</w:t>
      </w:r>
    </w:p>
    <w:p>
      <w:pPr>
        <w:pStyle w:val="2"/>
        <w:rPr>
          <w:color w:val="auto"/>
        </w:rPr>
      </w:pPr>
      <w:bookmarkStart w:id="270" w:name="_Toc12737"/>
      <w:bookmarkStart w:id="271" w:name="_Toc14486"/>
      <w:bookmarkStart w:id="272" w:name="_Toc202776069"/>
      <w:bookmarkStart w:id="273" w:name="_Toc14763"/>
      <w:bookmarkStart w:id="274" w:name="_Toc339961510"/>
      <w:bookmarkStart w:id="275" w:name="_Toc341184898"/>
      <w:r>
        <w:rPr>
          <w:rFonts w:hint="eastAsia"/>
          <w:color w:val="auto"/>
        </w:rPr>
        <w:t>7 后期处置</w:t>
      </w:r>
      <w:bookmarkEnd w:id="270"/>
      <w:bookmarkEnd w:id="271"/>
      <w:bookmarkEnd w:id="272"/>
      <w:bookmarkEnd w:id="273"/>
      <w:bookmarkEnd w:id="274"/>
      <w:bookmarkEnd w:id="275"/>
    </w:p>
    <w:p>
      <w:pPr>
        <w:pStyle w:val="3"/>
        <w:rPr>
          <w:color w:val="auto"/>
        </w:rPr>
      </w:pPr>
      <w:bookmarkStart w:id="276" w:name="_Toc5548"/>
      <w:bookmarkStart w:id="277" w:name="_Toc31760"/>
      <w:bookmarkStart w:id="278" w:name="_Toc27266"/>
      <w:r>
        <w:rPr>
          <w:rFonts w:hint="eastAsia"/>
          <w:color w:val="auto"/>
        </w:rPr>
        <w:t>7.1 善后处置</w:t>
      </w:r>
      <w:bookmarkEnd w:id="276"/>
      <w:bookmarkEnd w:id="277"/>
      <w:bookmarkEnd w:id="278"/>
    </w:p>
    <w:p>
      <w:pPr>
        <w:spacing w:line="360" w:lineRule="auto"/>
        <w:ind w:firstLine="560"/>
        <w:rPr>
          <w:rFonts w:ascii="宋体" w:hAnsi="宋体"/>
          <w:color w:val="auto"/>
          <w:szCs w:val="28"/>
        </w:rPr>
      </w:pPr>
      <w:r>
        <w:rPr>
          <w:rFonts w:hint="eastAsia" w:ascii="宋体" w:hAnsi="宋体"/>
          <w:color w:val="auto"/>
          <w:szCs w:val="28"/>
        </w:rPr>
        <w:t>（1）由公司突发环境事件应急救援指挥领导小组负责生产秩序恢复前的污染物处理、必要设备设施的抢修、人员情绪的安抚及损失赔偿工作。</w:t>
      </w:r>
    </w:p>
    <w:p>
      <w:pPr>
        <w:spacing w:line="360" w:lineRule="auto"/>
        <w:ind w:firstLine="560"/>
        <w:rPr>
          <w:rFonts w:ascii="宋体" w:hAnsi="宋体"/>
          <w:color w:val="auto"/>
          <w:szCs w:val="28"/>
        </w:rPr>
      </w:pPr>
      <w:r>
        <w:rPr>
          <w:rFonts w:hint="eastAsia" w:ascii="宋体" w:hAnsi="宋体"/>
          <w:color w:val="auto"/>
          <w:szCs w:val="28"/>
        </w:rPr>
        <w:t>（2）组织专家对突发环境事件中长期环境影响进行评估，提出生态补偿和对遭受污染的生态环境进行恢复的建议。</w:t>
      </w:r>
    </w:p>
    <w:p>
      <w:pPr>
        <w:spacing w:line="360" w:lineRule="auto"/>
        <w:ind w:firstLine="560"/>
        <w:rPr>
          <w:rFonts w:ascii="宋体" w:hAnsi="宋体"/>
          <w:color w:val="auto"/>
          <w:szCs w:val="28"/>
        </w:rPr>
      </w:pPr>
      <w:r>
        <w:rPr>
          <w:rFonts w:hint="eastAsia" w:ascii="宋体" w:hAnsi="宋体"/>
          <w:color w:val="auto"/>
          <w:szCs w:val="28"/>
        </w:rPr>
        <w:t>（3）事故处理完成后，公司突发环境事件应急救援指挥领导小组对抢险过程应急抢救能力进行评估，并对应急预案的修订工作。突发环境事件应急救援指挥领导办公室撰写事故调查报告，事故调查报告经过审批后，应根据事故调查报告对事故责任人的处理和事故防范措施积极落实。</w:t>
      </w:r>
    </w:p>
    <w:p>
      <w:pPr>
        <w:pStyle w:val="3"/>
        <w:rPr>
          <w:color w:val="auto"/>
        </w:rPr>
      </w:pPr>
      <w:bookmarkStart w:id="279" w:name="_Toc341184899"/>
      <w:bookmarkStart w:id="280" w:name="_Toc202776070"/>
      <w:bookmarkStart w:id="281" w:name="_Toc339961511"/>
      <w:bookmarkStart w:id="282" w:name="_Toc3003"/>
      <w:bookmarkStart w:id="283" w:name="_Toc10985"/>
      <w:bookmarkStart w:id="284" w:name="_Toc9328"/>
      <w:r>
        <w:rPr>
          <w:rFonts w:hint="eastAsia"/>
          <w:color w:val="auto"/>
        </w:rPr>
        <w:t>7.2 警戒</w:t>
      </w:r>
      <w:bookmarkEnd w:id="279"/>
      <w:bookmarkEnd w:id="280"/>
      <w:bookmarkEnd w:id="281"/>
      <w:r>
        <w:rPr>
          <w:rFonts w:hint="eastAsia"/>
          <w:color w:val="auto"/>
        </w:rPr>
        <w:t>与治安</w:t>
      </w:r>
      <w:bookmarkEnd w:id="282"/>
      <w:bookmarkEnd w:id="283"/>
      <w:bookmarkEnd w:id="284"/>
    </w:p>
    <w:p>
      <w:pPr>
        <w:spacing w:line="360" w:lineRule="auto"/>
        <w:ind w:firstLine="576"/>
        <w:rPr>
          <w:rFonts w:ascii="宋体" w:hAnsi="宋体"/>
          <w:color w:val="auto"/>
          <w:spacing w:val="4"/>
          <w:kern w:val="24"/>
          <w:szCs w:val="28"/>
        </w:rPr>
      </w:pPr>
      <w:r>
        <w:rPr>
          <w:rFonts w:hint="eastAsia" w:ascii="宋体" w:hAnsi="宋体"/>
          <w:color w:val="auto"/>
          <w:spacing w:val="4"/>
          <w:kern w:val="24"/>
          <w:szCs w:val="28"/>
        </w:rPr>
        <w:t>公司</w:t>
      </w:r>
      <w:r>
        <w:rPr>
          <w:rFonts w:hint="eastAsia" w:ascii="宋体" w:hAnsi="宋体"/>
          <w:color w:val="auto"/>
          <w:szCs w:val="28"/>
        </w:rPr>
        <w:t>突发环境事件应急救援指挥领导办公室</w:t>
      </w:r>
      <w:r>
        <w:rPr>
          <w:rFonts w:hint="eastAsia" w:ascii="宋体" w:hAnsi="宋体"/>
          <w:color w:val="auto"/>
          <w:spacing w:val="4"/>
          <w:kern w:val="24"/>
          <w:szCs w:val="28"/>
        </w:rPr>
        <w:t>负责事故现场的安全警戒工作，设置警示标志和隔离带，防止人员误入，和次生灾害的发生。</w:t>
      </w:r>
    </w:p>
    <w:p>
      <w:pPr>
        <w:pStyle w:val="3"/>
        <w:rPr>
          <w:color w:val="auto"/>
        </w:rPr>
      </w:pPr>
      <w:bookmarkStart w:id="285" w:name="_Toc2394"/>
      <w:bookmarkStart w:id="286" w:name="_Toc11269"/>
      <w:bookmarkStart w:id="287" w:name="_Toc25377"/>
      <w:r>
        <w:rPr>
          <w:rFonts w:hint="eastAsia"/>
          <w:color w:val="auto"/>
        </w:rPr>
        <w:t>7.3 次生灾害防范</w:t>
      </w:r>
      <w:bookmarkEnd w:id="285"/>
      <w:bookmarkEnd w:id="286"/>
      <w:bookmarkEnd w:id="287"/>
    </w:p>
    <w:p>
      <w:pPr>
        <w:spacing w:line="360" w:lineRule="auto"/>
        <w:ind w:firstLine="576"/>
        <w:rPr>
          <w:rFonts w:ascii="宋体" w:hAnsi="宋体"/>
          <w:color w:val="auto"/>
          <w:spacing w:val="4"/>
          <w:kern w:val="24"/>
          <w:szCs w:val="28"/>
        </w:rPr>
      </w:pPr>
      <w:r>
        <w:rPr>
          <w:rFonts w:hint="eastAsia" w:ascii="宋体" w:hAnsi="宋体"/>
          <w:color w:val="auto"/>
          <w:spacing w:val="4"/>
          <w:kern w:val="24"/>
          <w:szCs w:val="28"/>
        </w:rPr>
        <w:t>（1）现场</w:t>
      </w:r>
      <w:r>
        <w:rPr>
          <w:rFonts w:hint="eastAsia" w:ascii="宋体" w:hAnsi="宋体"/>
          <w:color w:val="auto"/>
          <w:szCs w:val="28"/>
        </w:rPr>
        <w:t>突发环境事件应急救援指挥领导小组</w:t>
      </w:r>
      <w:r>
        <w:rPr>
          <w:rFonts w:hint="eastAsia" w:ascii="宋体" w:hAnsi="宋体"/>
          <w:color w:val="auto"/>
          <w:spacing w:val="4"/>
          <w:kern w:val="24"/>
          <w:szCs w:val="28"/>
        </w:rPr>
        <w:t>组织专家进行会商，研究事态发展趋势，制定次生灾害防范措施；</w:t>
      </w:r>
    </w:p>
    <w:p>
      <w:pPr>
        <w:spacing w:line="360" w:lineRule="auto"/>
        <w:ind w:firstLine="576"/>
        <w:rPr>
          <w:rFonts w:ascii="宋体" w:hAnsi="宋体"/>
          <w:color w:val="auto"/>
          <w:spacing w:val="4"/>
          <w:kern w:val="24"/>
          <w:szCs w:val="28"/>
        </w:rPr>
      </w:pPr>
      <w:r>
        <w:rPr>
          <w:rFonts w:hint="eastAsia" w:ascii="宋体" w:hAnsi="宋体"/>
          <w:color w:val="auto"/>
          <w:spacing w:val="4"/>
          <w:kern w:val="24"/>
          <w:szCs w:val="28"/>
        </w:rPr>
        <w:t>（2）在事故处理过程中进行持续监测，确定防止二次污染的防治方案。包括处理、分类或处置所收集的废物、被污染的土壤或其他材料。接到应急状态解除令后，监测人员对事故现场及周边饮用水源、大气污染区域须继续监测，以判断事故现场是否有次生隐患，根据需要完成事故现场其它监测与评估；</w:t>
      </w:r>
    </w:p>
    <w:p>
      <w:pPr>
        <w:spacing w:line="360" w:lineRule="auto"/>
        <w:ind w:firstLine="576"/>
        <w:rPr>
          <w:rFonts w:ascii="宋体" w:hAnsi="宋体"/>
          <w:color w:val="auto"/>
          <w:spacing w:val="4"/>
          <w:kern w:val="24"/>
          <w:szCs w:val="28"/>
        </w:rPr>
      </w:pPr>
      <w:r>
        <w:rPr>
          <w:rFonts w:hint="eastAsia" w:ascii="宋体" w:hAnsi="宋体"/>
          <w:color w:val="auto"/>
          <w:spacing w:val="4"/>
          <w:kern w:val="24"/>
          <w:szCs w:val="28"/>
        </w:rPr>
        <w:t>（3）现场</w:t>
      </w:r>
      <w:r>
        <w:rPr>
          <w:rFonts w:hint="eastAsia" w:ascii="宋体" w:hAnsi="宋体"/>
          <w:color w:val="auto"/>
          <w:szCs w:val="28"/>
        </w:rPr>
        <w:t>突发环境事件应急救援指挥领导小组</w:t>
      </w:r>
      <w:r>
        <w:rPr>
          <w:rFonts w:hint="eastAsia" w:ascii="宋体" w:hAnsi="宋体"/>
          <w:color w:val="auto"/>
          <w:spacing w:val="4"/>
          <w:kern w:val="24"/>
          <w:szCs w:val="28"/>
        </w:rPr>
        <w:t>进行动态评估，当有可能危及人员生命安全时，应立即指挥撤离。</w:t>
      </w:r>
    </w:p>
    <w:p>
      <w:pPr>
        <w:pStyle w:val="3"/>
        <w:rPr>
          <w:color w:val="auto"/>
        </w:rPr>
      </w:pPr>
      <w:bookmarkStart w:id="288" w:name="_Toc339961514"/>
      <w:bookmarkStart w:id="289" w:name="_Toc202776073"/>
      <w:bookmarkStart w:id="290" w:name="_Toc9387"/>
      <w:bookmarkStart w:id="291" w:name="_Toc6752"/>
      <w:bookmarkStart w:id="292" w:name="_Toc8630"/>
      <w:bookmarkStart w:id="293" w:name="_Toc341184900"/>
      <w:r>
        <w:rPr>
          <w:rFonts w:hint="eastAsia"/>
          <w:color w:val="auto"/>
        </w:rPr>
        <w:t>7.4 调查与评估</w:t>
      </w:r>
      <w:bookmarkEnd w:id="288"/>
      <w:bookmarkEnd w:id="289"/>
      <w:bookmarkEnd w:id="290"/>
      <w:bookmarkEnd w:id="291"/>
      <w:bookmarkEnd w:id="292"/>
      <w:bookmarkEnd w:id="293"/>
    </w:p>
    <w:p>
      <w:pPr>
        <w:spacing w:line="360" w:lineRule="auto"/>
        <w:ind w:firstLine="576"/>
        <w:rPr>
          <w:rFonts w:ascii="宋体" w:hAnsi="宋体"/>
          <w:color w:val="auto"/>
          <w:spacing w:val="4"/>
          <w:kern w:val="24"/>
          <w:szCs w:val="28"/>
        </w:rPr>
      </w:pPr>
      <w:r>
        <w:rPr>
          <w:rFonts w:hint="eastAsia" w:ascii="宋体" w:hAnsi="宋体"/>
          <w:color w:val="auto"/>
          <w:spacing w:val="4"/>
          <w:kern w:val="24"/>
          <w:szCs w:val="28"/>
        </w:rPr>
        <w:t>请当地环境监测部门对事件可能影响的水源、大气、土壤等样品进行监测分析，以确定污染物泄漏污染区域范围、浓度，据此设置警戒线，划定安全区域，并请专家对事故造成的环境影响进行评估。</w:t>
      </w:r>
    </w:p>
    <w:p>
      <w:pPr>
        <w:spacing w:line="360" w:lineRule="auto"/>
        <w:ind w:firstLine="576"/>
        <w:rPr>
          <w:rFonts w:ascii="宋体" w:hAnsi="宋体"/>
          <w:color w:val="auto"/>
          <w:spacing w:val="4"/>
          <w:kern w:val="24"/>
          <w:szCs w:val="28"/>
        </w:rPr>
      </w:pPr>
      <w:r>
        <w:rPr>
          <w:rFonts w:hint="eastAsia" w:ascii="宋体" w:hAnsi="宋体"/>
          <w:color w:val="auto"/>
          <w:spacing w:val="4"/>
          <w:kern w:val="24"/>
          <w:szCs w:val="28"/>
        </w:rPr>
        <w:t>事故总结和评估报告内容一般包括：</w:t>
      </w:r>
    </w:p>
    <w:p>
      <w:pPr>
        <w:spacing w:line="360" w:lineRule="auto"/>
        <w:ind w:firstLine="576"/>
        <w:rPr>
          <w:rFonts w:ascii="宋体" w:hAnsi="宋体"/>
          <w:color w:val="auto"/>
          <w:spacing w:val="4"/>
          <w:kern w:val="24"/>
          <w:szCs w:val="28"/>
        </w:rPr>
      </w:pPr>
      <w:r>
        <w:rPr>
          <w:rFonts w:hint="eastAsia" w:ascii="宋体" w:hAnsi="宋体"/>
          <w:color w:val="auto"/>
          <w:spacing w:val="4"/>
          <w:kern w:val="24"/>
          <w:szCs w:val="28"/>
        </w:rPr>
        <w:t>（1）调查污染事故的发生原因和性质，评估出污染事故的危害范围和危险程度，查明人员伤亡情况，影响和损失评估、遗留待解决的问题等。</w:t>
      </w:r>
    </w:p>
    <w:p>
      <w:pPr>
        <w:spacing w:line="360" w:lineRule="auto"/>
        <w:ind w:firstLine="576"/>
        <w:rPr>
          <w:rFonts w:ascii="宋体" w:hAnsi="宋体"/>
          <w:color w:val="auto"/>
          <w:szCs w:val="28"/>
        </w:rPr>
      </w:pPr>
      <w:r>
        <w:rPr>
          <w:rFonts w:hint="eastAsia" w:ascii="宋体" w:hAnsi="宋体"/>
          <w:color w:val="auto"/>
          <w:spacing w:val="4"/>
          <w:kern w:val="24"/>
          <w:szCs w:val="28"/>
        </w:rPr>
        <w:t>（2）应急过程的总结及改进建议，如应急预案是否科学合理，应急组织机构是否合理，应急队伍能力是否需要改进，响应程序是否与应急任务相匹配，采用的监测仪器、通讯设备和车辆等是否能够满足应急响应工作的需要，采取的防护措施和方法是否得当，防护设备是否满足要求等。</w:t>
      </w:r>
    </w:p>
    <w:p>
      <w:pPr>
        <w:spacing w:line="360" w:lineRule="auto"/>
        <w:ind w:firstLine="560"/>
        <w:rPr>
          <w:rFonts w:ascii="宋体" w:hAnsi="宋体"/>
          <w:color w:val="auto"/>
          <w:szCs w:val="28"/>
        </w:rPr>
      </w:pPr>
    </w:p>
    <w:p>
      <w:pPr>
        <w:pStyle w:val="3"/>
        <w:rPr>
          <w:color w:val="auto"/>
        </w:rPr>
      </w:pPr>
      <w:bookmarkStart w:id="294" w:name="_Toc341184901"/>
      <w:bookmarkStart w:id="295" w:name="_Toc339961512"/>
      <w:bookmarkStart w:id="296" w:name="_Toc202776071"/>
      <w:bookmarkStart w:id="297" w:name="_Toc21926"/>
      <w:bookmarkStart w:id="298" w:name="_Toc15842"/>
      <w:bookmarkStart w:id="299" w:name="_Toc2045"/>
      <w:r>
        <w:rPr>
          <w:rFonts w:hint="eastAsia"/>
          <w:color w:val="auto"/>
        </w:rPr>
        <w:t>7.5 生产秩序恢复</w:t>
      </w:r>
      <w:bookmarkEnd w:id="294"/>
      <w:bookmarkEnd w:id="295"/>
      <w:bookmarkEnd w:id="296"/>
      <w:r>
        <w:rPr>
          <w:rFonts w:hint="eastAsia"/>
          <w:color w:val="auto"/>
        </w:rPr>
        <w:t>重建</w:t>
      </w:r>
      <w:bookmarkEnd w:id="297"/>
      <w:bookmarkEnd w:id="298"/>
      <w:bookmarkEnd w:id="299"/>
    </w:p>
    <w:p>
      <w:pPr>
        <w:spacing w:line="360" w:lineRule="auto"/>
        <w:ind w:firstLine="576"/>
        <w:rPr>
          <w:rFonts w:ascii="宋体" w:hAnsi="宋体"/>
          <w:color w:val="auto"/>
          <w:spacing w:val="4"/>
          <w:kern w:val="24"/>
          <w:szCs w:val="28"/>
        </w:rPr>
      </w:pPr>
      <w:r>
        <w:rPr>
          <w:rFonts w:hint="eastAsia" w:ascii="宋体" w:hAnsi="宋体"/>
          <w:color w:val="auto"/>
          <w:spacing w:val="4"/>
          <w:kern w:val="24"/>
          <w:szCs w:val="28"/>
        </w:rPr>
        <w:t>经过评估确认后，并经地方政府主管部门同意，现场</w:t>
      </w:r>
      <w:r>
        <w:rPr>
          <w:rFonts w:hint="eastAsia" w:ascii="宋体" w:hAnsi="宋体"/>
          <w:color w:val="auto"/>
          <w:szCs w:val="28"/>
        </w:rPr>
        <w:t>突发环境事件应急救援指挥领导小组</w:t>
      </w:r>
      <w:r>
        <w:rPr>
          <w:rFonts w:hint="eastAsia" w:ascii="宋体" w:hAnsi="宋体"/>
          <w:color w:val="auto"/>
          <w:spacing w:val="4"/>
          <w:kern w:val="24"/>
          <w:szCs w:val="28"/>
        </w:rPr>
        <w:t>提出解除现场应急状态，随后进入应急恢复阶段，由</w:t>
      </w:r>
      <w:r>
        <w:rPr>
          <w:rFonts w:hint="eastAsia" w:ascii="宋体" w:hAnsi="宋体"/>
          <w:color w:val="auto"/>
          <w:szCs w:val="28"/>
        </w:rPr>
        <w:t>突发环境事件应急救援指挥领导小组</w:t>
      </w:r>
      <w:r>
        <w:rPr>
          <w:rFonts w:hint="eastAsia" w:ascii="宋体" w:hAnsi="宋体"/>
          <w:color w:val="auto"/>
          <w:spacing w:val="4"/>
          <w:kern w:val="24"/>
          <w:szCs w:val="28"/>
        </w:rPr>
        <w:t>负责。</w:t>
      </w:r>
    </w:p>
    <w:p>
      <w:pPr>
        <w:spacing w:line="360" w:lineRule="auto"/>
        <w:ind w:firstLine="576"/>
        <w:rPr>
          <w:rFonts w:ascii="宋体" w:hAnsi="宋体"/>
          <w:color w:val="auto"/>
          <w:spacing w:val="4"/>
          <w:kern w:val="24"/>
          <w:szCs w:val="28"/>
        </w:rPr>
      </w:pPr>
      <w:r>
        <w:rPr>
          <w:rFonts w:hint="eastAsia" w:ascii="宋体" w:hAnsi="宋体"/>
          <w:color w:val="auto"/>
          <w:spacing w:val="4"/>
          <w:kern w:val="24"/>
          <w:szCs w:val="28"/>
        </w:rPr>
        <w:t>恢复生产前，一般应确保：</w:t>
      </w:r>
    </w:p>
    <w:p>
      <w:pPr>
        <w:spacing w:line="360" w:lineRule="auto"/>
        <w:ind w:firstLine="576"/>
        <w:rPr>
          <w:rFonts w:ascii="宋体" w:hAnsi="宋体"/>
          <w:color w:val="auto"/>
          <w:spacing w:val="4"/>
          <w:kern w:val="24"/>
          <w:szCs w:val="28"/>
        </w:rPr>
      </w:pPr>
      <w:r>
        <w:rPr>
          <w:rFonts w:hint="eastAsia" w:ascii="宋体" w:hAnsi="宋体"/>
          <w:color w:val="auto"/>
          <w:spacing w:val="4"/>
          <w:kern w:val="24"/>
          <w:szCs w:val="28"/>
        </w:rPr>
        <w:t>（1）废弃材料被转移、处理、贮存或以合适方式处置。</w:t>
      </w:r>
    </w:p>
    <w:p>
      <w:pPr>
        <w:spacing w:line="360" w:lineRule="auto"/>
        <w:ind w:firstLine="576"/>
        <w:rPr>
          <w:rFonts w:ascii="宋体" w:hAnsi="宋体"/>
          <w:color w:val="auto"/>
          <w:spacing w:val="4"/>
          <w:kern w:val="24"/>
          <w:szCs w:val="28"/>
        </w:rPr>
      </w:pPr>
      <w:r>
        <w:rPr>
          <w:rFonts w:hint="eastAsia" w:ascii="宋体" w:hAnsi="宋体"/>
          <w:color w:val="auto"/>
          <w:spacing w:val="4"/>
          <w:kern w:val="24"/>
          <w:szCs w:val="28"/>
        </w:rPr>
        <w:t>（2）应急设备设施器材完成了消除污染、维护、更新等工作，足以应对下次紧急状态。</w:t>
      </w:r>
    </w:p>
    <w:p>
      <w:pPr>
        <w:spacing w:line="360" w:lineRule="auto"/>
        <w:ind w:firstLine="576"/>
        <w:rPr>
          <w:rFonts w:ascii="宋体" w:hAnsi="宋体"/>
          <w:color w:val="auto"/>
          <w:spacing w:val="4"/>
          <w:kern w:val="24"/>
          <w:szCs w:val="28"/>
        </w:rPr>
      </w:pPr>
      <w:r>
        <w:rPr>
          <w:rFonts w:hint="eastAsia" w:ascii="宋体" w:hAnsi="宋体"/>
          <w:color w:val="auto"/>
          <w:spacing w:val="4"/>
          <w:kern w:val="24"/>
          <w:szCs w:val="28"/>
        </w:rPr>
        <w:t>（3）必要的话，有关生产设备得到维修或更换。</w:t>
      </w:r>
    </w:p>
    <w:p>
      <w:pPr>
        <w:spacing w:line="360" w:lineRule="auto"/>
        <w:ind w:firstLine="576"/>
        <w:rPr>
          <w:rFonts w:ascii="宋体" w:hAnsi="宋体"/>
          <w:color w:val="auto"/>
          <w:spacing w:val="4"/>
          <w:kern w:val="24"/>
          <w:szCs w:val="28"/>
        </w:rPr>
      </w:pPr>
      <w:r>
        <w:rPr>
          <w:rFonts w:hint="eastAsia" w:ascii="宋体" w:hAnsi="宋体"/>
          <w:color w:val="auto"/>
          <w:spacing w:val="4"/>
          <w:kern w:val="24"/>
          <w:szCs w:val="28"/>
        </w:rPr>
        <w:t>（4）被污染场地得到清理或修复。</w:t>
      </w:r>
    </w:p>
    <w:p>
      <w:pPr>
        <w:spacing w:line="360" w:lineRule="auto"/>
        <w:ind w:firstLine="576"/>
        <w:rPr>
          <w:rFonts w:ascii="宋体" w:hAnsi="宋体"/>
          <w:color w:val="auto"/>
          <w:spacing w:val="4"/>
          <w:kern w:val="24"/>
          <w:szCs w:val="28"/>
        </w:rPr>
      </w:pPr>
      <w:r>
        <w:rPr>
          <w:rFonts w:hint="eastAsia" w:ascii="宋体" w:hAnsi="宋体"/>
          <w:color w:val="auto"/>
          <w:spacing w:val="4"/>
          <w:kern w:val="24"/>
          <w:szCs w:val="28"/>
        </w:rPr>
        <w:t>（5）</w:t>
      </w:r>
      <w:r>
        <w:rPr>
          <w:rFonts w:hint="eastAsia" w:ascii="宋体" w:hAnsi="宋体"/>
          <w:color w:val="auto"/>
          <w:spacing w:val="4"/>
          <w:kern w:val="24"/>
          <w:szCs w:val="28"/>
          <w:lang w:val="en-US" w:eastAsia="zh-CN"/>
        </w:rPr>
        <w:t>已</w:t>
      </w:r>
      <w:r>
        <w:rPr>
          <w:rFonts w:hint="eastAsia" w:ascii="宋体" w:hAnsi="宋体"/>
          <w:color w:val="auto"/>
          <w:spacing w:val="4"/>
          <w:kern w:val="24"/>
          <w:szCs w:val="28"/>
        </w:rPr>
        <w:t>采取了其他预防事故再次发生的措施。</w:t>
      </w:r>
    </w:p>
    <w:p>
      <w:pPr>
        <w:spacing w:line="360" w:lineRule="auto"/>
        <w:ind w:firstLine="576"/>
        <w:rPr>
          <w:rFonts w:ascii="宋体" w:hAnsi="宋体"/>
          <w:color w:val="auto"/>
          <w:spacing w:val="4"/>
          <w:kern w:val="24"/>
          <w:szCs w:val="28"/>
        </w:rPr>
      </w:pPr>
      <w:r>
        <w:rPr>
          <w:rFonts w:hint="eastAsia" w:ascii="宋体" w:hAnsi="宋体"/>
          <w:color w:val="auto"/>
          <w:spacing w:val="4"/>
          <w:kern w:val="24"/>
          <w:szCs w:val="28"/>
        </w:rPr>
        <w:t>应急恢复包括现场清理、人员清点和撤离、境界接触、善后处理和事故调查等。</w:t>
      </w:r>
    </w:p>
    <w:p>
      <w:pPr>
        <w:spacing w:line="360" w:lineRule="auto"/>
        <w:ind w:firstLine="576"/>
        <w:rPr>
          <w:rFonts w:ascii="宋体" w:hAnsi="宋体"/>
          <w:color w:val="auto"/>
          <w:spacing w:val="4"/>
          <w:kern w:val="24"/>
          <w:szCs w:val="28"/>
        </w:rPr>
      </w:pPr>
      <w:r>
        <w:rPr>
          <w:rFonts w:hint="eastAsia" w:ascii="宋体" w:hAnsi="宋体"/>
          <w:color w:val="auto"/>
          <w:spacing w:val="4"/>
          <w:kern w:val="24"/>
          <w:szCs w:val="28"/>
        </w:rPr>
        <w:t>应急结束后，</w:t>
      </w:r>
      <w:r>
        <w:rPr>
          <w:rFonts w:hint="eastAsia" w:ascii="宋体" w:hAnsi="宋体"/>
          <w:color w:val="auto"/>
          <w:szCs w:val="28"/>
        </w:rPr>
        <w:t>突发环境事件应急救援指挥领导小组</w:t>
      </w:r>
      <w:r>
        <w:rPr>
          <w:rFonts w:hint="eastAsia" w:ascii="宋体" w:hAnsi="宋体"/>
          <w:color w:val="auto"/>
          <w:spacing w:val="4"/>
          <w:kern w:val="24"/>
          <w:szCs w:val="28"/>
        </w:rPr>
        <w:t>应组织人员进行应急预案评审，总结预案中存在的不足，重新修订应急预案，进入新的应急准备阶</w:t>
      </w:r>
      <w:r>
        <w:rPr>
          <w:rFonts w:hint="eastAsia" w:ascii="宋体" w:hAnsi="宋体"/>
          <w:color w:val="auto"/>
          <w:spacing w:val="4"/>
          <w:kern w:val="24"/>
          <w:szCs w:val="28"/>
          <w:lang w:eastAsia="zh-CN"/>
        </w:rPr>
        <w:t>段，</w:t>
      </w:r>
      <w:r>
        <w:rPr>
          <w:rFonts w:hint="eastAsia" w:ascii="宋体" w:hAnsi="宋体"/>
          <w:color w:val="auto"/>
          <w:spacing w:val="4"/>
          <w:kern w:val="24"/>
          <w:szCs w:val="28"/>
        </w:rPr>
        <w:t>如图7.5-1所示。</w:t>
      </w:r>
    </w:p>
    <w:p>
      <w:pPr>
        <w:adjustRightInd w:val="0"/>
        <w:snapToGrid w:val="0"/>
        <w:spacing w:line="360" w:lineRule="auto"/>
        <w:ind w:firstLine="560"/>
        <w:rPr>
          <w:rFonts w:ascii="宋体" w:hAnsi="宋体"/>
          <w:color w:val="auto"/>
          <w:szCs w:val="28"/>
        </w:rPr>
      </w:pPr>
    </w:p>
    <w:p>
      <w:pPr>
        <w:adjustRightInd w:val="0"/>
        <w:snapToGrid w:val="0"/>
        <w:spacing w:line="360" w:lineRule="auto"/>
        <w:ind w:firstLine="560"/>
        <w:jc w:val="center"/>
        <w:rPr>
          <w:rFonts w:ascii="宋体" w:hAnsi="宋体"/>
          <w:color w:val="auto"/>
          <w:szCs w:val="28"/>
        </w:rPr>
      </w:pPr>
      <w:r>
        <w:rPr>
          <w:rFonts w:ascii="宋体" w:hAnsi="宋体"/>
          <w:color w:val="auto"/>
        </w:rPr>
        <w:object>
          <v:shape id="_x0000_i1025" o:spt="75" type="#_x0000_t75" style="height:316.5pt;width:246.75pt;" o:ole="t" filled="f" o:preferrelative="t" stroked="f" coordsize="21600,21600">
            <v:path/>
            <v:fill on="f" focussize="0,0"/>
            <v:stroke on="f" joinstyle="miter"/>
            <v:imagedata r:id="rId16" o:title=""/>
            <o:lock v:ext="edit" aspectratio="t"/>
            <w10:wrap type="none"/>
            <w10:anchorlock/>
          </v:shape>
          <o:OLEObject Type="Embed" ProgID="Visio.Drawing.11" ShapeID="_x0000_i1025" DrawAspect="Content" ObjectID="_1468075725" r:id="rId15">
            <o:LockedField>false</o:LockedField>
          </o:OLEObject>
        </w:object>
      </w:r>
    </w:p>
    <w:p>
      <w:pPr>
        <w:pStyle w:val="21"/>
        <w:ind w:firstLine="482"/>
        <w:rPr>
          <w:color w:val="auto"/>
        </w:rPr>
      </w:pPr>
      <w:r>
        <w:rPr>
          <w:color w:val="auto"/>
        </w:rPr>
        <w:t>图7.5-1 应急恢复程序示意图</w:t>
      </w:r>
    </w:p>
    <w:p>
      <w:pPr>
        <w:pStyle w:val="21"/>
        <w:ind w:firstLine="482"/>
        <w:rPr>
          <w:color w:val="auto"/>
        </w:rPr>
        <w:sectPr>
          <w:pgSz w:w="11906" w:h="16838"/>
          <w:pgMar w:top="1247" w:right="1797" w:bottom="1440" w:left="1797" w:header="851" w:footer="992" w:gutter="0"/>
          <w:pgNumType w:fmt="decimal"/>
          <w:cols w:space="720" w:num="1"/>
          <w:docGrid w:type="lines" w:linePitch="312" w:charSpace="0"/>
        </w:sectPr>
      </w:pPr>
    </w:p>
    <w:p>
      <w:pPr>
        <w:pStyle w:val="2"/>
        <w:rPr>
          <w:color w:val="auto"/>
        </w:rPr>
      </w:pPr>
      <w:bookmarkStart w:id="300" w:name="_Toc342896159"/>
      <w:bookmarkStart w:id="301" w:name="_Toc339718796"/>
      <w:bookmarkStart w:id="302" w:name="_Toc28857"/>
      <w:bookmarkStart w:id="303" w:name="_Toc31950"/>
      <w:bookmarkStart w:id="304" w:name="_Toc17383"/>
      <w:bookmarkStart w:id="305" w:name="_Toc339549474"/>
      <w:r>
        <w:rPr>
          <w:rFonts w:hint="eastAsia"/>
          <w:color w:val="auto"/>
        </w:rPr>
        <w:t>8 保障措施</w:t>
      </w:r>
      <w:bookmarkEnd w:id="300"/>
      <w:bookmarkEnd w:id="301"/>
      <w:bookmarkEnd w:id="302"/>
      <w:bookmarkEnd w:id="303"/>
      <w:bookmarkEnd w:id="304"/>
      <w:bookmarkEnd w:id="305"/>
    </w:p>
    <w:p>
      <w:pPr>
        <w:pStyle w:val="3"/>
        <w:rPr>
          <w:color w:val="auto"/>
        </w:rPr>
      </w:pPr>
      <w:bookmarkStart w:id="306" w:name="_Toc22796"/>
      <w:bookmarkStart w:id="307" w:name="_Toc3451"/>
      <w:bookmarkStart w:id="308" w:name="_Toc342896160"/>
      <w:bookmarkStart w:id="309" w:name="_Toc29732"/>
      <w:r>
        <w:rPr>
          <w:rFonts w:hint="eastAsia"/>
          <w:color w:val="auto"/>
        </w:rPr>
        <w:t>8.1 人力资源保障</w:t>
      </w:r>
      <w:bookmarkEnd w:id="306"/>
      <w:bookmarkEnd w:id="307"/>
      <w:bookmarkEnd w:id="308"/>
      <w:bookmarkEnd w:id="309"/>
    </w:p>
    <w:p>
      <w:pPr>
        <w:ind w:firstLine="560"/>
        <w:rPr>
          <w:rFonts w:ascii="宋体" w:hAnsi="宋体"/>
          <w:color w:val="auto"/>
          <w:szCs w:val="28"/>
        </w:rPr>
      </w:pPr>
      <w:r>
        <w:rPr>
          <w:rFonts w:ascii="宋体" w:hAnsi="宋体"/>
          <w:color w:val="auto"/>
          <w:szCs w:val="28"/>
        </w:rPr>
        <w:t>公司</w:t>
      </w:r>
      <w:r>
        <w:rPr>
          <w:rFonts w:hint="eastAsia" w:ascii="宋体" w:hAnsi="宋体"/>
          <w:color w:val="auto"/>
          <w:szCs w:val="28"/>
        </w:rPr>
        <w:t>突发环境事件应急救援指挥领导小组</w:t>
      </w:r>
      <w:r>
        <w:rPr>
          <w:rFonts w:ascii="宋体" w:hAnsi="宋体"/>
          <w:color w:val="auto"/>
          <w:szCs w:val="28"/>
        </w:rPr>
        <w:t>是实施</w:t>
      </w:r>
      <w:r>
        <w:rPr>
          <w:rFonts w:hint="eastAsia" w:ascii="宋体" w:hAnsi="宋体"/>
          <w:color w:val="auto"/>
          <w:szCs w:val="28"/>
        </w:rPr>
        <w:t>突发环境事件</w:t>
      </w:r>
      <w:r>
        <w:rPr>
          <w:rFonts w:ascii="宋体" w:hAnsi="宋体"/>
          <w:color w:val="auto"/>
          <w:szCs w:val="28"/>
        </w:rPr>
        <w:t>应急工作的最高领导、决策协调机构。公司</w:t>
      </w:r>
      <w:r>
        <w:rPr>
          <w:rFonts w:hint="eastAsia" w:ascii="宋体" w:hAnsi="宋体"/>
          <w:color w:val="auto"/>
          <w:szCs w:val="28"/>
        </w:rPr>
        <w:t>突发环境事件应急救援指挥领导小组</w:t>
      </w:r>
      <w:r>
        <w:rPr>
          <w:rFonts w:ascii="宋体" w:hAnsi="宋体"/>
          <w:color w:val="auto"/>
          <w:szCs w:val="28"/>
        </w:rPr>
        <w:t>设在公司</w:t>
      </w:r>
      <w:r>
        <w:rPr>
          <w:rFonts w:hint="eastAsia" w:ascii="宋体" w:hAnsi="宋体"/>
          <w:color w:val="auto"/>
          <w:szCs w:val="28"/>
          <w:lang w:val="en-US" w:eastAsia="zh-CN"/>
        </w:rPr>
        <w:t>设备管理部</w:t>
      </w:r>
      <w:r>
        <w:rPr>
          <w:rFonts w:ascii="宋体" w:hAnsi="宋体"/>
          <w:color w:val="auto"/>
          <w:szCs w:val="28"/>
        </w:rPr>
        <w:t>，由</w:t>
      </w:r>
      <w:r>
        <w:rPr>
          <w:rFonts w:hint="eastAsia" w:ascii="宋体" w:hAnsi="宋体"/>
          <w:color w:val="auto"/>
          <w:szCs w:val="28"/>
        </w:rPr>
        <w:t>总经理</w:t>
      </w:r>
      <w:r>
        <w:rPr>
          <w:rFonts w:ascii="宋体" w:hAnsi="宋体"/>
          <w:color w:val="auto"/>
          <w:szCs w:val="28"/>
        </w:rPr>
        <w:t>任</w:t>
      </w:r>
      <w:r>
        <w:rPr>
          <w:rFonts w:hint="eastAsia" w:ascii="宋体" w:hAnsi="宋体"/>
          <w:color w:val="auto"/>
          <w:szCs w:val="28"/>
          <w:lang w:eastAsia="zh-CN"/>
        </w:rPr>
        <w:t>组长</w:t>
      </w:r>
      <w:r>
        <w:rPr>
          <w:rFonts w:ascii="宋体" w:hAnsi="宋体"/>
          <w:color w:val="auto"/>
          <w:szCs w:val="28"/>
        </w:rPr>
        <w:t>。</w:t>
      </w:r>
    </w:p>
    <w:p>
      <w:pPr>
        <w:ind w:firstLine="560"/>
        <w:rPr>
          <w:rFonts w:ascii="宋体" w:hAnsi="宋体"/>
          <w:color w:val="auto"/>
          <w:szCs w:val="28"/>
        </w:rPr>
      </w:pPr>
      <w:r>
        <w:rPr>
          <w:rFonts w:ascii="宋体" w:hAnsi="宋体"/>
          <w:color w:val="auto"/>
          <w:szCs w:val="28"/>
        </w:rPr>
        <w:t>公司建立了突发环境事件应急救援队伍，应急救援人员熟知环境应急知识，充分掌握各类突发环境事件处置措施的预备应急力量</w:t>
      </w:r>
      <w:r>
        <w:rPr>
          <w:rFonts w:hint="eastAsia" w:ascii="宋体" w:hAnsi="宋体"/>
          <w:color w:val="auto"/>
          <w:szCs w:val="28"/>
          <w:lang w:eastAsia="zh-CN"/>
        </w:rPr>
        <w:t>。</w:t>
      </w:r>
      <w:r>
        <w:rPr>
          <w:rFonts w:ascii="宋体" w:hAnsi="宋体"/>
          <w:color w:val="auto"/>
          <w:szCs w:val="28"/>
        </w:rPr>
        <w:t>公司定期组织环境应急实战演练，提高防范和处置突发性环境事件的技能，增强实战能力，保证在</w:t>
      </w:r>
      <w:r>
        <w:rPr>
          <w:rFonts w:hint="eastAsia" w:ascii="宋体" w:hAnsi="宋体"/>
          <w:color w:val="auto"/>
          <w:szCs w:val="28"/>
        </w:rPr>
        <w:t>突发环境事件</w:t>
      </w:r>
      <w:r>
        <w:rPr>
          <w:rFonts w:ascii="宋体" w:hAnsi="宋体"/>
          <w:color w:val="auto"/>
          <w:szCs w:val="28"/>
        </w:rPr>
        <w:t>发生后，能迅速赶赴现场完成抢救、排险、消毒、监测等现场处置工作。</w:t>
      </w:r>
    </w:p>
    <w:p>
      <w:pPr>
        <w:spacing w:line="360" w:lineRule="auto"/>
        <w:ind w:firstLine="560"/>
        <w:rPr>
          <w:rFonts w:ascii="宋体" w:hAnsi="宋体"/>
          <w:color w:val="auto"/>
          <w:szCs w:val="28"/>
        </w:rPr>
      </w:pPr>
      <w:r>
        <w:rPr>
          <w:rFonts w:ascii="宋体" w:hAnsi="宋体"/>
          <w:color w:val="auto"/>
          <w:szCs w:val="28"/>
        </w:rPr>
        <w:t>各职能小组人员构成有变动的，由</w:t>
      </w:r>
      <w:r>
        <w:rPr>
          <w:rFonts w:hint="eastAsia" w:ascii="宋体" w:hAnsi="宋体"/>
          <w:color w:val="auto"/>
          <w:szCs w:val="28"/>
        </w:rPr>
        <w:t>突发环境事件应急救援指挥领导小组组长</w:t>
      </w:r>
      <w:r>
        <w:rPr>
          <w:rFonts w:ascii="宋体" w:hAnsi="宋体"/>
          <w:color w:val="auto"/>
          <w:szCs w:val="28"/>
        </w:rPr>
        <w:t>作出人员调整说明，并及时补足人员，对于新成员，</w:t>
      </w:r>
      <w:r>
        <w:rPr>
          <w:rFonts w:hint="eastAsia" w:ascii="宋体" w:hAnsi="宋体"/>
          <w:color w:val="auto"/>
          <w:szCs w:val="28"/>
        </w:rPr>
        <w:t>领导小组组长</w:t>
      </w:r>
      <w:r>
        <w:rPr>
          <w:rFonts w:ascii="宋体" w:hAnsi="宋体"/>
          <w:color w:val="auto"/>
          <w:szCs w:val="28"/>
        </w:rPr>
        <w:t>和各组长要尽职尽责，将</w:t>
      </w:r>
      <w:r>
        <w:rPr>
          <w:rFonts w:hint="eastAsia" w:ascii="宋体" w:hAnsi="宋体"/>
          <w:color w:val="auto"/>
          <w:szCs w:val="28"/>
        </w:rPr>
        <w:t>其</w:t>
      </w:r>
      <w:r>
        <w:rPr>
          <w:rFonts w:ascii="宋体" w:hAnsi="宋体"/>
          <w:color w:val="auto"/>
          <w:szCs w:val="28"/>
        </w:rPr>
        <w:t>职责说明，并做好应急演练和培训。</w:t>
      </w:r>
    </w:p>
    <w:p>
      <w:pPr>
        <w:pStyle w:val="3"/>
        <w:rPr>
          <w:color w:val="auto"/>
        </w:rPr>
      </w:pPr>
      <w:bookmarkStart w:id="310" w:name="_Toc6369"/>
      <w:bookmarkStart w:id="311" w:name="_Toc342896161"/>
      <w:bookmarkStart w:id="312" w:name="_Toc27637"/>
      <w:bookmarkStart w:id="313" w:name="_Toc8318"/>
      <w:r>
        <w:rPr>
          <w:rFonts w:hint="eastAsia"/>
          <w:color w:val="auto"/>
        </w:rPr>
        <w:t>8.2 资金保障</w:t>
      </w:r>
      <w:bookmarkEnd w:id="310"/>
      <w:bookmarkEnd w:id="311"/>
      <w:bookmarkEnd w:id="312"/>
      <w:bookmarkEnd w:id="313"/>
    </w:p>
    <w:p>
      <w:pPr>
        <w:ind w:firstLine="560"/>
        <w:rPr>
          <w:rFonts w:ascii="宋体" w:hAnsi="宋体"/>
          <w:color w:val="auto"/>
          <w:szCs w:val="28"/>
        </w:rPr>
      </w:pPr>
      <w:bookmarkStart w:id="314" w:name="_Toc342896163"/>
      <w:r>
        <w:rPr>
          <w:rFonts w:hint="eastAsia" w:ascii="宋体" w:hAnsi="宋体"/>
          <w:color w:val="auto"/>
          <w:kern w:val="0"/>
          <w:szCs w:val="28"/>
        </w:rPr>
        <w:t>用于应急救援的经费由公司财务统一支付，用于购买救援物资，由公司总经理负责管理，保障应急状态时生产经营单位应急经费的及时到位。</w:t>
      </w:r>
    </w:p>
    <w:p>
      <w:pPr>
        <w:pStyle w:val="11"/>
        <w:spacing w:line="360" w:lineRule="auto"/>
        <w:ind w:firstLine="560"/>
        <w:rPr>
          <w:rFonts w:hAnsi="宋体"/>
          <w:color w:val="auto"/>
          <w:sz w:val="28"/>
          <w:szCs w:val="28"/>
        </w:rPr>
      </w:pPr>
      <w:r>
        <w:rPr>
          <w:rFonts w:hAnsi="宋体"/>
          <w:color w:val="auto"/>
          <w:sz w:val="28"/>
          <w:szCs w:val="28"/>
        </w:rPr>
        <w:t>突发环境事件的物资购置、演练、应急救援的经费由</w:t>
      </w:r>
      <w:r>
        <w:rPr>
          <w:rFonts w:hint="eastAsia" w:hAnsi="宋体"/>
          <w:color w:val="auto"/>
          <w:sz w:val="28"/>
          <w:szCs w:val="28"/>
        </w:rPr>
        <w:t>突发环境事件应急救援指挥领导办公室</w:t>
      </w:r>
      <w:r>
        <w:rPr>
          <w:rFonts w:hAnsi="宋体"/>
          <w:color w:val="auto"/>
          <w:sz w:val="28"/>
          <w:szCs w:val="28"/>
        </w:rPr>
        <w:t>根据实际情况需求，编织出相应的经费预算，向</w:t>
      </w:r>
      <w:r>
        <w:rPr>
          <w:rFonts w:hint="eastAsia" w:hAnsi="宋体"/>
          <w:color w:val="auto"/>
          <w:sz w:val="28"/>
          <w:szCs w:val="28"/>
        </w:rPr>
        <w:t>突发环境事件应急救援指挥领导小组</w:t>
      </w:r>
      <w:r>
        <w:rPr>
          <w:rFonts w:hAnsi="宋体"/>
          <w:color w:val="auto"/>
          <w:sz w:val="28"/>
          <w:szCs w:val="28"/>
        </w:rPr>
        <w:t>提出申请，经</w:t>
      </w:r>
      <w:r>
        <w:rPr>
          <w:rFonts w:hint="eastAsia" w:hAnsi="宋体"/>
          <w:color w:val="auto"/>
          <w:sz w:val="28"/>
          <w:szCs w:val="28"/>
          <w:lang w:eastAsia="zh-CN"/>
        </w:rPr>
        <w:t>组长</w:t>
      </w:r>
      <w:r>
        <w:rPr>
          <w:rFonts w:hAnsi="宋体"/>
          <w:color w:val="auto"/>
          <w:sz w:val="28"/>
          <w:szCs w:val="28"/>
        </w:rPr>
        <w:t>批准后</w:t>
      </w:r>
      <w:r>
        <w:rPr>
          <w:rFonts w:hint="eastAsia" w:hAnsi="宋体"/>
          <w:color w:val="auto"/>
          <w:sz w:val="28"/>
          <w:szCs w:val="28"/>
          <w:lang w:val="en-US" w:eastAsia="zh-CN"/>
        </w:rPr>
        <w:t>实施</w:t>
      </w:r>
      <w:r>
        <w:rPr>
          <w:rFonts w:hAnsi="宋体"/>
          <w:color w:val="auto"/>
          <w:sz w:val="28"/>
          <w:szCs w:val="28"/>
        </w:rPr>
        <w:t>，确保突发环境事件应急处置费用的支出。特殊情况下的应急支出由</w:t>
      </w:r>
      <w:r>
        <w:rPr>
          <w:rFonts w:hint="eastAsia" w:hAnsi="宋体"/>
          <w:color w:val="auto"/>
          <w:sz w:val="28"/>
          <w:szCs w:val="28"/>
          <w:lang w:eastAsia="zh-CN"/>
        </w:rPr>
        <w:t>组长</w:t>
      </w:r>
      <w:r>
        <w:rPr>
          <w:rFonts w:hAnsi="宋体"/>
          <w:color w:val="auto"/>
          <w:sz w:val="28"/>
          <w:szCs w:val="28"/>
        </w:rPr>
        <w:t>批准后拨款。突发环境事件经费的支出由</w:t>
      </w:r>
      <w:r>
        <w:rPr>
          <w:rFonts w:hint="eastAsia" w:hAnsi="宋体"/>
          <w:color w:val="auto"/>
          <w:sz w:val="28"/>
          <w:szCs w:val="28"/>
        </w:rPr>
        <w:t>突发环境事件应急救援指挥领导办公室</w:t>
      </w:r>
      <w:r>
        <w:rPr>
          <w:rFonts w:hAnsi="宋体"/>
          <w:color w:val="auto"/>
          <w:sz w:val="28"/>
          <w:szCs w:val="28"/>
        </w:rPr>
        <w:t>定期公示。</w:t>
      </w:r>
    </w:p>
    <w:p>
      <w:pPr>
        <w:pStyle w:val="3"/>
        <w:rPr>
          <w:color w:val="auto"/>
        </w:rPr>
      </w:pPr>
      <w:bookmarkStart w:id="315" w:name="_Toc6219"/>
      <w:bookmarkStart w:id="316" w:name="_Toc16034"/>
      <w:bookmarkStart w:id="317" w:name="_Toc17747"/>
      <w:r>
        <w:rPr>
          <w:rFonts w:hint="eastAsia"/>
          <w:color w:val="auto"/>
        </w:rPr>
        <w:t>8.3 物资保障</w:t>
      </w:r>
      <w:bookmarkEnd w:id="314"/>
      <w:bookmarkEnd w:id="315"/>
      <w:bookmarkEnd w:id="316"/>
      <w:bookmarkEnd w:id="317"/>
    </w:p>
    <w:p>
      <w:pPr>
        <w:ind w:firstLine="560"/>
        <w:rPr>
          <w:rFonts w:ascii="宋体" w:hAnsi="宋体"/>
          <w:color w:val="auto"/>
          <w:szCs w:val="28"/>
        </w:rPr>
      </w:pPr>
      <w:bookmarkStart w:id="318" w:name="_Toc342896164"/>
      <w:r>
        <w:rPr>
          <w:rFonts w:ascii="宋体" w:hAnsi="宋体"/>
          <w:color w:val="auto"/>
          <w:szCs w:val="28"/>
        </w:rPr>
        <w:t>公司常备应对突发环境事件的物资和人员装备，专门存放并由救援抢险组和各个现场应急救援组管理维护，定期检查配备物资是质量否完好、数量是否足够，能否满足应急状态时的需要，并及时更新过期物资。</w:t>
      </w:r>
    </w:p>
    <w:p>
      <w:pPr>
        <w:ind w:firstLine="560"/>
        <w:rPr>
          <w:rFonts w:ascii="宋体" w:hAnsi="宋体"/>
          <w:color w:val="auto"/>
          <w:szCs w:val="28"/>
        </w:rPr>
      </w:pPr>
      <w:r>
        <w:rPr>
          <w:rFonts w:ascii="宋体" w:hAnsi="宋体"/>
          <w:color w:val="auto"/>
          <w:szCs w:val="28"/>
        </w:rPr>
        <w:t>各相关部门对本单位的应急救援装备、物资要加强保管和维护，确保正常使用。</w:t>
      </w:r>
      <w:r>
        <w:rPr>
          <w:rFonts w:hint="eastAsia" w:ascii="宋体" w:hAnsi="宋体"/>
          <w:color w:val="auto"/>
          <w:szCs w:val="28"/>
        </w:rPr>
        <w:t>突发环境事件应急救援指挥领导</w:t>
      </w:r>
      <w:r>
        <w:rPr>
          <w:rFonts w:ascii="宋体" w:hAnsi="宋体"/>
          <w:color w:val="auto"/>
          <w:szCs w:val="28"/>
        </w:rPr>
        <w:t>办公室保证各单位的通讯系统正常使用，对各单位的通讯系统的运行状况进行控制。</w:t>
      </w:r>
      <w:r>
        <w:rPr>
          <w:rFonts w:hint="eastAsia" w:ascii="宋体" w:hAnsi="宋体"/>
          <w:color w:val="auto"/>
          <w:szCs w:val="28"/>
        </w:rPr>
        <w:t>环境应急物资见《环境应急资源调查报告》。</w:t>
      </w:r>
    </w:p>
    <w:p>
      <w:pPr>
        <w:pStyle w:val="3"/>
        <w:rPr>
          <w:color w:val="auto"/>
        </w:rPr>
      </w:pPr>
      <w:bookmarkStart w:id="319" w:name="_Toc10120"/>
      <w:bookmarkStart w:id="320" w:name="_Toc28305"/>
      <w:bookmarkStart w:id="321" w:name="_Toc24194"/>
      <w:r>
        <w:rPr>
          <w:rFonts w:hint="eastAsia"/>
          <w:color w:val="auto"/>
        </w:rPr>
        <w:t>8.4 医疗卫生保障</w:t>
      </w:r>
      <w:bookmarkEnd w:id="318"/>
      <w:bookmarkEnd w:id="319"/>
      <w:bookmarkEnd w:id="320"/>
      <w:bookmarkEnd w:id="321"/>
    </w:p>
    <w:p>
      <w:pPr>
        <w:ind w:firstLine="560"/>
        <w:rPr>
          <w:rFonts w:ascii="宋体" w:hAnsi="宋体"/>
          <w:color w:val="auto"/>
          <w:szCs w:val="28"/>
        </w:rPr>
      </w:pPr>
      <w:r>
        <w:rPr>
          <w:rFonts w:hint="eastAsia" w:ascii="宋体" w:hAnsi="宋体"/>
          <w:color w:val="auto"/>
          <w:szCs w:val="28"/>
        </w:rPr>
        <w:t>公司突发环境事件应急救援指挥领导办公室负责落实与地方医疗卫生、职业病防治部门的应急医疗救援协议的签订，落实急救药箱药品，急救器材的配备与更新；落实组织现场应急人员与医疗急救人员定期的医疗急救知识与技术的培训。</w:t>
      </w:r>
    </w:p>
    <w:p>
      <w:pPr>
        <w:pStyle w:val="3"/>
        <w:rPr>
          <w:color w:val="auto"/>
        </w:rPr>
      </w:pPr>
      <w:bookmarkStart w:id="322" w:name="_Toc18526"/>
      <w:bookmarkStart w:id="323" w:name="_Toc22132"/>
      <w:bookmarkStart w:id="324" w:name="_Toc342896165"/>
      <w:bookmarkStart w:id="325" w:name="_Toc4078"/>
      <w:r>
        <w:rPr>
          <w:rFonts w:hint="eastAsia"/>
          <w:color w:val="auto"/>
        </w:rPr>
        <w:t>8.5 交通运输保障</w:t>
      </w:r>
      <w:bookmarkEnd w:id="322"/>
      <w:bookmarkEnd w:id="323"/>
      <w:bookmarkEnd w:id="324"/>
      <w:bookmarkEnd w:id="325"/>
    </w:p>
    <w:p>
      <w:pPr>
        <w:ind w:firstLine="560"/>
        <w:rPr>
          <w:rFonts w:ascii="宋体" w:hAnsi="宋体"/>
          <w:color w:val="auto"/>
          <w:szCs w:val="28"/>
        </w:rPr>
      </w:pPr>
      <w:r>
        <w:rPr>
          <w:rFonts w:hint="eastAsia" w:ascii="宋体" w:hAnsi="宋体"/>
          <w:color w:val="auto"/>
          <w:szCs w:val="28"/>
        </w:rPr>
        <w:t>由突发环境事件应急救援指挥领导办公室负责现场的安全警戒和人员疏散工作，办公室负责应急车辆的调动，应急车辆主要为公司车辆。</w:t>
      </w:r>
    </w:p>
    <w:p>
      <w:pPr>
        <w:pStyle w:val="3"/>
        <w:rPr>
          <w:color w:val="auto"/>
        </w:rPr>
      </w:pPr>
      <w:bookmarkStart w:id="326" w:name="_Toc21644"/>
      <w:bookmarkStart w:id="327" w:name="_Toc23512"/>
      <w:bookmarkStart w:id="328" w:name="_Toc342896166"/>
      <w:bookmarkStart w:id="329" w:name="_Toc22166"/>
      <w:r>
        <w:rPr>
          <w:rFonts w:hint="eastAsia"/>
          <w:color w:val="auto"/>
        </w:rPr>
        <w:t>8.6 治安维护</w:t>
      </w:r>
      <w:bookmarkEnd w:id="326"/>
      <w:bookmarkEnd w:id="327"/>
      <w:bookmarkEnd w:id="328"/>
      <w:bookmarkEnd w:id="329"/>
    </w:p>
    <w:p>
      <w:pPr>
        <w:ind w:firstLine="560"/>
        <w:rPr>
          <w:rFonts w:ascii="宋体" w:hAnsi="宋体"/>
          <w:color w:val="auto"/>
          <w:szCs w:val="28"/>
        </w:rPr>
      </w:pPr>
      <w:r>
        <w:rPr>
          <w:rFonts w:hint="eastAsia" w:ascii="宋体" w:hAnsi="宋体"/>
          <w:color w:val="auto"/>
          <w:szCs w:val="28"/>
        </w:rPr>
        <w:t>突发环境事件应急救援指挥领导办公室在公安部门到来之前，要组织事故现场治安警戒和治安管理，加强对重点地区、重点场所、重点人群、重要物资设备的防范保护，维持现场秩序，及时疏散群众；协助公安部门实施治安保卫工作。</w:t>
      </w:r>
    </w:p>
    <w:p>
      <w:pPr>
        <w:pStyle w:val="8"/>
        <w:adjustRightInd w:val="0"/>
        <w:snapToGrid w:val="0"/>
        <w:spacing w:line="360" w:lineRule="auto"/>
        <w:ind w:firstLine="560"/>
        <w:rPr>
          <w:rFonts w:ascii="宋体" w:hAnsi="宋体"/>
          <w:color w:val="auto"/>
          <w:szCs w:val="28"/>
        </w:rPr>
      </w:pPr>
    </w:p>
    <w:p>
      <w:pPr>
        <w:pStyle w:val="3"/>
        <w:rPr>
          <w:color w:val="auto"/>
        </w:rPr>
      </w:pPr>
      <w:bookmarkStart w:id="330" w:name="_Toc5991"/>
      <w:bookmarkStart w:id="331" w:name="_Toc342896167"/>
      <w:bookmarkStart w:id="332" w:name="_Toc4036"/>
      <w:bookmarkStart w:id="333" w:name="_Toc4664"/>
      <w:r>
        <w:rPr>
          <w:rFonts w:hint="eastAsia"/>
          <w:color w:val="auto"/>
        </w:rPr>
        <w:t>8.7 通信保障</w:t>
      </w:r>
      <w:bookmarkEnd w:id="330"/>
      <w:bookmarkEnd w:id="331"/>
      <w:bookmarkEnd w:id="332"/>
      <w:bookmarkEnd w:id="333"/>
    </w:p>
    <w:p>
      <w:pPr>
        <w:ind w:firstLine="560"/>
        <w:rPr>
          <w:rFonts w:ascii="宋体" w:hAnsi="宋体"/>
          <w:color w:val="auto"/>
          <w:szCs w:val="28"/>
        </w:rPr>
      </w:pPr>
      <w:r>
        <w:rPr>
          <w:rFonts w:hint="eastAsia" w:ascii="宋体" w:hAnsi="宋体"/>
          <w:color w:val="auto"/>
          <w:szCs w:val="28"/>
        </w:rPr>
        <w:t>（1）公司设备管理部信息中心负责公司电信设施的配备维护；为保障通讯畅通，公司建立了主要应急人员通讯录，定期确认各联络电话，遇人员或通讯方式变更及时更新；</w:t>
      </w:r>
    </w:p>
    <w:p>
      <w:pPr>
        <w:ind w:firstLine="560"/>
        <w:rPr>
          <w:rFonts w:ascii="宋体" w:hAnsi="宋体"/>
          <w:color w:val="auto"/>
          <w:szCs w:val="28"/>
        </w:rPr>
      </w:pPr>
      <w:r>
        <w:rPr>
          <w:rFonts w:hint="eastAsia" w:ascii="宋体" w:hAnsi="宋体"/>
          <w:color w:val="auto"/>
          <w:szCs w:val="28"/>
        </w:rPr>
        <w:t>（2）各岗位人员负责维护配备使用的电话、无线对讲机，确保完好；</w:t>
      </w:r>
    </w:p>
    <w:p>
      <w:pPr>
        <w:ind w:firstLine="560"/>
        <w:rPr>
          <w:rFonts w:ascii="宋体" w:hAnsi="宋体"/>
          <w:color w:val="auto"/>
          <w:szCs w:val="28"/>
        </w:rPr>
      </w:pPr>
      <w:r>
        <w:rPr>
          <w:rFonts w:hint="eastAsia" w:ascii="宋体" w:hAnsi="宋体"/>
          <w:color w:val="auto"/>
          <w:szCs w:val="28"/>
        </w:rPr>
        <w:t>（3）各应急部</w:t>
      </w:r>
      <w:r>
        <w:rPr>
          <w:rFonts w:hint="eastAsia" w:ascii="宋体" w:hAnsi="宋体"/>
          <w:color w:val="auto"/>
          <w:szCs w:val="28"/>
          <w:lang w:eastAsia="zh-CN"/>
        </w:rPr>
        <w:t>门</w:t>
      </w:r>
      <w:r>
        <w:rPr>
          <w:rFonts w:hint="eastAsia" w:ascii="宋体" w:hAnsi="宋体"/>
          <w:color w:val="auto"/>
          <w:szCs w:val="28"/>
        </w:rPr>
        <w:t>人员手机必须保持24小时开机，号码如有变更，应及时通知突发环境事件应急救援指挥领导办公室。</w:t>
      </w:r>
    </w:p>
    <w:p>
      <w:pPr>
        <w:ind w:firstLine="560"/>
        <w:rPr>
          <w:rFonts w:ascii="宋体" w:hAnsi="宋体"/>
          <w:color w:val="auto"/>
          <w:szCs w:val="28"/>
        </w:rPr>
      </w:pPr>
      <w:r>
        <w:rPr>
          <w:rFonts w:hint="eastAsia" w:ascii="宋体" w:hAnsi="宋体"/>
          <w:color w:val="auto"/>
          <w:szCs w:val="28"/>
        </w:rPr>
        <w:t>（4）突发环境事件应急救援指挥领导办公室负责建立应急通信系统，应急通信系统包含运输危险品的驾驶员、押运员报警及与本单位、生产厂家、托运方联系的方式、方法，相关数据库由业务部提供，并及时增补报备案。</w:t>
      </w:r>
    </w:p>
    <w:p>
      <w:pPr>
        <w:ind w:firstLine="560"/>
        <w:rPr>
          <w:rFonts w:ascii="宋体" w:hAnsi="宋体"/>
          <w:color w:val="auto"/>
          <w:szCs w:val="28"/>
        </w:rPr>
      </w:pPr>
      <w:r>
        <w:rPr>
          <w:rFonts w:hint="eastAsia" w:ascii="宋体" w:hAnsi="宋体"/>
          <w:color w:val="auto"/>
          <w:szCs w:val="28"/>
        </w:rPr>
        <w:t>（5）通讯联络组负责信息保障所需要的电气布置图、消防设施配置图、工艺流程图、现场平面布置图和周围地区图、气象资料、危险化学品安全技术说明书、互救信息、污染设施工艺流程说明和设备图等的绘制、编制准备，并明确存放地点、保管责任人等。</w:t>
      </w:r>
    </w:p>
    <w:p>
      <w:pPr>
        <w:pStyle w:val="3"/>
        <w:rPr>
          <w:color w:val="auto"/>
        </w:rPr>
      </w:pPr>
      <w:bookmarkStart w:id="334" w:name="_Toc342896168"/>
      <w:bookmarkStart w:id="335" w:name="_Toc21672"/>
      <w:bookmarkStart w:id="336" w:name="_Toc25712"/>
      <w:bookmarkStart w:id="337" w:name="_Toc2717"/>
      <w:r>
        <w:rPr>
          <w:rFonts w:hint="eastAsia"/>
          <w:color w:val="auto"/>
        </w:rPr>
        <w:t>8.8 科技支撑</w:t>
      </w:r>
      <w:bookmarkEnd w:id="334"/>
      <w:bookmarkEnd w:id="335"/>
      <w:bookmarkEnd w:id="336"/>
      <w:bookmarkEnd w:id="337"/>
    </w:p>
    <w:p>
      <w:pPr>
        <w:ind w:firstLine="560"/>
        <w:rPr>
          <w:rFonts w:ascii="宋体" w:hAnsi="宋体"/>
          <w:color w:val="auto"/>
          <w:szCs w:val="28"/>
        </w:rPr>
      </w:pPr>
      <w:r>
        <w:rPr>
          <w:rFonts w:hint="eastAsia" w:ascii="宋体" w:hAnsi="宋体"/>
          <w:color w:val="auto"/>
          <w:szCs w:val="28"/>
        </w:rPr>
        <w:t>（1）公司突发环境事件应急救援指挥领导办公室负责对公司各种污染物和环境风险的调查，掌握污染源的种类、排放的特征污染物、排放强度、地区分布；环境敏感目标的名称、性质、保护范围等信息，作为管理工作的基础资料。</w:t>
      </w:r>
    </w:p>
    <w:p>
      <w:pPr>
        <w:ind w:firstLine="560"/>
        <w:rPr>
          <w:rFonts w:ascii="宋体" w:hAnsi="宋体"/>
          <w:color w:val="auto"/>
          <w:szCs w:val="28"/>
        </w:rPr>
      </w:pPr>
      <w:bookmarkStart w:id="338" w:name="_Toc342896169"/>
      <w:bookmarkStart w:id="339" w:name="_Toc342895669"/>
      <w:r>
        <w:rPr>
          <w:rFonts w:hint="eastAsia" w:ascii="宋体" w:hAnsi="宋体"/>
          <w:color w:val="auto"/>
          <w:szCs w:val="28"/>
        </w:rPr>
        <w:t>（2）建立环境安全预警系统，包括火灾报警系统、重点部位视频监控系统，做到尽早发现、报告和处理。</w:t>
      </w:r>
      <w:bookmarkEnd w:id="338"/>
      <w:bookmarkEnd w:id="339"/>
    </w:p>
    <w:p>
      <w:pPr>
        <w:pStyle w:val="12"/>
        <w:spacing w:line="360" w:lineRule="auto"/>
        <w:ind w:left="0" w:leftChars="0" w:firstLine="560"/>
        <w:rPr>
          <w:rFonts w:ascii="宋体" w:hAnsi="宋体"/>
          <w:color w:val="auto"/>
        </w:rPr>
      </w:pPr>
    </w:p>
    <w:p>
      <w:pPr>
        <w:pStyle w:val="12"/>
        <w:spacing w:line="360" w:lineRule="auto"/>
        <w:ind w:left="0" w:leftChars="0" w:firstLine="560"/>
        <w:rPr>
          <w:rFonts w:ascii="宋体" w:hAnsi="宋体"/>
          <w:color w:val="auto"/>
        </w:rPr>
        <w:sectPr>
          <w:pgSz w:w="11906" w:h="16838"/>
          <w:pgMar w:top="1247" w:right="1797" w:bottom="1440" w:left="1797" w:header="851" w:footer="992" w:gutter="0"/>
          <w:pgNumType w:fmt="decimal"/>
          <w:cols w:space="720" w:num="1"/>
          <w:docGrid w:type="lines" w:linePitch="312" w:charSpace="0"/>
        </w:sectPr>
      </w:pPr>
    </w:p>
    <w:p>
      <w:pPr>
        <w:pStyle w:val="2"/>
        <w:rPr>
          <w:color w:val="auto"/>
        </w:rPr>
      </w:pPr>
      <w:bookmarkStart w:id="340" w:name="_Toc342896170"/>
      <w:bookmarkStart w:id="341" w:name="_Toc686"/>
      <w:bookmarkStart w:id="342" w:name="_Toc25624"/>
      <w:bookmarkStart w:id="343" w:name="_Toc8420"/>
      <w:bookmarkStart w:id="344" w:name="_Toc202776081"/>
      <w:bookmarkStart w:id="345" w:name="_Toc339961522"/>
      <w:bookmarkStart w:id="346" w:name="_Toc341184910"/>
      <w:r>
        <w:rPr>
          <w:rFonts w:hint="eastAsia"/>
          <w:color w:val="auto"/>
        </w:rPr>
        <w:t>9 监督与管理</w:t>
      </w:r>
      <w:bookmarkEnd w:id="340"/>
      <w:bookmarkEnd w:id="341"/>
      <w:bookmarkEnd w:id="342"/>
      <w:bookmarkEnd w:id="343"/>
    </w:p>
    <w:p>
      <w:pPr>
        <w:pStyle w:val="3"/>
        <w:rPr>
          <w:color w:val="auto"/>
        </w:rPr>
      </w:pPr>
      <w:bookmarkStart w:id="347" w:name="_Toc339718801"/>
      <w:bookmarkStart w:id="348" w:name="_Toc202776079"/>
      <w:bookmarkStart w:id="349" w:name="_Toc339549479"/>
      <w:bookmarkStart w:id="350" w:name="_Toc302112027"/>
      <w:bookmarkStart w:id="351" w:name="_Toc19204"/>
      <w:bookmarkStart w:id="352" w:name="_Toc342896171"/>
      <w:bookmarkStart w:id="353" w:name="_Toc19056"/>
      <w:bookmarkStart w:id="354" w:name="_Toc26343"/>
      <w:r>
        <w:rPr>
          <w:rFonts w:hint="eastAsia"/>
          <w:color w:val="auto"/>
        </w:rPr>
        <w:t xml:space="preserve">9.1 </w:t>
      </w:r>
      <w:bookmarkEnd w:id="347"/>
      <w:bookmarkEnd w:id="348"/>
      <w:bookmarkEnd w:id="349"/>
      <w:bookmarkEnd w:id="350"/>
      <w:r>
        <w:rPr>
          <w:rFonts w:hint="eastAsia"/>
          <w:color w:val="auto"/>
        </w:rPr>
        <w:t>应急预案演练</w:t>
      </w:r>
      <w:bookmarkEnd w:id="351"/>
      <w:bookmarkEnd w:id="352"/>
      <w:bookmarkEnd w:id="353"/>
      <w:bookmarkEnd w:id="354"/>
    </w:p>
    <w:p>
      <w:pPr>
        <w:pStyle w:val="4"/>
        <w:rPr>
          <w:color w:val="auto"/>
        </w:rPr>
      </w:pPr>
      <w:bookmarkStart w:id="355" w:name="_Toc10279"/>
      <w:bookmarkStart w:id="356" w:name="_Toc25190"/>
      <w:bookmarkStart w:id="357" w:name="_Toc22040"/>
      <w:r>
        <w:rPr>
          <w:rFonts w:hint="eastAsia"/>
          <w:color w:val="auto"/>
        </w:rPr>
        <w:t>9.1.1 演练方式</w:t>
      </w:r>
      <w:bookmarkEnd w:id="355"/>
      <w:bookmarkEnd w:id="356"/>
      <w:bookmarkEnd w:id="357"/>
    </w:p>
    <w:p>
      <w:pPr>
        <w:ind w:firstLine="560"/>
        <w:rPr>
          <w:rFonts w:ascii="宋体" w:hAnsi="宋体"/>
          <w:color w:val="auto"/>
          <w:szCs w:val="28"/>
        </w:rPr>
      </w:pPr>
      <w:r>
        <w:rPr>
          <w:rFonts w:hint="eastAsia" w:ascii="宋体" w:hAnsi="宋体"/>
          <w:color w:val="auto"/>
          <w:szCs w:val="28"/>
        </w:rPr>
        <w:t>演练分为桌面演练、功能演练、综合演练三种。</w:t>
      </w:r>
    </w:p>
    <w:p>
      <w:pPr>
        <w:pStyle w:val="4"/>
        <w:rPr>
          <w:color w:val="auto"/>
        </w:rPr>
      </w:pPr>
      <w:bookmarkStart w:id="358" w:name="_Toc23233"/>
      <w:bookmarkStart w:id="359" w:name="_Toc26503"/>
      <w:bookmarkStart w:id="360" w:name="_Toc24127"/>
      <w:r>
        <w:rPr>
          <w:rFonts w:hint="eastAsia"/>
          <w:color w:val="auto"/>
        </w:rPr>
        <w:t>9.1.2 演练组织与级别</w:t>
      </w:r>
      <w:bookmarkEnd w:id="358"/>
      <w:bookmarkEnd w:id="359"/>
      <w:bookmarkEnd w:id="360"/>
    </w:p>
    <w:p>
      <w:pPr>
        <w:ind w:firstLine="560"/>
        <w:rPr>
          <w:rFonts w:ascii="宋体" w:hAnsi="宋体"/>
          <w:color w:val="auto"/>
          <w:szCs w:val="28"/>
        </w:rPr>
      </w:pPr>
      <w:r>
        <w:rPr>
          <w:rFonts w:hint="eastAsia" w:ascii="宋体" w:hAnsi="宋体"/>
          <w:color w:val="auto"/>
          <w:szCs w:val="28"/>
        </w:rPr>
        <w:t>（1）应急演练分为公司级演练和配合政府部门演练两级；</w:t>
      </w:r>
    </w:p>
    <w:p>
      <w:pPr>
        <w:ind w:firstLine="560"/>
        <w:rPr>
          <w:rFonts w:ascii="宋体" w:hAnsi="宋体"/>
          <w:color w:val="auto"/>
          <w:szCs w:val="28"/>
        </w:rPr>
      </w:pPr>
      <w:r>
        <w:rPr>
          <w:rFonts w:hint="eastAsia" w:ascii="宋体" w:hAnsi="宋体"/>
          <w:color w:val="auto"/>
          <w:szCs w:val="28"/>
        </w:rPr>
        <w:t>（2）公司级演练由公司突发环境事件应急救援指挥领导小组组织进行，各部门参加；</w:t>
      </w:r>
    </w:p>
    <w:p>
      <w:pPr>
        <w:ind w:firstLine="560"/>
        <w:rPr>
          <w:rFonts w:ascii="宋体" w:hAnsi="宋体"/>
          <w:color w:val="auto"/>
          <w:szCs w:val="28"/>
        </w:rPr>
      </w:pPr>
      <w:r>
        <w:rPr>
          <w:rFonts w:hint="eastAsia" w:ascii="宋体" w:hAnsi="宋体"/>
          <w:color w:val="auto"/>
          <w:szCs w:val="28"/>
        </w:rPr>
        <w:t>（3）与政府有关部门的联合演练，由政府有关部门组织进行，公司突发环境事件应急救援指挥领导小组成员参加，相关部门人员参加配合。</w:t>
      </w:r>
    </w:p>
    <w:p>
      <w:pPr>
        <w:pStyle w:val="4"/>
        <w:rPr>
          <w:color w:val="auto"/>
        </w:rPr>
      </w:pPr>
      <w:bookmarkStart w:id="361" w:name="_Toc1190"/>
      <w:bookmarkStart w:id="362" w:name="_Toc24485"/>
      <w:bookmarkStart w:id="363" w:name="_Toc23268"/>
      <w:r>
        <w:rPr>
          <w:rFonts w:hint="eastAsia"/>
          <w:color w:val="auto"/>
        </w:rPr>
        <w:t>9.1.3 演练准备</w:t>
      </w:r>
      <w:bookmarkEnd w:id="361"/>
      <w:bookmarkEnd w:id="362"/>
      <w:bookmarkEnd w:id="363"/>
    </w:p>
    <w:p>
      <w:pPr>
        <w:ind w:firstLine="560"/>
        <w:rPr>
          <w:rFonts w:ascii="宋体" w:hAnsi="宋体"/>
          <w:color w:val="auto"/>
          <w:szCs w:val="28"/>
        </w:rPr>
      </w:pPr>
      <w:r>
        <w:rPr>
          <w:rFonts w:hint="eastAsia" w:ascii="宋体" w:hAnsi="宋体"/>
          <w:color w:val="auto"/>
          <w:szCs w:val="28"/>
        </w:rPr>
        <w:t>（1）演练确定年度工作计划时，制订演练方案，按演练级别报应急总组长审批；</w:t>
      </w:r>
    </w:p>
    <w:p>
      <w:pPr>
        <w:ind w:firstLine="560"/>
        <w:rPr>
          <w:rFonts w:ascii="宋体" w:hAnsi="宋体"/>
          <w:color w:val="auto"/>
          <w:szCs w:val="28"/>
        </w:rPr>
      </w:pPr>
      <w:r>
        <w:rPr>
          <w:rFonts w:hint="eastAsia" w:ascii="宋体" w:hAnsi="宋体"/>
          <w:color w:val="auto"/>
          <w:szCs w:val="28"/>
        </w:rPr>
        <w:t>（2）演练前应落实所需的各种器材装备与物资、交通车辆、防护器材的准备，以确保演练顺利进行；</w:t>
      </w:r>
    </w:p>
    <w:p>
      <w:pPr>
        <w:ind w:firstLine="560"/>
        <w:rPr>
          <w:rFonts w:ascii="宋体" w:hAnsi="宋体"/>
          <w:color w:val="auto"/>
          <w:szCs w:val="28"/>
        </w:rPr>
      </w:pPr>
      <w:r>
        <w:rPr>
          <w:rFonts w:hint="eastAsia" w:ascii="宋体" w:hAnsi="宋体"/>
          <w:color w:val="auto"/>
          <w:szCs w:val="28"/>
        </w:rPr>
        <w:t>（3）演练前应通知周边居民区、企业人员，必要时与新闻媒体沟通，以避免造成不必要的影响。</w:t>
      </w:r>
    </w:p>
    <w:p>
      <w:pPr>
        <w:ind w:firstLine="560"/>
        <w:rPr>
          <w:rFonts w:ascii="宋体" w:hAnsi="宋体"/>
          <w:color w:val="auto"/>
          <w:szCs w:val="28"/>
        </w:rPr>
      </w:pPr>
      <w:r>
        <w:rPr>
          <w:rFonts w:hint="eastAsia" w:ascii="宋体" w:hAnsi="宋体"/>
          <w:color w:val="auto"/>
          <w:szCs w:val="28"/>
        </w:rPr>
        <w:t>（4）演练频次与范围</w:t>
      </w:r>
    </w:p>
    <w:p>
      <w:pPr>
        <w:ind w:firstLine="560"/>
        <w:rPr>
          <w:rFonts w:ascii="宋体" w:hAnsi="宋体"/>
          <w:color w:val="auto"/>
          <w:szCs w:val="28"/>
        </w:rPr>
      </w:pPr>
      <w:r>
        <w:rPr>
          <w:rFonts w:hint="eastAsia" w:ascii="宋体" w:hAnsi="宋体"/>
          <w:color w:val="auto"/>
          <w:szCs w:val="28"/>
        </w:rPr>
        <w:t>① 公司级演练以多个应急小组之间或某些外部应急组织之间相互协调进行的演练与公司级预案全部或部分功能的综合演练，演练频次每年1次。</w:t>
      </w:r>
    </w:p>
    <w:p>
      <w:pPr>
        <w:ind w:firstLine="560"/>
        <w:rPr>
          <w:rFonts w:ascii="宋体" w:hAnsi="宋体"/>
          <w:color w:val="auto"/>
          <w:szCs w:val="28"/>
        </w:rPr>
      </w:pPr>
      <w:r>
        <w:rPr>
          <w:rFonts w:hint="eastAsia" w:ascii="宋体" w:hAnsi="宋体"/>
          <w:color w:val="auto"/>
          <w:szCs w:val="28"/>
        </w:rPr>
        <w:t>② 政府有关部门的演练，公司积极组织参加。</w:t>
      </w:r>
    </w:p>
    <w:p>
      <w:pPr>
        <w:pStyle w:val="3"/>
        <w:rPr>
          <w:color w:val="auto"/>
        </w:rPr>
      </w:pPr>
      <w:bookmarkStart w:id="364" w:name="_Toc202776080"/>
      <w:bookmarkStart w:id="365" w:name="_Toc339549480"/>
      <w:bookmarkStart w:id="366" w:name="_Toc339718802"/>
      <w:bookmarkStart w:id="367" w:name="_Toc302112028"/>
      <w:bookmarkStart w:id="368" w:name="_Toc15537"/>
      <w:bookmarkStart w:id="369" w:name="_Toc8915"/>
      <w:bookmarkStart w:id="370" w:name="_Toc342896172"/>
      <w:bookmarkStart w:id="371" w:name="_Toc15122"/>
      <w:r>
        <w:rPr>
          <w:rFonts w:hint="eastAsia"/>
          <w:color w:val="auto"/>
        </w:rPr>
        <w:t xml:space="preserve">9.2 </w:t>
      </w:r>
      <w:bookmarkEnd w:id="364"/>
      <w:bookmarkEnd w:id="365"/>
      <w:bookmarkEnd w:id="366"/>
      <w:bookmarkEnd w:id="367"/>
      <w:r>
        <w:rPr>
          <w:rFonts w:hint="eastAsia"/>
          <w:color w:val="auto"/>
        </w:rPr>
        <w:t>宣教培训</w:t>
      </w:r>
      <w:bookmarkEnd w:id="368"/>
      <w:bookmarkEnd w:id="369"/>
      <w:bookmarkEnd w:id="370"/>
      <w:bookmarkEnd w:id="371"/>
    </w:p>
    <w:p>
      <w:pPr>
        <w:ind w:firstLine="560"/>
        <w:rPr>
          <w:rFonts w:ascii="宋体" w:hAnsi="宋体"/>
          <w:color w:val="auto"/>
          <w:szCs w:val="28"/>
        </w:rPr>
      </w:pPr>
      <w:r>
        <w:rPr>
          <w:rFonts w:hint="eastAsia" w:ascii="宋体" w:hAnsi="宋体"/>
          <w:color w:val="auto"/>
          <w:szCs w:val="28"/>
        </w:rPr>
        <w:t>（1）突发环境事件应急救援指挥领导办公室负责组织应急救援培训与演练，培训分为公司、部门、班组三级培训，演练分为公司、部门二级演练。</w:t>
      </w:r>
    </w:p>
    <w:p>
      <w:pPr>
        <w:ind w:firstLine="560"/>
        <w:rPr>
          <w:rFonts w:ascii="宋体" w:hAnsi="宋体"/>
          <w:color w:val="auto"/>
          <w:szCs w:val="28"/>
        </w:rPr>
      </w:pPr>
      <w:r>
        <w:rPr>
          <w:rFonts w:hint="eastAsia" w:ascii="宋体" w:hAnsi="宋体"/>
          <w:color w:val="auto"/>
          <w:szCs w:val="28"/>
        </w:rPr>
        <w:t>（2）突发环境事件应急救援指挥领导办公室负责组织、指导应急预案的培训工作，各相关部门和应急救援专业组负责人作好日常预案的学习培训，根据预案实施情况制订相应的培训计划，采取多种形式对应急人员进行应急知识和技能的培训。培训应做好记录和培训评估。</w:t>
      </w:r>
    </w:p>
    <w:p>
      <w:pPr>
        <w:ind w:firstLine="560"/>
        <w:rPr>
          <w:rFonts w:ascii="宋体" w:hAnsi="宋体"/>
          <w:color w:val="auto"/>
          <w:szCs w:val="28"/>
        </w:rPr>
      </w:pPr>
      <w:r>
        <w:rPr>
          <w:rFonts w:hint="eastAsia" w:ascii="宋体" w:hAnsi="宋体"/>
          <w:color w:val="auto"/>
          <w:szCs w:val="28"/>
        </w:rPr>
        <w:t>（3）应急人员的培训内容</w:t>
      </w:r>
    </w:p>
    <w:p>
      <w:pPr>
        <w:ind w:firstLine="560"/>
        <w:rPr>
          <w:rFonts w:ascii="宋体" w:hAnsi="宋体"/>
          <w:color w:val="auto"/>
          <w:szCs w:val="28"/>
        </w:rPr>
      </w:pPr>
      <w:r>
        <w:rPr>
          <w:rFonts w:hint="eastAsia" w:ascii="宋体" w:hAnsi="宋体"/>
          <w:color w:val="auto"/>
          <w:szCs w:val="28"/>
        </w:rPr>
        <w:t>① 危险重点部位的分布与事故风险；</w:t>
      </w:r>
    </w:p>
    <w:p>
      <w:pPr>
        <w:ind w:firstLine="560"/>
        <w:rPr>
          <w:rFonts w:ascii="宋体" w:hAnsi="宋体"/>
          <w:color w:val="auto"/>
          <w:szCs w:val="28"/>
        </w:rPr>
      </w:pPr>
      <w:r>
        <w:rPr>
          <w:rFonts w:hint="eastAsia" w:ascii="宋体" w:hAnsi="宋体"/>
          <w:color w:val="auto"/>
          <w:szCs w:val="28"/>
        </w:rPr>
        <w:t>② 事故报警与报告程序、方式；</w:t>
      </w:r>
    </w:p>
    <w:p>
      <w:pPr>
        <w:ind w:firstLine="560"/>
        <w:rPr>
          <w:rFonts w:ascii="宋体" w:hAnsi="宋体"/>
          <w:color w:val="auto"/>
          <w:szCs w:val="28"/>
        </w:rPr>
      </w:pPr>
      <w:r>
        <w:rPr>
          <w:rFonts w:hint="eastAsia" w:ascii="宋体" w:hAnsi="宋体"/>
          <w:color w:val="auto"/>
          <w:szCs w:val="28"/>
        </w:rPr>
        <w:t>③ 火灾、泄漏的抢险处置措施；</w:t>
      </w:r>
    </w:p>
    <w:p>
      <w:pPr>
        <w:ind w:firstLine="560"/>
        <w:rPr>
          <w:rFonts w:ascii="宋体" w:hAnsi="宋体"/>
          <w:color w:val="auto"/>
          <w:szCs w:val="28"/>
        </w:rPr>
      </w:pPr>
      <w:r>
        <w:rPr>
          <w:rFonts w:hint="eastAsia" w:ascii="宋体" w:hAnsi="宋体"/>
          <w:color w:val="auto"/>
          <w:szCs w:val="28"/>
        </w:rPr>
        <w:t>④ 各种应急设备设施及防护用品的使用与正确佩戴；</w:t>
      </w:r>
    </w:p>
    <w:p>
      <w:pPr>
        <w:ind w:firstLine="560"/>
        <w:rPr>
          <w:rFonts w:ascii="宋体" w:hAnsi="宋体"/>
          <w:color w:val="auto"/>
          <w:szCs w:val="28"/>
        </w:rPr>
      </w:pPr>
      <w:r>
        <w:rPr>
          <w:rFonts w:hint="eastAsia" w:ascii="宋体" w:hAnsi="宋体"/>
          <w:color w:val="auto"/>
          <w:szCs w:val="28"/>
        </w:rPr>
        <w:t>⑤ 应急疏散程序与事故现场的保护；</w:t>
      </w:r>
    </w:p>
    <w:p>
      <w:pPr>
        <w:ind w:firstLine="560"/>
        <w:rPr>
          <w:rFonts w:ascii="宋体" w:hAnsi="宋体"/>
          <w:color w:val="auto"/>
          <w:szCs w:val="28"/>
        </w:rPr>
      </w:pPr>
      <w:r>
        <w:rPr>
          <w:rFonts w:hint="eastAsia" w:ascii="宋体" w:hAnsi="宋体"/>
          <w:color w:val="auto"/>
          <w:szCs w:val="28"/>
        </w:rPr>
        <w:t>⑥ 医疗急救知识与技能。</w:t>
      </w:r>
    </w:p>
    <w:p>
      <w:pPr>
        <w:ind w:firstLine="560"/>
        <w:rPr>
          <w:rFonts w:ascii="宋体" w:hAnsi="宋体"/>
          <w:color w:val="auto"/>
          <w:szCs w:val="28"/>
        </w:rPr>
      </w:pPr>
      <w:r>
        <w:rPr>
          <w:rFonts w:hint="eastAsia" w:ascii="宋体" w:hAnsi="宋体"/>
          <w:color w:val="auto"/>
          <w:szCs w:val="28"/>
        </w:rPr>
        <w:t>（4）员工与公众的培训</w:t>
      </w:r>
    </w:p>
    <w:p>
      <w:pPr>
        <w:ind w:firstLine="560"/>
        <w:rPr>
          <w:rFonts w:ascii="宋体" w:hAnsi="宋体"/>
          <w:color w:val="auto"/>
          <w:szCs w:val="28"/>
        </w:rPr>
      </w:pPr>
      <w:r>
        <w:rPr>
          <w:rFonts w:hint="eastAsia" w:ascii="宋体" w:hAnsi="宋体"/>
          <w:color w:val="auto"/>
          <w:szCs w:val="28"/>
        </w:rPr>
        <w:t>① 可能的重大危险事故及其后果；</w:t>
      </w:r>
    </w:p>
    <w:p>
      <w:pPr>
        <w:ind w:firstLine="560"/>
        <w:rPr>
          <w:rFonts w:ascii="宋体" w:hAnsi="宋体"/>
          <w:color w:val="auto"/>
          <w:szCs w:val="28"/>
        </w:rPr>
      </w:pPr>
      <w:r>
        <w:rPr>
          <w:rFonts w:hint="eastAsia" w:ascii="宋体" w:hAnsi="宋体"/>
          <w:color w:val="auto"/>
          <w:szCs w:val="28"/>
        </w:rPr>
        <w:t>② 事故报警与报告；</w:t>
      </w:r>
    </w:p>
    <w:p>
      <w:pPr>
        <w:ind w:firstLine="560"/>
        <w:rPr>
          <w:rFonts w:ascii="宋体" w:hAnsi="宋体"/>
          <w:color w:val="auto"/>
          <w:szCs w:val="28"/>
        </w:rPr>
      </w:pPr>
      <w:r>
        <w:rPr>
          <w:rFonts w:hint="eastAsia" w:ascii="宋体" w:hAnsi="宋体"/>
          <w:color w:val="auto"/>
          <w:szCs w:val="28"/>
        </w:rPr>
        <w:t>③ 灭火器的使用与基本灭火方法；</w:t>
      </w:r>
    </w:p>
    <w:p>
      <w:pPr>
        <w:ind w:firstLine="560"/>
        <w:rPr>
          <w:rFonts w:ascii="宋体" w:hAnsi="宋体"/>
          <w:color w:val="auto"/>
          <w:szCs w:val="28"/>
        </w:rPr>
      </w:pPr>
      <w:r>
        <w:rPr>
          <w:rFonts w:hint="eastAsia" w:ascii="宋体" w:hAnsi="宋体"/>
          <w:color w:val="auto"/>
          <w:szCs w:val="28"/>
        </w:rPr>
        <w:t>④ 泄漏处置与化学品基本防护知识；</w:t>
      </w:r>
    </w:p>
    <w:p>
      <w:pPr>
        <w:ind w:firstLine="560"/>
        <w:rPr>
          <w:rFonts w:ascii="宋体" w:hAnsi="宋体"/>
          <w:color w:val="auto"/>
          <w:szCs w:val="28"/>
        </w:rPr>
      </w:pPr>
      <w:r>
        <w:rPr>
          <w:rFonts w:hint="eastAsia" w:ascii="宋体" w:hAnsi="宋体"/>
          <w:color w:val="auto"/>
          <w:szCs w:val="28"/>
        </w:rPr>
        <w:t>⑤ 疏散撤离的组织、方法和程序；</w:t>
      </w:r>
    </w:p>
    <w:p>
      <w:pPr>
        <w:ind w:firstLine="560"/>
        <w:rPr>
          <w:rFonts w:ascii="宋体" w:hAnsi="宋体"/>
          <w:color w:val="auto"/>
          <w:szCs w:val="28"/>
        </w:rPr>
      </w:pPr>
      <w:r>
        <w:rPr>
          <w:rFonts w:hint="eastAsia" w:ascii="宋体" w:hAnsi="宋体"/>
          <w:color w:val="auto"/>
          <w:szCs w:val="28"/>
        </w:rPr>
        <w:t>⑥ 自救与互救的基本常识。</w:t>
      </w:r>
    </w:p>
    <w:p>
      <w:pPr>
        <w:ind w:firstLine="560"/>
        <w:rPr>
          <w:rFonts w:ascii="宋体" w:hAnsi="宋体"/>
          <w:color w:val="auto"/>
          <w:szCs w:val="28"/>
        </w:rPr>
      </w:pPr>
      <w:r>
        <w:rPr>
          <w:rFonts w:hint="eastAsia" w:ascii="宋体" w:hAnsi="宋体"/>
          <w:color w:val="auto"/>
          <w:szCs w:val="28"/>
        </w:rPr>
        <w:t>（5）应急培训要求</w:t>
      </w:r>
    </w:p>
    <w:p>
      <w:pPr>
        <w:ind w:firstLine="560"/>
        <w:rPr>
          <w:rFonts w:ascii="宋体" w:hAnsi="宋体"/>
          <w:color w:val="auto"/>
          <w:szCs w:val="28"/>
        </w:rPr>
      </w:pPr>
      <w:r>
        <w:rPr>
          <w:rFonts w:hint="eastAsia" w:ascii="宋体" w:hAnsi="宋体"/>
          <w:color w:val="auto"/>
          <w:szCs w:val="28"/>
        </w:rPr>
        <w:t>① 针对性：针对可能的事故及承担的应急职责不同人员予以不同的培训内容；</w:t>
      </w:r>
    </w:p>
    <w:p>
      <w:pPr>
        <w:ind w:firstLine="560"/>
        <w:rPr>
          <w:rFonts w:ascii="宋体" w:hAnsi="宋体"/>
          <w:color w:val="auto"/>
          <w:szCs w:val="28"/>
        </w:rPr>
      </w:pPr>
      <w:r>
        <w:rPr>
          <w:rFonts w:hint="eastAsia" w:ascii="宋体" w:hAnsi="宋体"/>
          <w:color w:val="auto"/>
          <w:szCs w:val="28"/>
        </w:rPr>
        <w:t>② 周期性：公司级的培训一般每年一次，部门与功能性的培训每季一次；</w:t>
      </w:r>
    </w:p>
    <w:p>
      <w:pPr>
        <w:ind w:firstLine="560"/>
        <w:rPr>
          <w:rFonts w:hAnsi="宋体"/>
          <w:color w:val="auto"/>
          <w:szCs w:val="28"/>
        </w:rPr>
      </w:pPr>
      <w:r>
        <w:rPr>
          <w:rFonts w:hint="eastAsia" w:ascii="宋体" w:hAnsi="宋体"/>
          <w:color w:val="auto"/>
          <w:szCs w:val="28"/>
        </w:rPr>
        <w:t>③ 真实性：培训应贴近实际应急活动。</w:t>
      </w:r>
    </w:p>
    <w:p>
      <w:pPr>
        <w:pStyle w:val="3"/>
        <w:rPr>
          <w:color w:val="auto"/>
        </w:rPr>
      </w:pPr>
      <w:bookmarkStart w:id="372" w:name="_Toc27120"/>
      <w:bookmarkStart w:id="373" w:name="_Toc6984"/>
      <w:bookmarkStart w:id="374" w:name="_Toc9760"/>
      <w:r>
        <w:rPr>
          <w:rFonts w:hint="eastAsia"/>
          <w:color w:val="auto"/>
        </w:rPr>
        <w:t>9.3</w:t>
      </w:r>
      <w:bookmarkEnd w:id="344"/>
      <w:bookmarkEnd w:id="345"/>
      <w:r>
        <w:rPr>
          <w:rFonts w:hint="eastAsia"/>
          <w:color w:val="auto"/>
        </w:rPr>
        <w:t>责任与奖惩</w:t>
      </w:r>
      <w:bookmarkEnd w:id="346"/>
      <w:bookmarkEnd w:id="372"/>
      <w:bookmarkEnd w:id="373"/>
      <w:bookmarkEnd w:id="374"/>
    </w:p>
    <w:p>
      <w:pPr>
        <w:pStyle w:val="4"/>
        <w:rPr>
          <w:color w:val="auto"/>
        </w:rPr>
      </w:pPr>
      <w:bookmarkStart w:id="375" w:name="_Toc339718804"/>
      <w:bookmarkStart w:id="376" w:name="_Toc339549482"/>
      <w:bookmarkStart w:id="377" w:name="_Toc342896174"/>
      <w:bookmarkStart w:id="378" w:name="_Toc343688415"/>
      <w:bookmarkStart w:id="379" w:name="_Toc3296"/>
      <w:bookmarkStart w:id="380" w:name="_Toc3214"/>
      <w:bookmarkStart w:id="381" w:name="_Toc342895674"/>
      <w:bookmarkStart w:id="382" w:name="_Toc343687866"/>
      <w:bookmarkStart w:id="383" w:name="_Toc344197565"/>
      <w:bookmarkStart w:id="384" w:name="_Toc23447"/>
      <w:r>
        <w:rPr>
          <w:rFonts w:hint="eastAsia"/>
          <w:color w:val="auto"/>
        </w:rPr>
        <w:t>9.3.1</w:t>
      </w:r>
      <w:bookmarkEnd w:id="375"/>
      <w:bookmarkEnd w:id="376"/>
      <w:r>
        <w:rPr>
          <w:rFonts w:hint="eastAsia"/>
          <w:color w:val="auto"/>
        </w:rPr>
        <w:t>责任</w:t>
      </w:r>
      <w:bookmarkEnd w:id="377"/>
      <w:bookmarkEnd w:id="378"/>
      <w:bookmarkEnd w:id="379"/>
      <w:bookmarkEnd w:id="380"/>
      <w:bookmarkEnd w:id="381"/>
      <w:bookmarkEnd w:id="382"/>
      <w:bookmarkEnd w:id="383"/>
      <w:bookmarkEnd w:id="384"/>
    </w:p>
    <w:p>
      <w:pPr>
        <w:spacing w:before="240"/>
        <w:ind w:firstLine="560"/>
        <w:rPr>
          <w:rFonts w:ascii="宋体" w:hAnsi="宋体"/>
          <w:color w:val="auto"/>
          <w:szCs w:val="28"/>
        </w:rPr>
      </w:pPr>
      <w:r>
        <w:rPr>
          <w:rFonts w:hint="eastAsia" w:ascii="宋体" w:hAnsi="宋体"/>
          <w:color w:val="auto"/>
          <w:szCs w:val="28"/>
        </w:rPr>
        <w:t>（1）公司施行安全环保逐级负责制和责任追究制。</w:t>
      </w:r>
    </w:p>
    <w:p>
      <w:pPr>
        <w:ind w:firstLine="560"/>
        <w:rPr>
          <w:rFonts w:ascii="宋体" w:hAnsi="宋体"/>
          <w:color w:val="auto"/>
          <w:szCs w:val="28"/>
        </w:rPr>
      </w:pPr>
      <w:r>
        <w:rPr>
          <w:rFonts w:hint="eastAsia" w:ascii="宋体" w:hAnsi="宋体"/>
          <w:color w:val="auto"/>
          <w:szCs w:val="28"/>
        </w:rPr>
        <w:t>（2）在应急组织机构内，当有员工休假，开会等外出时，公司必须指派其他员工承担起被临时替换员工应当承担的责任。</w:t>
      </w:r>
    </w:p>
    <w:p>
      <w:pPr>
        <w:ind w:firstLine="560"/>
        <w:rPr>
          <w:rFonts w:ascii="宋体" w:hAnsi="宋体"/>
          <w:color w:val="auto"/>
          <w:szCs w:val="28"/>
        </w:rPr>
      </w:pPr>
      <w:r>
        <w:rPr>
          <w:rFonts w:hint="eastAsia" w:ascii="宋体" w:hAnsi="宋体"/>
          <w:color w:val="auto"/>
          <w:szCs w:val="28"/>
        </w:rPr>
        <w:t>（3）在应急抢险过程中，无关人员、不参加抢险人员迅速撤离到安全区域。</w:t>
      </w:r>
    </w:p>
    <w:p>
      <w:pPr>
        <w:ind w:firstLine="560"/>
        <w:rPr>
          <w:rFonts w:ascii="宋体" w:hAnsi="宋体"/>
          <w:color w:val="auto"/>
          <w:szCs w:val="28"/>
        </w:rPr>
      </w:pPr>
      <w:r>
        <w:rPr>
          <w:rFonts w:hint="eastAsia" w:ascii="宋体" w:hAnsi="宋体"/>
          <w:color w:val="auto"/>
          <w:szCs w:val="28"/>
        </w:rPr>
        <w:t>（4）在抢险救灾过程中，应当勇敢，科学、冷静（而不能盲目、蛮干）。遇到有毒有害物质或有其它潜在危险时，必须有防范措施或请专业队伍进行抢险工作。</w:t>
      </w:r>
    </w:p>
    <w:p>
      <w:pPr>
        <w:ind w:firstLine="560"/>
        <w:rPr>
          <w:rFonts w:ascii="宋体" w:hAnsi="宋体"/>
          <w:color w:val="auto"/>
          <w:szCs w:val="28"/>
        </w:rPr>
      </w:pPr>
      <w:r>
        <w:rPr>
          <w:rFonts w:hint="eastAsia" w:ascii="宋体" w:hAnsi="宋体"/>
          <w:color w:val="auto"/>
          <w:szCs w:val="28"/>
        </w:rPr>
        <w:t>（5）在抢险救灾过程中，必须听从指挥。</w:t>
      </w:r>
    </w:p>
    <w:p>
      <w:pPr>
        <w:pStyle w:val="4"/>
        <w:rPr>
          <w:color w:val="auto"/>
        </w:rPr>
      </w:pPr>
      <w:bookmarkStart w:id="385" w:name="_Toc342896175"/>
      <w:bookmarkStart w:id="386" w:name="_Toc339718805"/>
      <w:bookmarkStart w:id="387" w:name="_Toc339549483"/>
      <w:bookmarkStart w:id="388" w:name="_Toc344197566"/>
      <w:bookmarkStart w:id="389" w:name="_Toc343688416"/>
      <w:bookmarkStart w:id="390" w:name="_Toc28169"/>
      <w:bookmarkStart w:id="391" w:name="_Toc342895675"/>
      <w:bookmarkStart w:id="392" w:name="_Toc343687867"/>
      <w:bookmarkStart w:id="393" w:name="_Toc16598"/>
      <w:bookmarkStart w:id="394" w:name="_Toc1740"/>
      <w:r>
        <w:rPr>
          <w:rFonts w:hint="eastAsia"/>
          <w:color w:val="auto"/>
        </w:rPr>
        <w:t>9.3.2奖励</w:t>
      </w:r>
      <w:bookmarkEnd w:id="385"/>
      <w:bookmarkEnd w:id="386"/>
      <w:bookmarkEnd w:id="387"/>
      <w:bookmarkEnd w:id="388"/>
      <w:bookmarkEnd w:id="389"/>
      <w:bookmarkEnd w:id="390"/>
      <w:bookmarkEnd w:id="391"/>
      <w:bookmarkEnd w:id="392"/>
      <w:bookmarkEnd w:id="393"/>
      <w:bookmarkEnd w:id="394"/>
    </w:p>
    <w:p>
      <w:pPr>
        <w:ind w:firstLine="560"/>
        <w:rPr>
          <w:rFonts w:ascii="宋体" w:hAnsi="宋体"/>
          <w:color w:val="auto"/>
          <w:szCs w:val="28"/>
        </w:rPr>
      </w:pPr>
      <w:r>
        <w:rPr>
          <w:rFonts w:hint="eastAsia" w:ascii="宋体" w:hAnsi="宋体"/>
          <w:color w:val="auto"/>
          <w:szCs w:val="28"/>
        </w:rPr>
        <w:t>（1）在抢险救灾过程中，表现勇敢、机智、成绩突出人员应给予表扬或奖励。</w:t>
      </w:r>
    </w:p>
    <w:p>
      <w:pPr>
        <w:ind w:firstLine="560"/>
        <w:rPr>
          <w:rFonts w:ascii="宋体" w:hAnsi="宋体"/>
          <w:color w:val="auto"/>
          <w:szCs w:val="28"/>
        </w:rPr>
      </w:pPr>
      <w:r>
        <w:rPr>
          <w:rFonts w:hint="eastAsia" w:ascii="宋体" w:hAnsi="宋体"/>
          <w:color w:val="auto"/>
          <w:szCs w:val="28"/>
        </w:rPr>
        <w:t>（2）在抢险救灾中，受到伤害的员工，按照工伤条例处理。</w:t>
      </w:r>
    </w:p>
    <w:p>
      <w:pPr>
        <w:pStyle w:val="4"/>
        <w:rPr>
          <w:color w:val="auto"/>
        </w:rPr>
      </w:pPr>
      <w:bookmarkStart w:id="395" w:name="_Toc343687868"/>
      <w:bookmarkStart w:id="396" w:name="_Toc339718806"/>
      <w:bookmarkStart w:id="397" w:name="_Toc344197567"/>
      <w:bookmarkStart w:id="398" w:name="_Toc343688417"/>
      <w:bookmarkStart w:id="399" w:name="_Toc342896176"/>
      <w:bookmarkStart w:id="400" w:name="_Toc21471"/>
      <w:bookmarkStart w:id="401" w:name="_Toc32196"/>
      <w:bookmarkStart w:id="402" w:name="_Toc339549484"/>
      <w:bookmarkStart w:id="403" w:name="_Toc342895676"/>
      <w:bookmarkStart w:id="404" w:name="_Toc21606"/>
      <w:r>
        <w:rPr>
          <w:rFonts w:hint="eastAsia"/>
          <w:color w:val="auto"/>
        </w:rPr>
        <w:t>9.3.3处罚</w:t>
      </w:r>
      <w:bookmarkEnd w:id="395"/>
      <w:bookmarkEnd w:id="396"/>
      <w:bookmarkEnd w:id="397"/>
      <w:bookmarkEnd w:id="398"/>
      <w:bookmarkEnd w:id="399"/>
      <w:bookmarkEnd w:id="400"/>
      <w:bookmarkEnd w:id="401"/>
      <w:bookmarkEnd w:id="402"/>
      <w:bookmarkEnd w:id="403"/>
      <w:bookmarkEnd w:id="404"/>
    </w:p>
    <w:p>
      <w:pPr>
        <w:ind w:firstLine="560"/>
        <w:rPr>
          <w:rFonts w:ascii="宋体" w:hAnsi="宋体"/>
          <w:color w:val="auto"/>
          <w:szCs w:val="28"/>
        </w:rPr>
      </w:pPr>
      <w:r>
        <w:rPr>
          <w:rFonts w:hint="eastAsia" w:ascii="宋体" w:hAnsi="宋体"/>
          <w:color w:val="auto"/>
          <w:szCs w:val="28"/>
        </w:rPr>
        <w:t xml:space="preserve">（1）对于在抢险救灾过程中，无故不到位或迟到及临阵逃脱者，将给予处罚行政处分。 </w:t>
      </w:r>
    </w:p>
    <w:p>
      <w:pPr>
        <w:ind w:firstLine="560"/>
        <w:rPr>
          <w:rFonts w:ascii="宋体" w:hAnsi="宋体"/>
          <w:color w:val="auto"/>
          <w:szCs w:val="28"/>
        </w:rPr>
      </w:pPr>
      <w:r>
        <w:rPr>
          <w:rFonts w:hint="eastAsia" w:ascii="宋体" w:hAnsi="宋体"/>
          <w:color w:val="auto"/>
          <w:szCs w:val="28"/>
        </w:rPr>
        <w:t>（2）在抢险救灾过程中，不服命令的，将给予处罚。</w:t>
      </w:r>
    </w:p>
    <w:p>
      <w:pPr>
        <w:ind w:firstLine="560"/>
        <w:rPr>
          <w:rFonts w:ascii="宋体" w:hAnsi="宋体"/>
          <w:color w:val="auto"/>
          <w:szCs w:val="28"/>
        </w:rPr>
        <w:sectPr>
          <w:pgSz w:w="11906" w:h="16838"/>
          <w:pgMar w:top="1247" w:right="1797" w:bottom="1440" w:left="1797" w:header="851" w:footer="992" w:gutter="0"/>
          <w:pgNumType w:fmt="decimal"/>
          <w:cols w:space="720" w:num="1"/>
          <w:docGrid w:type="lines" w:linePitch="312" w:charSpace="0"/>
        </w:sectPr>
      </w:pPr>
    </w:p>
    <w:p>
      <w:pPr>
        <w:pStyle w:val="2"/>
        <w:rPr>
          <w:color w:val="auto"/>
        </w:rPr>
      </w:pPr>
      <w:bookmarkStart w:id="405" w:name="_Toc18492"/>
      <w:bookmarkStart w:id="406" w:name="_Toc21248"/>
      <w:bookmarkStart w:id="407" w:name="_Toc16594"/>
      <w:r>
        <w:rPr>
          <w:rFonts w:hint="eastAsia"/>
          <w:color w:val="auto"/>
        </w:rPr>
        <w:t>10 附则</w:t>
      </w:r>
      <w:bookmarkEnd w:id="405"/>
      <w:bookmarkEnd w:id="406"/>
      <w:bookmarkEnd w:id="407"/>
    </w:p>
    <w:p>
      <w:pPr>
        <w:pStyle w:val="3"/>
        <w:rPr>
          <w:color w:val="auto"/>
        </w:rPr>
      </w:pPr>
      <w:bookmarkStart w:id="408" w:name="_Toc339961524"/>
      <w:bookmarkStart w:id="409" w:name="_Toc341184912"/>
      <w:bookmarkStart w:id="410" w:name="_Toc202776083"/>
      <w:bookmarkStart w:id="411" w:name="_Toc508"/>
      <w:bookmarkStart w:id="412" w:name="_Toc7477"/>
      <w:bookmarkStart w:id="413" w:name="_Toc27454"/>
      <w:r>
        <w:rPr>
          <w:rFonts w:hint="eastAsia"/>
          <w:color w:val="auto"/>
        </w:rPr>
        <w:t xml:space="preserve">10.1 </w:t>
      </w:r>
      <w:bookmarkEnd w:id="408"/>
      <w:bookmarkEnd w:id="409"/>
      <w:bookmarkEnd w:id="410"/>
      <w:r>
        <w:rPr>
          <w:rFonts w:hint="eastAsia"/>
          <w:color w:val="auto"/>
        </w:rPr>
        <w:t>名词术语</w:t>
      </w:r>
      <w:bookmarkEnd w:id="411"/>
      <w:bookmarkEnd w:id="412"/>
      <w:bookmarkEnd w:id="413"/>
    </w:p>
    <w:p>
      <w:pPr>
        <w:spacing w:line="360" w:lineRule="auto"/>
        <w:ind w:firstLine="560"/>
        <w:rPr>
          <w:rFonts w:ascii="宋体" w:hAnsi="宋体"/>
          <w:color w:val="auto"/>
          <w:szCs w:val="28"/>
        </w:rPr>
      </w:pPr>
      <w:r>
        <w:rPr>
          <w:rFonts w:hint="eastAsia" w:ascii="宋体" w:hAnsi="宋体"/>
          <w:color w:val="auto"/>
          <w:szCs w:val="28"/>
        </w:rPr>
        <w:t>（1）应急预案 emergency response plan</w:t>
      </w:r>
    </w:p>
    <w:p>
      <w:pPr>
        <w:spacing w:line="360" w:lineRule="auto"/>
        <w:ind w:firstLine="560"/>
        <w:rPr>
          <w:rFonts w:ascii="宋体" w:hAnsi="宋体"/>
          <w:color w:val="auto"/>
          <w:szCs w:val="28"/>
        </w:rPr>
      </w:pPr>
      <w:r>
        <w:rPr>
          <w:rFonts w:hint="eastAsia" w:ascii="宋体" w:hAnsi="宋体"/>
          <w:color w:val="auto"/>
          <w:szCs w:val="28"/>
        </w:rPr>
        <w:t>针对可能发生的事故，为迅速、有序地开展应急行动而预先制定的行动方案。</w:t>
      </w:r>
    </w:p>
    <w:p>
      <w:pPr>
        <w:spacing w:line="360" w:lineRule="auto"/>
        <w:ind w:firstLine="560"/>
        <w:rPr>
          <w:rFonts w:ascii="宋体" w:hAnsi="宋体"/>
          <w:color w:val="auto"/>
          <w:szCs w:val="28"/>
        </w:rPr>
      </w:pPr>
      <w:r>
        <w:rPr>
          <w:rFonts w:hint="eastAsia" w:ascii="宋体" w:hAnsi="宋体"/>
          <w:color w:val="auto"/>
          <w:szCs w:val="28"/>
        </w:rPr>
        <w:t>（2）应急准备 emergency preparedness</w:t>
      </w:r>
    </w:p>
    <w:p>
      <w:pPr>
        <w:spacing w:line="360" w:lineRule="auto"/>
        <w:ind w:firstLine="560"/>
        <w:rPr>
          <w:rFonts w:ascii="宋体" w:hAnsi="宋体"/>
          <w:color w:val="auto"/>
          <w:szCs w:val="28"/>
        </w:rPr>
      </w:pPr>
      <w:r>
        <w:rPr>
          <w:rFonts w:hint="eastAsia" w:ascii="宋体" w:hAnsi="宋体"/>
          <w:color w:val="auto"/>
          <w:szCs w:val="28"/>
        </w:rPr>
        <w:t>针对可能发生的事故，为迅速、有序地开展应急行动而预先进行的组织准备和应急保障。</w:t>
      </w:r>
    </w:p>
    <w:p>
      <w:pPr>
        <w:spacing w:line="360" w:lineRule="auto"/>
        <w:ind w:firstLine="560"/>
        <w:rPr>
          <w:rFonts w:ascii="宋体" w:hAnsi="宋体"/>
          <w:color w:val="auto"/>
          <w:szCs w:val="28"/>
        </w:rPr>
      </w:pPr>
      <w:r>
        <w:rPr>
          <w:rFonts w:hint="eastAsia" w:ascii="宋体" w:hAnsi="宋体"/>
          <w:color w:val="auto"/>
          <w:szCs w:val="28"/>
        </w:rPr>
        <w:t>（3）应急响应 emergency response</w:t>
      </w:r>
    </w:p>
    <w:p>
      <w:pPr>
        <w:spacing w:line="360" w:lineRule="auto"/>
        <w:ind w:firstLine="560"/>
        <w:rPr>
          <w:rFonts w:ascii="宋体" w:hAnsi="宋体"/>
          <w:color w:val="auto"/>
          <w:szCs w:val="28"/>
        </w:rPr>
      </w:pPr>
      <w:r>
        <w:rPr>
          <w:rFonts w:hint="eastAsia" w:ascii="宋体" w:hAnsi="宋体"/>
          <w:color w:val="auto"/>
          <w:szCs w:val="28"/>
        </w:rPr>
        <w:t>事故发生后，有关组织或人员采取的应急行动。</w:t>
      </w:r>
    </w:p>
    <w:p>
      <w:pPr>
        <w:spacing w:line="360" w:lineRule="auto"/>
        <w:ind w:firstLine="560"/>
        <w:rPr>
          <w:rFonts w:ascii="宋体" w:hAnsi="宋体"/>
          <w:color w:val="auto"/>
          <w:szCs w:val="28"/>
        </w:rPr>
      </w:pPr>
      <w:r>
        <w:rPr>
          <w:rFonts w:hint="eastAsia" w:ascii="宋体" w:hAnsi="宋体"/>
          <w:color w:val="auto"/>
          <w:szCs w:val="28"/>
        </w:rPr>
        <w:t>（4）应急救援 emergency rescue</w:t>
      </w:r>
    </w:p>
    <w:p>
      <w:pPr>
        <w:spacing w:line="360" w:lineRule="auto"/>
        <w:ind w:firstLine="560"/>
        <w:rPr>
          <w:rFonts w:ascii="宋体" w:hAnsi="宋体"/>
          <w:color w:val="auto"/>
          <w:szCs w:val="28"/>
        </w:rPr>
      </w:pPr>
      <w:r>
        <w:rPr>
          <w:rFonts w:hint="eastAsia" w:ascii="宋体" w:hAnsi="宋体"/>
          <w:color w:val="auto"/>
          <w:szCs w:val="28"/>
        </w:rPr>
        <w:t>在应急响应过程中，为消除、减少事故危害，防止事故扩大或恶化，最大限度地降低事故造成的损失或危害而采取的救援措施或行动。</w:t>
      </w:r>
    </w:p>
    <w:p>
      <w:pPr>
        <w:spacing w:line="360" w:lineRule="auto"/>
        <w:ind w:firstLine="560"/>
        <w:rPr>
          <w:rFonts w:ascii="宋体" w:hAnsi="宋体"/>
          <w:color w:val="auto"/>
          <w:szCs w:val="28"/>
        </w:rPr>
      </w:pPr>
      <w:r>
        <w:rPr>
          <w:rFonts w:hint="eastAsia" w:ascii="宋体" w:hAnsi="宋体"/>
          <w:color w:val="auto"/>
          <w:szCs w:val="28"/>
        </w:rPr>
        <w:t>（5）恢复 recovery</w:t>
      </w:r>
    </w:p>
    <w:p>
      <w:pPr>
        <w:spacing w:line="360" w:lineRule="auto"/>
        <w:ind w:firstLine="560"/>
        <w:rPr>
          <w:rFonts w:ascii="宋体" w:hAnsi="宋体"/>
          <w:color w:val="auto"/>
          <w:szCs w:val="28"/>
        </w:rPr>
      </w:pPr>
      <w:r>
        <w:rPr>
          <w:rFonts w:hint="eastAsia" w:ascii="宋体" w:hAnsi="宋体"/>
          <w:color w:val="auto"/>
          <w:szCs w:val="28"/>
        </w:rPr>
        <w:t>事故的影响得到初步控制后，为使生产、工作、生活和生态环境尽快恢复到正常状态而采取的措施或行动。</w:t>
      </w:r>
    </w:p>
    <w:p>
      <w:pPr>
        <w:pStyle w:val="3"/>
        <w:rPr>
          <w:color w:val="auto"/>
        </w:rPr>
      </w:pPr>
      <w:bookmarkStart w:id="414" w:name="_Toc341184915"/>
      <w:bookmarkStart w:id="415" w:name="_Toc18323"/>
      <w:bookmarkStart w:id="416" w:name="_Toc339961527"/>
      <w:bookmarkStart w:id="417" w:name="_Toc29299"/>
      <w:bookmarkStart w:id="418" w:name="_Toc202776086"/>
      <w:bookmarkStart w:id="419" w:name="_Toc25217"/>
      <w:r>
        <w:rPr>
          <w:rFonts w:hint="eastAsia"/>
          <w:color w:val="auto"/>
        </w:rPr>
        <w:t>10.2 制定与解释</w:t>
      </w:r>
      <w:bookmarkEnd w:id="414"/>
      <w:bookmarkEnd w:id="415"/>
      <w:bookmarkEnd w:id="416"/>
      <w:bookmarkEnd w:id="417"/>
      <w:bookmarkEnd w:id="418"/>
      <w:bookmarkEnd w:id="419"/>
    </w:p>
    <w:p>
      <w:pPr>
        <w:rPr>
          <w:rFonts w:hint="eastAsia"/>
          <w:color w:val="auto"/>
        </w:rPr>
      </w:pPr>
      <w:bookmarkStart w:id="420" w:name="_Toc20889"/>
      <w:bookmarkStart w:id="421" w:name="_Toc19547"/>
      <w:bookmarkStart w:id="422" w:name="_Toc1263"/>
      <w:r>
        <w:rPr>
          <w:rFonts w:hint="eastAsia"/>
          <w:color w:val="auto"/>
        </w:rPr>
        <w:t>本应急预案由公司设备管理部负责制定与解释。</w:t>
      </w:r>
    </w:p>
    <w:p>
      <w:pPr>
        <w:pStyle w:val="3"/>
        <w:rPr>
          <w:color w:val="auto"/>
        </w:rPr>
      </w:pPr>
      <w:r>
        <w:rPr>
          <w:rFonts w:hint="eastAsia"/>
          <w:color w:val="auto"/>
        </w:rPr>
        <w:t>10.3 修订情况</w:t>
      </w:r>
      <w:bookmarkEnd w:id="420"/>
      <w:bookmarkEnd w:id="421"/>
      <w:bookmarkEnd w:id="422"/>
    </w:p>
    <w:p>
      <w:pPr>
        <w:spacing w:line="360" w:lineRule="auto"/>
        <w:ind w:firstLine="560"/>
        <w:rPr>
          <w:rFonts w:ascii="宋体" w:hAnsi="宋体"/>
          <w:color w:val="auto"/>
          <w:szCs w:val="28"/>
        </w:rPr>
      </w:pPr>
      <w:r>
        <w:rPr>
          <w:rFonts w:hint="eastAsia" w:ascii="宋体" w:hAnsi="宋体"/>
          <w:color w:val="auto"/>
          <w:szCs w:val="28"/>
        </w:rPr>
        <w:t>应急预案评审由公司突发环境事件应急救援指挥领导小组</w:t>
      </w:r>
      <w:r>
        <w:rPr>
          <w:rFonts w:hint="eastAsia" w:ascii="宋体" w:hAnsi="宋体"/>
          <w:color w:val="auto"/>
          <w:szCs w:val="28"/>
          <w:lang w:val="en-US" w:eastAsia="zh-CN"/>
        </w:rPr>
        <w:t>审核</w:t>
      </w:r>
      <w:r>
        <w:rPr>
          <w:rFonts w:hint="eastAsia" w:ascii="宋体" w:hAnsi="宋体"/>
          <w:color w:val="auto"/>
          <w:szCs w:val="28"/>
        </w:rPr>
        <w:t>后经由环境保护专家和安全专家评审后发布。公司内部根据演练结果及其他信息，每年组织一次评审，以确保预案的持续适宜性，评审时间和评审方式视具体情况而定。</w:t>
      </w:r>
    </w:p>
    <w:p>
      <w:pPr>
        <w:spacing w:line="360" w:lineRule="auto"/>
        <w:ind w:firstLine="560"/>
        <w:rPr>
          <w:rFonts w:ascii="宋体" w:hAnsi="宋体"/>
          <w:color w:val="auto"/>
          <w:szCs w:val="28"/>
        </w:rPr>
      </w:pPr>
      <w:r>
        <w:rPr>
          <w:rFonts w:hint="eastAsia" w:ascii="宋体" w:hAnsi="宋体"/>
          <w:color w:val="auto"/>
          <w:szCs w:val="28"/>
        </w:rPr>
        <w:t>（1）在下列情况下，应对应急预案及时修订：</w:t>
      </w:r>
    </w:p>
    <w:p>
      <w:pPr>
        <w:spacing w:line="360" w:lineRule="auto"/>
        <w:ind w:firstLine="560"/>
        <w:rPr>
          <w:rFonts w:ascii="宋体" w:hAnsi="宋体"/>
          <w:color w:val="auto"/>
          <w:szCs w:val="28"/>
        </w:rPr>
      </w:pPr>
      <w:r>
        <w:rPr>
          <w:rFonts w:hint="eastAsia" w:ascii="宋体" w:hAnsi="宋体"/>
          <w:color w:val="auto"/>
          <w:szCs w:val="28"/>
        </w:rPr>
        <w:t>① 危险源发生变化（包括危险源的种类、数量、位置）；</w:t>
      </w:r>
    </w:p>
    <w:p>
      <w:pPr>
        <w:spacing w:line="360" w:lineRule="auto"/>
        <w:ind w:firstLine="560"/>
        <w:rPr>
          <w:rFonts w:ascii="宋体" w:hAnsi="宋体"/>
          <w:color w:val="auto"/>
          <w:szCs w:val="28"/>
        </w:rPr>
      </w:pPr>
      <w:r>
        <w:rPr>
          <w:rFonts w:hint="eastAsia" w:ascii="宋体" w:hAnsi="宋体"/>
          <w:color w:val="auto"/>
          <w:szCs w:val="28"/>
        </w:rPr>
        <w:t>② 应急机构或人员发生变化；</w:t>
      </w:r>
    </w:p>
    <w:p>
      <w:pPr>
        <w:spacing w:line="360" w:lineRule="auto"/>
        <w:ind w:firstLine="560"/>
        <w:rPr>
          <w:rFonts w:ascii="宋体" w:hAnsi="宋体"/>
          <w:color w:val="auto"/>
          <w:szCs w:val="28"/>
        </w:rPr>
      </w:pPr>
      <w:r>
        <w:rPr>
          <w:rFonts w:hint="eastAsia" w:ascii="宋体" w:hAnsi="宋体"/>
          <w:color w:val="auto"/>
          <w:szCs w:val="28"/>
        </w:rPr>
        <w:t>③ 应急装备、设施发生变化；</w:t>
      </w:r>
    </w:p>
    <w:p>
      <w:pPr>
        <w:spacing w:line="360" w:lineRule="auto"/>
        <w:ind w:firstLine="560"/>
        <w:rPr>
          <w:rFonts w:ascii="宋体" w:hAnsi="宋体"/>
          <w:color w:val="auto"/>
          <w:szCs w:val="28"/>
        </w:rPr>
      </w:pPr>
      <w:r>
        <w:rPr>
          <w:rFonts w:hint="eastAsia" w:ascii="宋体" w:hAnsi="宋体"/>
          <w:color w:val="auto"/>
          <w:szCs w:val="28"/>
        </w:rPr>
        <w:t>④ 应急演练评价中发生存在不符合项；</w:t>
      </w:r>
    </w:p>
    <w:p>
      <w:pPr>
        <w:spacing w:line="360" w:lineRule="auto"/>
        <w:ind w:firstLine="560"/>
        <w:rPr>
          <w:rFonts w:ascii="宋体" w:hAnsi="宋体"/>
          <w:color w:val="auto"/>
          <w:szCs w:val="28"/>
        </w:rPr>
      </w:pPr>
      <w:r>
        <w:rPr>
          <w:rFonts w:hint="eastAsia" w:ascii="宋体" w:hAnsi="宋体"/>
          <w:color w:val="auto"/>
          <w:szCs w:val="28"/>
        </w:rPr>
        <w:t>⑤ 法律、法规发生变化。</w:t>
      </w:r>
    </w:p>
    <w:p>
      <w:pPr>
        <w:spacing w:line="360" w:lineRule="auto"/>
        <w:ind w:firstLine="560"/>
        <w:rPr>
          <w:rFonts w:ascii="宋体" w:hAnsi="宋体"/>
          <w:color w:val="auto"/>
          <w:szCs w:val="28"/>
        </w:rPr>
      </w:pPr>
      <w:r>
        <w:rPr>
          <w:rFonts w:hint="eastAsia" w:ascii="宋体" w:hAnsi="宋体"/>
          <w:color w:val="auto"/>
          <w:szCs w:val="28"/>
        </w:rPr>
        <w:t>（2） 应急预案更改、修订程序</w:t>
      </w:r>
    </w:p>
    <w:p>
      <w:pPr>
        <w:spacing w:line="360" w:lineRule="auto"/>
        <w:ind w:firstLine="560"/>
        <w:rPr>
          <w:rFonts w:ascii="宋体" w:hAnsi="宋体"/>
          <w:color w:val="auto"/>
          <w:szCs w:val="28"/>
        </w:rPr>
      </w:pPr>
      <w:r>
        <w:rPr>
          <w:rFonts w:hint="eastAsia" w:ascii="宋体" w:hAnsi="宋体"/>
          <w:color w:val="auto"/>
          <w:szCs w:val="28"/>
        </w:rPr>
        <w:t>应急预案的修订由突发环境事件应急救援指挥领导办公室根据上述情况的变化和原因，向公司领导提出申请，说明修改原因，经授权后组织修订，并将修改后的文件传递给相关部门。</w:t>
      </w:r>
    </w:p>
    <w:p>
      <w:pPr>
        <w:spacing w:line="360" w:lineRule="auto"/>
        <w:ind w:firstLine="560"/>
        <w:rPr>
          <w:rFonts w:ascii="宋体" w:hAnsi="宋体"/>
          <w:color w:val="auto"/>
          <w:szCs w:val="28"/>
        </w:rPr>
      </w:pPr>
      <w:r>
        <w:rPr>
          <w:rFonts w:hint="eastAsia" w:ascii="宋体" w:hAnsi="宋体"/>
          <w:color w:val="auto"/>
          <w:szCs w:val="28"/>
        </w:rPr>
        <w:t>（3）预案修订应建立修改记录（包括修改日期、页码、内容、修改人）。</w:t>
      </w:r>
    </w:p>
    <w:p>
      <w:pPr>
        <w:spacing w:line="360" w:lineRule="auto"/>
        <w:ind w:firstLine="560"/>
        <w:rPr>
          <w:rFonts w:ascii="宋体" w:hAnsi="宋体"/>
          <w:color w:val="auto"/>
          <w:szCs w:val="28"/>
        </w:rPr>
      </w:pPr>
    </w:p>
    <w:p>
      <w:pPr>
        <w:pStyle w:val="3"/>
        <w:rPr>
          <w:color w:val="auto"/>
        </w:rPr>
      </w:pPr>
      <w:bookmarkStart w:id="423" w:name="_Toc416"/>
      <w:bookmarkStart w:id="424" w:name="_Toc339961528"/>
      <w:bookmarkStart w:id="425" w:name="_Toc28522"/>
      <w:bookmarkStart w:id="426" w:name="_Toc341184916"/>
      <w:bookmarkStart w:id="427" w:name="_Toc27619"/>
      <w:bookmarkStart w:id="428" w:name="_Toc202776087"/>
      <w:r>
        <w:rPr>
          <w:rFonts w:hint="eastAsia"/>
          <w:color w:val="auto"/>
        </w:rPr>
        <w:t>10.4 应急预案实施</w:t>
      </w:r>
      <w:bookmarkEnd w:id="423"/>
      <w:bookmarkEnd w:id="424"/>
      <w:bookmarkEnd w:id="425"/>
      <w:bookmarkEnd w:id="426"/>
      <w:bookmarkEnd w:id="427"/>
      <w:bookmarkEnd w:id="428"/>
    </w:p>
    <w:p>
      <w:pPr>
        <w:spacing w:line="360" w:lineRule="auto"/>
        <w:ind w:firstLine="560"/>
        <w:rPr>
          <w:rFonts w:ascii="宋体" w:hAnsi="宋体"/>
          <w:color w:val="auto"/>
          <w:szCs w:val="28"/>
        </w:rPr>
      </w:pPr>
      <w:bookmarkStart w:id="429" w:name="_Toc202776088"/>
      <w:bookmarkStart w:id="430" w:name="_Toc341184917"/>
      <w:bookmarkStart w:id="431" w:name="_Toc339961529"/>
      <w:r>
        <w:rPr>
          <w:rFonts w:hint="eastAsia" w:ascii="宋体" w:hAnsi="宋体"/>
          <w:color w:val="auto"/>
          <w:kern w:val="24"/>
          <w:szCs w:val="28"/>
        </w:rPr>
        <w:t>本预案</w:t>
      </w:r>
      <w:r>
        <w:rPr>
          <w:rFonts w:hint="eastAsia" w:ascii="宋体" w:hAnsi="宋体"/>
          <w:color w:val="auto"/>
          <w:szCs w:val="28"/>
        </w:rPr>
        <w:t>自发布之日起开始实施。</w:t>
      </w:r>
    </w:p>
    <w:bookmarkEnd w:id="429"/>
    <w:bookmarkEnd w:id="430"/>
    <w:bookmarkEnd w:id="431"/>
    <w:p>
      <w:pPr>
        <w:ind w:firstLine="560"/>
        <w:rPr>
          <w:color w:val="auto"/>
        </w:rPr>
      </w:pPr>
    </w:p>
    <w:p>
      <w:pPr>
        <w:ind w:firstLine="560"/>
        <w:rPr>
          <w:color w:val="auto"/>
        </w:rPr>
      </w:pPr>
    </w:p>
    <w:p>
      <w:pPr>
        <w:ind w:firstLine="560"/>
        <w:rPr>
          <w:color w:val="auto"/>
        </w:rPr>
      </w:pPr>
    </w:p>
    <w:p>
      <w:pPr>
        <w:ind w:firstLine="560"/>
        <w:rPr>
          <w:color w:val="auto"/>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F09EB"/>
    <w:rsid w:val="0020692B"/>
    <w:rsid w:val="002671DF"/>
    <w:rsid w:val="002919DC"/>
    <w:rsid w:val="004E4391"/>
    <w:rsid w:val="00566D74"/>
    <w:rsid w:val="005E4DC4"/>
    <w:rsid w:val="006C15B5"/>
    <w:rsid w:val="00706453"/>
    <w:rsid w:val="00742929"/>
    <w:rsid w:val="007A69E3"/>
    <w:rsid w:val="009A4366"/>
    <w:rsid w:val="00A659B0"/>
    <w:rsid w:val="00AF09EB"/>
    <w:rsid w:val="00C944FF"/>
    <w:rsid w:val="00CA1FD8"/>
    <w:rsid w:val="00CB5740"/>
    <w:rsid w:val="00D507FF"/>
    <w:rsid w:val="00D922C7"/>
    <w:rsid w:val="00EE2012"/>
    <w:rsid w:val="00EE2D6B"/>
    <w:rsid w:val="00F405A6"/>
    <w:rsid w:val="00F74DD7"/>
    <w:rsid w:val="00FA41C0"/>
    <w:rsid w:val="024D57F5"/>
    <w:rsid w:val="02C54063"/>
    <w:rsid w:val="038A4D19"/>
    <w:rsid w:val="05360076"/>
    <w:rsid w:val="053769C3"/>
    <w:rsid w:val="05442EB4"/>
    <w:rsid w:val="069761BA"/>
    <w:rsid w:val="06EB0B70"/>
    <w:rsid w:val="074D488E"/>
    <w:rsid w:val="07772EA9"/>
    <w:rsid w:val="080B6911"/>
    <w:rsid w:val="08CD4B33"/>
    <w:rsid w:val="08FC21F7"/>
    <w:rsid w:val="09D56782"/>
    <w:rsid w:val="09F07695"/>
    <w:rsid w:val="0A7B1E23"/>
    <w:rsid w:val="0AAB3366"/>
    <w:rsid w:val="0B3571D0"/>
    <w:rsid w:val="0B4316EA"/>
    <w:rsid w:val="0D093463"/>
    <w:rsid w:val="0D641E7C"/>
    <w:rsid w:val="0E44306E"/>
    <w:rsid w:val="0ED61E30"/>
    <w:rsid w:val="0F172BBC"/>
    <w:rsid w:val="0F7E5BDC"/>
    <w:rsid w:val="10A61EF0"/>
    <w:rsid w:val="10AA3D12"/>
    <w:rsid w:val="110D509F"/>
    <w:rsid w:val="1212626C"/>
    <w:rsid w:val="1229424D"/>
    <w:rsid w:val="125752BE"/>
    <w:rsid w:val="13455E2C"/>
    <w:rsid w:val="14891D9A"/>
    <w:rsid w:val="14E87CBE"/>
    <w:rsid w:val="16306687"/>
    <w:rsid w:val="16502006"/>
    <w:rsid w:val="17260A46"/>
    <w:rsid w:val="17377CAD"/>
    <w:rsid w:val="18DE074E"/>
    <w:rsid w:val="190D2052"/>
    <w:rsid w:val="1AD723AD"/>
    <w:rsid w:val="1B2F3B58"/>
    <w:rsid w:val="1C62191D"/>
    <w:rsid w:val="1D323033"/>
    <w:rsid w:val="1DFB555A"/>
    <w:rsid w:val="1E1E11BF"/>
    <w:rsid w:val="1F5B03D7"/>
    <w:rsid w:val="1F882BD9"/>
    <w:rsid w:val="1FBC34BA"/>
    <w:rsid w:val="203F2D04"/>
    <w:rsid w:val="20663470"/>
    <w:rsid w:val="207A074E"/>
    <w:rsid w:val="20A802D5"/>
    <w:rsid w:val="20D522EF"/>
    <w:rsid w:val="215842F6"/>
    <w:rsid w:val="21F311A1"/>
    <w:rsid w:val="22256661"/>
    <w:rsid w:val="222F4E61"/>
    <w:rsid w:val="23074D65"/>
    <w:rsid w:val="2537146F"/>
    <w:rsid w:val="25934323"/>
    <w:rsid w:val="259C6551"/>
    <w:rsid w:val="263B55AB"/>
    <w:rsid w:val="26B82AB1"/>
    <w:rsid w:val="2724112E"/>
    <w:rsid w:val="27462DEB"/>
    <w:rsid w:val="28445AF6"/>
    <w:rsid w:val="28556AED"/>
    <w:rsid w:val="291E7A37"/>
    <w:rsid w:val="2A6074D3"/>
    <w:rsid w:val="2B630BCB"/>
    <w:rsid w:val="2B7E1405"/>
    <w:rsid w:val="2D5B20FF"/>
    <w:rsid w:val="2DE81D98"/>
    <w:rsid w:val="2E703E2F"/>
    <w:rsid w:val="2E9B24C1"/>
    <w:rsid w:val="2F6E42DB"/>
    <w:rsid w:val="2FCC3698"/>
    <w:rsid w:val="30567BFA"/>
    <w:rsid w:val="324E6C78"/>
    <w:rsid w:val="34EE188D"/>
    <w:rsid w:val="36161CC1"/>
    <w:rsid w:val="37323650"/>
    <w:rsid w:val="37A57E83"/>
    <w:rsid w:val="38C41FAD"/>
    <w:rsid w:val="390B29FA"/>
    <w:rsid w:val="3B5F6CD8"/>
    <w:rsid w:val="3C417201"/>
    <w:rsid w:val="3CB356AA"/>
    <w:rsid w:val="3D696A19"/>
    <w:rsid w:val="3ED30310"/>
    <w:rsid w:val="3FEE0B8A"/>
    <w:rsid w:val="402201F8"/>
    <w:rsid w:val="403438C6"/>
    <w:rsid w:val="403A0A96"/>
    <w:rsid w:val="407B2F8C"/>
    <w:rsid w:val="40A96114"/>
    <w:rsid w:val="41A26838"/>
    <w:rsid w:val="420E05D9"/>
    <w:rsid w:val="42151F21"/>
    <w:rsid w:val="424237DF"/>
    <w:rsid w:val="43934336"/>
    <w:rsid w:val="43FC4660"/>
    <w:rsid w:val="44111529"/>
    <w:rsid w:val="44DA28EA"/>
    <w:rsid w:val="452F4F53"/>
    <w:rsid w:val="472F0E42"/>
    <w:rsid w:val="47C77984"/>
    <w:rsid w:val="48610BDF"/>
    <w:rsid w:val="49C0397F"/>
    <w:rsid w:val="4A0206EF"/>
    <w:rsid w:val="4B981953"/>
    <w:rsid w:val="4BDE03C7"/>
    <w:rsid w:val="4C6A7FC8"/>
    <w:rsid w:val="4DB8762B"/>
    <w:rsid w:val="4DF162C8"/>
    <w:rsid w:val="4E1E25A0"/>
    <w:rsid w:val="4EE6596C"/>
    <w:rsid w:val="4F3F432E"/>
    <w:rsid w:val="4F56585D"/>
    <w:rsid w:val="4F57520D"/>
    <w:rsid w:val="4F8C6B79"/>
    <w:rsid w:val="4FA44261"/>
    <w:rsid w:val="4FDA2FCE"/>
    <w:rsid w:val="52A20037"/>
    <w:rsid w:val="52EA16ED"/>
    <w:rsid w:val="53AF43B6"/>
    <w:rsid w:val="540E3C3B"/>
    <w:rsid w:val="550A16C9"/>
    <w:rsid w:val="55B65C00"/>
    <w:rsid w:val="55B97139"/>
    <w:rsid w:val="56B96637"/>
    <w:rsid w:val="56BC4FE2"/>
    <w:rsid w:val="57CA114E"/>
    <w:rsid w:val="59623459"/>
    <w:rsid w:val="59AB5FC2"/>
    <w:rsid w:val="5B3500C7"/>
    <w:rsid w:val="5B461C51"/>
    <w:rsid w:val="5DE26D2F"/>
    <w:rsid w:val="5F936C34"/>
    <w:rsid w:val="6154494E"/>
    <w:rsid w:val="62093568"/>
    <w:rsid w:val="62DE698B"/>
    <w:rsid w:val="62E91D28"/>
    <w:rsid w:val="63647750"/>
    <w:rsid w:val="641D577B"/>
    <w:rsid w:val="641E4C0A"/>
    <w:rsid w:val="64EF3D21"/>
    <w:rsid w:val="658367B2"/>
    <w:rsid w:val="661640A8"/>
    <w:rsid w:val="66D46D81"/>
    <w:rsid w:val="670A038F"/>
    <w:rsid w:val="68367BB5"/>
    <w:rsid w:val="685A607A"/>
    <w:rsid w:val="6A4D18AF"/>
    <w:rsid w:val="6B194EE6"/>
    <w:rsid w:val="6BE7380F"/>
    <w:rsid w:val="6C136934"/>
    <w:rsid w:val="6C415F6A"/>
    <w:rsid w:val="6D720D06"/>
    <w:rsid w:val="6D88552D"/>
    <w:rsid w:val="6DDD19C4"/>
    <w:rsid w:val="6E1C50C9"/>
    <w:rsid w:val="6F793406"/>
    <w:rsid w:val="6FC848D4"/>
    <w:rsid w:val="700439CC"/>
    <w:rsid w:val="70246063"/>
    <w:rsid w:val="705A0A66"/>
    <w:rsid w:val="70770838"/>
    <w:rsid w:val="70F05D98"/>
    <w:rsid w:val="70F71D3E"/>
    <w:rsid w:val="71085ED4"/>
    <w:rsid w:val="71C31DE6"/>
    <w:rsid w:val="71F37201"/>
    <w:rsid w:val="722C348F"/>
    <w:rsid w:val="72CB38F3"/>
    <w:rsid w:val="736F5E9D"/>
    <w:rsid w:val="749E17C5"/>
    <w:rsid w:val="75E32FC5"/>
    <w:rsid w:val="760A315F"/>
    <w:rsid w:val="76BB79C8"/>
    <w:rsid w:val="76CB0169"/>
    <w:rsid w:val="774A070B"/>
    <w:rsid w:val="77F03B02"/>
    <w:rsid w:val="77F644FA"/>
    <w:rsid w:val="794B164E"/>
    <w:rsid w:val="7A696317"/>
    <w:rsid w:val="7C402FF8"/>
    <w:rsid w:val="7C9E7BB7"/>
    <w:rsid w:val="7E4F4142"/>
    <w:rsid w:val="7FCD2D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602" w:firstLineChars="200"/>
    </w:pPr>
    <w:rPr>
      <w:rFonts w:ascii="Times New Roman" w:hAnsi="Times New Roman" w:eastAsia="宋体" w:cstheme="minorBidi"/>
      <w:kern w:val="2"/>
      <w:sz w:val="28"/>
      <w:szCs w:val="24"/>
      <w:lang w:val="en-US" w:eastAsia="zh-CN" w:bidi="ar-SA"/>
    </w:rPr>
  </w:style>
  <w:style w:type="paragraph" w:styleId="2">
    <w:name w:val="heading 1"/>
    <w:basedOn w:val="1"/>
    <w:next w:val="1"/>
    <w:link w:val="29"/>
    <w:qFormat/>
    <w:uiPriority w:val="0"/>
    <w:pPr>
      <w:keepNext/>
      <w:keepLines/>
      <w:spacing w:line="576" w:lineRule="auto"/>
      <w:ind w:firstLine="0" w:firstLineChars="0"/>
      <w:outlineLvl w:val="0"/>
    </w:pPr>
    <w:rPr>
      <w:b/>
      <w:kern w:val="44"/>
      <w:sz w:val="36"/>
    </w:rPr>
  </w:style>
  <w:style w:type="paragraph" w:styleId="3">
    <w:name w:val="heading 2"/>
    <w:basedOn w:val="1"/>
    <w:next w:val="1"/>
    <w:unhideWhenUsed/>
    <w:qFormat/>
    <w:uiPriority w:val="0"/>
    <w:pPr>
      <w:keepNext/>
      <w:keepLines/>
      <w:spacing w:line="413" w:lineRule="auto"/>
      <w:ind w:firstLine="0" w:firstLineChars="0"/>
      <w:outlineLvl w:val="1"/>
    </w:pPr>
    <w:rPr>
      <w:rFonts w:eastAsia="黑体"/>
      <w:b/>
      <w:sz w:val="32"/>
    </w:rPr>
  </w:style>
  <w:style w:type="paragraph" w:styleId="4">
    <w:name w:val="heading 3"/>
    <w:basedOn w:val="5"/>
    <w:next w:val="1"/>
    <w:unhideWhenUsed/>
    <w:qFormat/>
    <w:uiPriority w:val="0"/>
    <w:pPr>
      <w:spacing w:beforeLines="0" w:line="413" w:lineRule="auto"/>
      <w:outlineLvl w:val="2"/>
    </w:pPr>
  </w:style>
  <w:style w:type="character" w:default="1" w:styleId="18">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customStyle="1" w:styleId="5">
    <w:name w:val="样式5"/>
    <w:basedOn w:val="3"/>
    <w:qFormat/>
    <w:uiPriority w:val="0"/>
    <w:pPr>
      <w:snapToGrid w:val="0"/>
      <w:spacing w:beforeLines="50" w:line="520" w:lineRule="atLeast"/>
    </w:pPr>
    <w:rPr>
      <w:rFonts w:ascii="黑体" w:hAnsi="宋体"/>
      <w:sz w:val="30"/>
      <w:szCs w:val="30"/>
    </w:rPr>
  </w:style>
  <w:style w:type="paragraph" w:styleId="6">
    <w:name w:val="Document Map"/>
    <w:basedOn w:val="1"/>
    <w:link w:val="24"/>
    <w:qFormat/>
    <w:uiPriority w:val="0"/>
    <w:rPr>
      <w:rFonts w:ascii="宋体"/>
      <w:sz w:val="18"/>
      <w:szCs w:val="18"/>
    </w:rPr>
  </w:style>
  <w:style w:type="paragraph" w:styleId="7">
    <w:name w:val="annotation text"/>
    <w:basedOn w:val="1"/>
    <w:uiPriority w:val="0"/>
    <w:pPr>
      <w:jc w:val="left"/>
    </w:pPr>
  </w:style>
  <w:style w:type="paragraph" w:styleId="8">
    <w:name w:val="Body Text"/>
    <w:basedOn w:val="1"/>
    <w:link w:val="26"/>
    <w:qFormat/>
    <w:uiPriority w:val="0"/>
    <w:pPr>
      <w:spacing w:after="120"/>
    </w:pPr>
  </w:style>
  <w:style w:type="paragraph" w:styleId="9">
    <w:name w:val="Body Text Indent"/>
    <w:basedOn w:val="1"/>
    <w:qFormat/>
    <w:uiPriority w:val="0"/>
    <w:pPr>
      <w:spacing w:after="120"/>
      <w:ind w:left="420" w:leftChars="200"/>
    </w:pPr>
    <w:rPr>
      <w:szCs w:val="20"/>
    </w:r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kern w:val="0"/>
      <w:sz w:val="20"/>
      <w:szCs w:val="21"/>
    </w:rPr>
  </w:style>
  <w:style w:type="paragraph" w:styleId="12">
    <w:name w:val="Body Text Indent 2"/>
    <w:basedOn w:val="1"/>
    <w:link w:val="27"/>
    <w:qFormat/>
    <w:uiPriority w:val="0"/>
    <w:pPr>
      <w:spacing w:after="120" w:line="480" w:lineRule="auto"/>
      <w:ind w:left="420" w:leftChars="200"/>
    </w:pPr>
  </w:style>
  <w:style w:type="paragraph" w:styleId="13">
    <w:name w:val="Balloon Text"/>
    <w:basedOn w:val="1"/>
    <w:link w:val="25"/>
    <w:qFormat/>
    <w:uiPriority w:val="0"/>
    <w:pPr>
      <w:spacing w:line="240" w:lineRule="auto"/>
    </w:pPr>
    <w:rPr>
      <w:sz w:val="18"/>
      <w:szCs w:val="18"/>
    </w:rPr>
  </w:style>
  <w:style w:type="paragraph" w:styleId="14">
    <w:name w:val="footer"/>
    <w:basedOn w:val="1"/>
    <w:qFormat/>
    <w:uiPriority w:val="0"/>
    <w:pPr>
      <w:tabs>
        <w:tab w:val="center" w:pos="4153"/>
        <w:tab w:val="right" w:pos="8306"/>
      </w:tabs>
      <w:snapToGrid w:val="0"/>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style>
  <w:style w:type="paragraph" w:styleId="17">
    <w:name w:val="toc 2"/>
    <w:basedOn w:val="1"/>
    <w:next w:val="1"/>
    <w:qFormat/>
    <w:uiPriority w:val="0"/>
    <w:pPr>
      <w:ind w:left="420" w:leftChars="200"/>
    </w:pPr>
  </w:style>
  <w:style w:type="character" w:styleId="19">
    <w:name w:val="page number"/>
    <w:basedOn w:val="18"/>
    <w:qFormat/>
    <w:uiPriority w:val="0"/>
  </w:style>
  <w:style w:type="paragraph" w:customStyle="1" w:styleId="21">
    <w:name w:val="表头"/>
    <w:basedOn w:val="1"/>
    <w:link w:val="28"/>
    <w:qFormat/>
    <w:uiPriority w:val="0"/>
    <w:pPr>
      <w:jc w:val="center"/>
    </w:pPr>
    <w:rPr>
      <w:b/>
      <w:sz w:val="24"/>
    </w:rPr>
  </w:style>
  <w:style w:type="paragraph" w:customStyle="1" w:styleId="22">
    <w:name w:val="表中文字"/>
    <w:basedOn w:val="1"/>
    <w:qFormat/>
    <w:uiPriority w:val="0"/>
    <w:pPr>
      <w:spacing w:line="360" w:lineRule="exact"/>
      <w:ind w:firstLine="0" w:firstLineChars="0"/>
      <w:jc w:val="center"/>
    </w:pPr>
    <w:rPr>
      <w:sz w:val="21"/>
    </w:rPr>
  </w:style>
  <w:style w:type="paragraph" w:customStyle="1" w:styleId="23">
    <w:name w:val="正文2"/>
    <w:qFormat/>
    <w:uiPriority w:val="0"/>
    <w:pPr>
      <w:widowControl w:val="0"/>
      <w:adjustRightInd w:val="0"/>
      <w:spacing w:line="315" w:lineRule="atLeast"/>
      <w:textAlignment w:val="baseline"/>
    </w:pPr>
    <w:rPr>
      <w:rFonts w:ascii="宋体" w:hAnsi="Times New Roman" w:eastAsia="宋体" w:cs="Times New Roman"/>
      <w:sz w:val="24"/>
      <w:szCs w:val="22"/>
      <w:lang w:val="en-US" w:eastAsia="zh-CN" w:bidi="ar-SA"/>
    </w:rPr>
  </w:style>
  <w:style w:type="character" w:customStyle="1" w:styleId="24">
    <w:name w:val="文档结构图 Char"/>
    <w:basedOn w:val="18"/>
    <w:link w:val="6"/>
    <w:qFormat/>
    <w:uiPriority w:val="0"/>
    <w:rPr>
      <w:rFonts w:ascii="宋体" w:cstheme="minorBidi"/>
      <w:kern w:val="2"/>
      <w:sz w:val="18"/>
      <w:szCs w:val="18"/>
    </w:rPr>
  </w:style>
  <w:style w:type="character" w:customStyle="1" w:styleId="25">
    <w:name w:val="批注框文本 Char"/>
    <w:basedOn w:val="18"/>
    <w:link w:val="13"/>
    <w:qFormat/>
    <w:uiPriority w:val="0"/>
    <w:rPr>
      <w:rFonts w:cstheme="minorBidi"/>
      <w:kern w:val="2"/>
      <w:sz w:val="18"/>
      <w:szCs w:val="18"/>
    </w:rPr>
  </w:style>
  <w:style w:type="character" w:customStyle="1" w:styleId="26">
    <w:name w:val="正文文本 Char"/>
    <w:basedOn w:val="18"/>
    <w:link w:val="8"/>
    <w:qFormat/>
    <w:uiPriority w:val="0"/>
    <w:rPr>
      <w:rFonts w:cstheme="minorBidi"/>
      <w:kern w:val="2"/>
      <w:sz w:val="28"/>
      <w:szCs w:val="24"/>
    </w:rPr>
  </w:style>
  <w:style w:type="character" w:customStyle="1" w:styleId="27">
    <w:name w:val="正文文本缩进 2 Char"/>
    <w:basedOn w:val="18"/>
    <w:link w:val="12"/>
    <w:qFormat/>
    <w:uiPriority w:val="0"/>
    <w:rPr>
      <w:rFonts w:cstheme="minorBidi"/>
      <w:kern w:val="2"/>
      <w:sz w:val="28"/>
      <w:szCs w:val="24"/>
    </w:rPr>
  </w:style>
  <w:style w:type="character" w:customStyle="1" w:styleId="28">
    <w:name w:val="表头 Char"/>
    <w:link w:val="21"/>
    <w:qFormat/>
    <w:uiPriority w:val="0"/>
    <w:rPr>
      <w:rFonts w:cstheme="minorBidi"/>
      <w:b/>
      <w:kern w:val="2"/>
      <w:sz w:val="24"/>
      <w:szCs w:val="24"/>
    </w:rPr>
  </w:style>
  <w:style w:type="character" w:customStyle="1" w:styleId="29">
    <w:name w:val="标题 1 Char"/>
    <w:link w:val="2"/>
    <w:qFormat/>
    <w:uiPriority w:val="0"/>
    <w:rPr>
      <w:b/>
      <w:kern w:val="44"/>
      <w:sz w:val="36"/>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5.emf"/><Relationship Id="rId15" Type="http://schemas.openxmlformats.org/officeDocument/2006/relationships/oleObject" Target="embeddings/oleObject1.bin"/><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58</Pages>
  <Words>4668</Words>
  <Characters>26610</Characters>
  <Lines>221</Lines>
  <Paragraphs>62</Paragraphs>
  <ScaleCrop>false</ScaleCrop>
  <LinksUpToDate>false</LinksUpToDate>
  <CharactersWithSpaces>31216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neko2</dc:creator>
  <cp:lastModifiedBy>崔海东</cp:lastModifiedBy>
  <dcterms:modified xsi:type="dcterms:W3CDTF">2017-11-15T05:38:25Z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