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15F89" w:rsidRPr="00E0526A" w:rsidRDefault="00F15F89" w:rsidP="00F15F89">
      <w:pPr>
        <w:jc w:val="center"/>
        <w:rPr>
          <w:b/>
          <w:color w:val="000000" w:themeColor="text1"/>
          <w:sz w:val="44"/>
          <w:szCs w:val="44"/>
        </w:rPr>
      </w:pPr>
      <w:r w:rsidRPr="00E0526A">
        <w:rPr>
          <w:rFonts w:hint="eastAsia"/>
          <w:b/>
          <w:color w:val="000000" w:themeColor="text1"/>
          <w:sz w:val="44"/>
          <w:szCs w:val="44"/>
        </w:rPr>
        <w:t>中国蓝星哈尔滨石化有限公司</w:t>
      </w:r>
    </w:p>
    <w:p w:rsidR="00F15F89" w:rsidRPr="00E0526A" w:rsidRDefault="00F15F89" w:rsidP="00F15F89">
      <w:pPr>
        <w:jc w:val="center"/>
        <w:rPr>
          <w:b/>
          <w:color w:val="000000" w:themeColor="text1"/>
          <w:sz w:val="44"/>
          <w:szCs w:val="44"/>
        </w:rPr>
      </w:pPr>
      <w:r w:rsidRPr="00E0526A">
        <w:rPr>
          <w:rFonts w:hint="eastAsia"/>
          <w:b/>
          <w:color w:val="000000" w:themeColor="text1"/>
          <w:sz w:val="44"/>
          <w:szCs w:val="44"/>
        </w:rPr>
        <w:t>2019</w:t>
      </w:r>
      <w:r w:rsidRPr="00E0526A">
        <w:rPr>
          <w:rFonts w:hint="eastAsia"/>
          <w:b/>
          <w:color w:val="000000" w:themeColor="text1"/>
          <w:sz w:val="44"/>
          <w:szCs w:val="44"/>
        </w:rPr>
        <w:t>年</w:t>
      </w:r>
      <w:r>
        <w:rPr>
          <w:rFonts w:hint="eastAsia"/>
          <w:b/>
          <w:color w:val="000000" w:themeColor="text1"/>
          <w:sz w:val="44"/>
          <w:szCs w:val="44"/>
        </w:rPr>
        <w:t>度环境信息及</w:t>
      </w:r>
      <w:r w:rsidRPr="000F1433">
        <w:rPr>
          <w:rFonts w:hint="eastAsia"/>
          <w:b/>
          <w:color w:val="000000" w:themeColor="text1"/>
          <w:sz w:val="44"/>
          <w:szCs w:val="44"/>
        </w:rPr>
        <w:t>自行监测方案公示</w:t>
      </w:r>
    </w:p>
    <w:p w:rsidR="00F15F89" w:rsidRPr="00E0526A" w:rsidRDefault="00F15F89" w:rsidP="00F15F89">
      <w:pPr>
        <w:pStyle w:val="2"/>
        <w:spacing w:before="100" w:beforeAutospacing="1" w:after="100" w:afterAutospacing="1" w:line="400" w:lineRule="exact"/>
        <w:rPr>
          <w:rFonts w:ascii="黑体" w:eastAsia="黑体"/>
          <w:b w:val="0"/>
          <w:color w:val="000000" w:themeColor="text1"/>
          <w:sz w:val="21"/>
          <w:szCs w:val="21"/>
          <w:lang w:eastAsia="zh-CN"/>
        </w:rPr>
      </w:pPr>
      <w:r w:rsidRPr="00E0526A">
        <w:rPr>
          <w:rFonts w:ascii="黑体" w:eastAsia="黑体" w:hint="eastAsia"/>
          <w:b w:val="0"/>
          <w:color w:val="000000" w:themeColor="text1"/>
          <w:sz w:val="21"/>
          <w:szCs w:val="21"/>
          <w:lang w:eastAsia="zh-CN"/>
        </w:rPr>
        <w:t>1  总则</w:t>
      </w:r>
    </w:p>
    <w:p w:rsidR="00F15F89" w:rsidRPr="00E0526A" w:rsidRDefault="00F15F89" w:rsidP="00F15F89">
      <w:pPr>
        <w:adjustRightInd w:val="0"/>
        <w:snapToGrid w:val="0"/>
        <w:spacing w:line="400" w:lineRule="exact"/>
        <w:ind w:firstLineChars="200" w:firstLine="420"/>
        <w:rPr>
          <w:rFonts w:ascii="宋体" w:hAnsi="宋体"/>
          <w:color w:val="000000" w:themeColor="text1"/>
          <w:szCs w:val="21"/>
        </w:rPr>
      </w:pPr>
      <w:r w:rsidRPr="00E0526A">
        <w:rPr>
          <w:rFonts w:ascii="宋体" w:hAnsi="宋体"/>
          <w:color w:val="000000" w:themeColor="text1"/>
          <w:kern w:val="0"/>
          <w:szCs w:val="21"/>
        </w:rPr>
        <w:t>为自觉履行保护环境的义务，主动接受社会监督，按照国家</w:t>
      </w:r>
      <w:r w:rsidRPr="00E0526A">
        <w:rPr>
          <w:rFonts w:ascii="宋体" w:hAnsi="宋体" w:hint="eastAsia"/>
          <w:color w:val="000000" w:themeColor="text1"/>
          <w:kern w:val="0"/>
          <w:szCs w:val="21"/>
        </w:rPr>
        <w:t>相</w:t>
      </w:r>
      <w:r w:rsidRPr="00E0526A">
        <w:rPr>
          <w:rFonts w:ascii="宋体" w:hAnsi="宋体"/>
          <w:color w:val="000000" w:themeColor="text1"/>
          <w:kern w:val="0"/>
          <w:szCs w:val="21"/>
        </w:rPr>
        <w:t>关法规</w:t>
      </w:r>
      <w:r w:rsidRPr="00E0526A">
        <w:rPr>
          <w:rFonts w:ascii="宋体" w:hAnsi="宋体" w:hint="eastAsia"/>
          <w:color w:val="000000" w:themeColor="text1"/>
          <w:kern w:val="0"/>
          <w:szCs w:val="21"/>
        </w:rPr>
        <w:t>以及标</w:t>
      </w:r>
      <w:r w:rsidRPr="00E0526A">
        <w:rPr>
          <w:rFonts w:ascii="宋体" w:hAnsi="宋体"/>
          <w:color w:val="000000" w:themeColor="text1"/>
          <w:kern w:val="0"/>
          <w:szCs w:val="21"/>
        </w:rPr>
        <w:t>准等要求，</w:t>
      </w:r>
      <w:r w:rsidRPr="00E0526A">
        <w:rPr>
          <w:rFonts w:ascii="宋体" w:hAnsi="宋体" w:hint="eastAsia"/>
          <w:color w:val="000000" w:themeColor="text1"/>
          <w:szCs w:val="21"/>
        </w:rPr>
        <w:t>结</w:t>
      </w:r>
      <w:r w:rsidRPr="00E0526A">
        <w:rPr>
          <w:rFonts w:ascii="宋体" w:hAnsi="宋体"/>
          <w:color w:val="000000" w:themeColor="text1"/>
          <w:szCs w:val="21"/>
        </w:rPr>
        <w:t>合我公司的实际生产情况，制定</w:t>
      </w:r>
      <w:r w:rsidRPr="00E0526A">
        <w:rPr>
          <w:rFonts w:ascii="宋体" w:hAnsi="宋体" w:hint="eastAsia"/>
          <w:color w:val="000000" w:themeColor="text1"/>
          <w:szCs w:val="21"/>
        </w:rPr>
        <w:t>环境信息公示内容。</w:t>
      </w:r>
    </w:p>
    <w:p w:rsidR="00F15F89" w:rsidRPr="00E0526A" w:rsidRDefault="00F15F89" w:rsidP="00F15F89">
      <w:pPr>
        <w:pStyle w:val="2"/>
        <w:spacing w:before="100" w:beforeAutospacing="1" w:after="100" w:afterAutospacing="1" w:line="400" w:lineRule="exact"/>
        <w:rPr>
          <w:rFonts w:ascii="黑体" w:eastAsia="黑体"/>
          <w:b w:val="0"/>
          <w:color w:val="000000" w:themeColor="text1"/>
          <w:sz w:val="21"/>
          <w:szCs w:val="21"/>
          <w:lang w:eastAsia="zh-CN"/>
        </w:rPr>
      </w:pPr>
      <w:bookmarkStart w:id="0" w:name="_Toc429551467"/>
      <w:r w:rsidRPr="00E0526A">
        <w:rPr>
          <w:rFonts w:ascii="黑体" w:eastAsia="黑体"/>
          <w:b w:val="0"/>
          <w:color w:val="000000" w:themeColor="text1"/>
          <w:sz w:val="21"/>
          <w:szCs w:val="21"/>
          <w:lang w:eastAsia="zh-CN"/>
        </w:rPr>
        <w:t>2  引用标准</w:t>
      </w:r>
      <w:bookmarkEnd w:id="0"/>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bookmarkStart w:id="1" w:name="OLE_LINK1"/>
      <w:bookmarkStart w:id="2" w:name="OLE_LINK2"/>
      <w:r w:rsidRPr="00E0526A">
        <w:rPr>
          <w:rFonts w:hAnsi="宋体" w:hint="eastAsia"/>
          <w:color w:val="000000" w:themeColor="text1"/>
          <w:szCs w:val="21"/>
        </w:rPr>
        <w:t>《中华人民共和国环境保护法》</w:t>
      </w:r>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《中华人民共和国大</w:t>
      </w:r>
      <w:r w:rsidRPr="00E0526A">
        <w:rPr>
          <w:rFonts w:hAnsi="宋体"/>
          <w:color w:val="000000" w:themeColor="text1"/>
          <w:szCs w:val="21"/>
        </w:rPr>
        <w:t>气</w:t>
      </w:r>
      <w:r w:rsidRPr="00E0526A">
        <w:rPr>
          <w:rFonts w:hAnsi="宋体" w:hint="eastAsia"/>
          <w:color w:val="000000" w:themeColor="text1"/>
          <w:szCs w:val="21"/>
        </w:rPr>
        <w:t>污染防治法》</w:t>
      </w:r>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《中华人民共和国水污染防治法》</w:t>
      </w:r>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《企业事业单位环境信息公开办法》(环境保护部令第31号)</w:t>
      </w:r>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《环境信息公开办法（试行）》(环保总局35号令）</w:t>
      </w:r>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《环境监测管理办法》(国家环保总局令第3</w:t>
      </w:r>
      <w:r w:rsidRPr="00E0526A">
        <w:rPr>
          <w:rFonts w:hAnsi="宋体"/>
          <w:color w:val="000000" w:themeColor="text1"/>
          <w:szCs w:val="21"/>
        </w:rPr>
        <w:t>9</w:t>
      </w:r>
      <w:r w:rsidRPr="00E0526A">
        <w:rPr>
          <w:rFonts w:hAnsi="宋体" w:hint="eastAsia"/>
          <w:color w:val="000000" w:themeColor="text1"/>
          <w:szCs w:val="21"/>
        </w:rPr>
        <w:t>号)</w:t>
      </w:r>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w:t>
      </w:r>
      <w:r w:rsidRPr="00E0526A">
        <w:rPr>
          <w:rFonts w:hAnsi="宋体"/>
          <w:color w:val="000000" w:themeColor="text1"/>
          <w:szCs w:val="21"/>
        </w:rPr>
        <w:t>排污许可证申请与核发技术规范</w:t>
      </w:r>
      <w:r w:rsidRPr="00E0526A">
        <w:rPr>
          <w:rFonts w:hAnsi="宋体" w:hint="eastAsia"/>
          <w:color w:val="000000" w:themeColor="text1"/>
          <w:szCs w:val="21"/>
        </w:rPr>
        <w:t xml:space="preserve"> </w:t>
      </w:r>
      <w:r w:rsidRPr="00E0526A">
        <w:rPr>
          <w:rFonts w:hAnsi="宋体"/>
          <w:color w:val="000000" w:themeColor="text1"/>
          <w:szCs w:val="21"/>
        </w:rPr>
        <w:t>石化工业</w:t>
      </w:r>
      <w:r w:rsidRPr="00E0526A">
        <w:rPr>
          <w:rFonts w:hAnsi="宋体" w:hint="eastAsia"/>
          <w:color w:val="000000" w:themeColor="text1"/>
          <w:szCs w:val="21"/>
        </w:rPr>
        <w:t>》</w:t>
      </w:r>
      <w:r w:rsidRPr="00E0526A">
        <w:rPr>
          <w:rFonts w:hAnsi="宋体"/>
          <w:color w:val="000000" w:themeColor="text1"/>
          <w:szCs w:val="21"/>
        </w:rPr>
        <w:t>HJ853-2017</w:t>
      </w:r>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《排</w:t>
      </w:r>
      <w:r w:rsidRPr="00E0526A">
        <w:rPr>
          <w:rFonts w:hAnsi="宋体"/>
          <w:color w:val="000000" w:themeColor="text1"/>
          <w:szCs w:val="21"/>
        </w:rPr>
        <w:t xml:space="preserve">污单位自行监测技术指南 </w:t>
      </w:r>
      <w:r>
        <w:rPr>
          <w:rFonts w:hAnsi="宋体" w:hint="eastAsia"/>
          <w:color w:val="000000" w:themeColor="text1"/>
          <w:szCs w:val="21"/>
        </w:rPr>
        <w:t>石</w:t>
      </w:r>
      <w:r>
        <w:rPr>
          <w:rFonts w:hAnsi="宋体"/>
          <w:color w:val="000000" w:themeColor="text1"/>
          <w:szCs w:val="21"/>
        </w:rPr>
        <w:t>油化</w:t>
      </w:r>
      <w:r>
        <w:rPr>
          <w:rFonts w:hAnsi="宋体" w:hint="eastAsia"/>
          <w:color w:val="000000" w:themeColor="text1"/>
          <w:szCs w:val="21"/>
        </w:rPr>
        <w:t>学</w:t>
      </w:r>
      <w:r>
        <w:rPr>
          <w:rFonts w:hAnsi="宋体"/>
          <w:color w:val="000000" w:themeColor="text1"/>
          <w:szCs w:val="21"/>
        </w:rPr>
        <w:t>工业</w:t>
      </w:r>
      <w:r w:rsidRPr="00E0526A">
        <w:rPr>
          <w:rFonts w:hAnsi="宋体" w:hint="eastAsia"/>
          <w:color w:val="000000" w:themeColor="text1"/>
          <w:szCs w:val="21"/>
        </w:rPr>
        <w:t>》</w:t>
      </w:r>
      <w:r>
        <w:rPr>
          <w:rFonts w:hAnsi="宋体" w:hint="eastAsia"/>
          <w:color w:val="000000" w:themeColor="text1"/>
          <w:szCs w:val="21"/>
        </w:rPr>
        <w:t>HJ 947-2018</w:t>
      </w:r>
    </w:p>
    <w:bookmarkEnd w:id="1"/>
    <w:bookmarkEnd w:id="2"/>
    <w:p w:rsidR="00F15F89" w:rsidRPr="00E0526A" w:rsidRDefault="00F15F89" w:rsidP="00F15F89">
      <w:pPr>
        <w:pStyle w:val="2"/>
        <w:spacing w:before="100" w:beforeAutospacing="1" w:after="100" w:afterAutospacing="1" w:line="400" w:lineRule="exact"/>
        <w:rPr>
          <w:rFonts w:ascii="黑体" w:eastAsia="黑体"/>
          <w:b w:val="0"/>
          <w:color w:val="000000" w:themeColor="text1"/>
          <w:sz w:val="21"/>
          <w:szCs w:val="21"/>
          <w:lang w:eastAsia="zh-CN"/>
        </w:rPr>
      </w:pPr>
      <w:r w:rsidRPr="00E0526A">
        <w:rPr>
          <w:rFonts w:ascii="黑体" w:eastAsia="黑体" w:hint="eastAsia"/>
          <w:b w:val="0"/>
          <w:color w:val="000000" w:themeColor="text1"/>
          <w:sz w:val="21"/>
          <w:szCs w:val="21"/>
          <w:lang w:eastAsia="zh-CN"/>
        </w:rPr>
        <w:t>3  环境信息公开内容</w:t>
      </w:r>
    </w:p>
    <w:p w:rsidR="00F15F89" w:rsidRPr="00E0526A" w:rsidRDefault="00F15F89" w:rsidP="00F15F89">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3.1基础信息</w:t>
      </w:r>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公司名称：中国蓝星哈尔滨石化有限公司（以下简称</w:t>
      </w:r>
      <w:r>
        <w:rPr>
          <w:rFonts w:hAnsi="宋体" w:hint="eastAsia"/>
          <w:color w:val="000000" w:themeColor="text1"/>
          <w:szCs w:val="21"/>
        </w:rPr>
        <w:t>“</w:t>
      </w:r>
      <w:r w:rsidRPr="00E0526A">
        <w:rPr>
          <w:rFonts w:hAnsi="宋体" w:hint="eastAsia"/>
          <w:color w:val="000000" w:themeColor="text1"/>
          <w:szCs w:val="21"/>
        </w:rPr>
        <w:t>哈石化</w:t>
      </w:r>
      <w:r>
        <w:rPr>
          <w:rFonts w:hAnsi="宋体" w:hint="eastAsia"/>
          <w:color w:val="000000" w:themeColor="text1"/>
          <w:szCs w:val="21"/>
        </w:rPr>
        <w:t>”</w:t>
      </w:r>
      <w:r w:rsidRPr="00E0526A">
        <w:rPr>
          <w:rFonts w:hAnsi="宋体" w:hint="eastAsia"/>
          <w:color w:val="000000" w:themeColor="text1"/>
          <w:szCs w:val="21"/>
        </w:rPr>
        <w:t>）。</w:t>
      </w:r>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法人代表：杨林</w:t>
      </w:r>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统一社会信用代码：91230199723657954K（1-1）</w:t>
      </w:r>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所属行业：有机化工原料制造</w:t>
      </w:r>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地理位置：哈尔滨市香坊区化工路182号</w:t>
      </w:r>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生产周期：连续</w:t>
      </w:r>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经营范围：生产邻苯二甲酸酐、顺丁烯二酸酐、苯酚、丙酮、α-甲基苯乙烯；非经营性危险货物运输。化工产品（不含易燃易爆品、危险品、剧毒品）、电器机械及器材、汽车零部件、普通机械及零部件、建材、仪器仪表及相关产品的购销；承揽国内外清洗、防腐、水处理业务；生产、销售防冻液；购销水处理设备并提供相关产品的技术咨询服务。</w:t>
      </w:r>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联系人：汪敏</w:t>
      </w:r>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电话： 85927027</w:t>
      </w:r>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是否委托监测机构：是</w:t>
      </w:r>
    </w:p>
    <w:p w:rsidR="00F15F89" w:rsidRPr="00E0526A" w:rsidRDefault="00F15F89" w:rsidP="00F15F89">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lastRenderedPageBreak/>
        <w:t>3.2产品规模、生产工艺及产排污情况</w:t>
      </w:r>
    </w:p>
    <w:p w:rsidR="00F15F89" w:rsidRPr="00E0526A" w:rsidRDefault="00F15F89" w:rsidP="00F15F89">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3.2.1  产品规模</w:t>
      </w:r>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公司拥有三套生产装置，12万吨/年苯酚丙酮、2万吨/年苯酐装置（</w:t>
      </w:r>
      <w:r w:rsidRPr="00E0526A">
        <w:rPr>
          <w:rFonts w:hAnsi="宋体"/>
          <w:color w:val="000000" w:themeColor="text1"/>
          <w:szCs w:val="21"/>
        </w:rPr>
        <w:t>现停产）</w:t>
      </w:r>
      <w:r w:rsidRPr="00E0526A">
        <w:rPr>
          <w:rFonts w:hAnsi="宋体" w:hint="eastAsia"/>
          <w:color w:val="000000" w:themeColor="text1"/>
          <w:szCs w:val="21"/>
        </w:rPr>
        <w:t>，2万吨顺酐装置（现已停产）。主要产品为苯酚、丙酮、苯酐等，主要原材料苯、丙烯、邻二甲苯。</w:t>
      </w:r>
    </w:p>
    <w:p w:rsidR="00F15F89" w:rsidRPr="00E0526A" w:rsidRDefault="00F15F89" w:rsidP="00F15F89">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3.2.2  生产工艺</w:t>
      </w:r>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苯+丙烯→异丙苯→精制、氧化→过氧化氢异丙苯→提浓、分解→苯酚、丙酮</w:t>
      </w:r>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邻二甲苯+空气→氧化→冷却→精馏→苯酐</w:t>
      </w:r>
    </w:p>
    <w:p w:rsidR="00F15F89" w:rsidRPr="00E0526A" w:rsidRDefault="00F15F89" w:rsidP="00F15F89">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3.2.3  产排污情况</w:t>
      </w:r>
    </w:p>
    <w:p w:rsidR="00F15F89" w:rsidRPr="00E0526A" w:rsidRDefault="00F15F89" w:rsidP="00F15F89">
      <w:pPr>
        <w:pStyle w:val="a3"/>
        <w:adjustRightInd w:val="0"/>
        <w:snapToGrid w:val="0"/>
        <w:spacing w:line="400" w:lineRule="exact"/>
        <w:ind w:firstLine="405"/>
        <w:rPr>
          <w:rFonts w:hAnsi="宋体"/>
          <w:color w:val="000000" w:themeColor="text1"/>
          <w:szCs w:val="21"/>
        </w:rPr>
      </w:pPr>
      <w:r w:rsidRPr="00E0526A">
        <w:rPr>
          <w:rFonts w:hAnsi="宋体" w:hint="eastAsia"/>
          <w:color w:val="000000" w:themeColor="text1"/>
          <w:szCs w:val="21"/>
        </w:rPr>
        <w:t>公司拥有二个生产厂区，设置二个废水排放口。八个废气排放口，实际运行七个废气排放口，四个工艺废气排放口，二个锅炉废气排放口，一个</w:t>
      </w:r>
      <w:r w:rsidRPr="00350D90">
        <w:rPr>
          <w:rFonts w:hAnsi="宋体" w:cs="宋体" w:hint="eastAsia"/>
          <w:color w:val="000000" w:themeColor="text1"/>
          <w:kern w:val="0"/>
          <w:szCs w:val="21"/>
        </w:rPr>
        <w:t>废水处理有机废气收集处理装置排气</w:t>
      </w:r>
      <w:r>
        <w:rPr>
          <w:rFonts w:hAnsi="宋体" w:cs="宋体" w:hint="eastAsia"/>
          <w:color w:val="000000" w:themeColor="text1"/>
          <w:kern w:val="0"/>
          <w:szCs w:val="21"/>
        </w:rPr>
        <w:t>口</w:t>
      </w:r>
      <w:r w:rsidRPr="00E0526A">
        <w:rPr>
          <w:rFonts w:hAnsi="宋体" w:hint="eastAsia"/>
          <w:color w:val="000000" w:themeColor="text1"/>
          <w:szCs w:val="21"/>
        </w:rPr>
        <w:t>。</w:t>
      </w:r>
    </w:p>
    <w:p w:rsidR="00F15F89" w:rsidRPr="00E0526A" w:rsidRDefault="00F15F89" w:rsidP="00F15F89">
      <w:pPr>
        <w:pStyle w:val="a3"/>
        <w:adjustRightInd w:val="0"/>
        <w:snapToGrid w:val="0"/>
        <w:spacing w:line="400" w:lineRule="exact"/>
        <w:ind w:firstLine="405"/>
        <w:rPr>
          <w:rFonts w:hAnsi="宋体"/>
          <w:color w:val="000000" w:themeColor="text1"/>
          <w:szCs w:val="21"/>
        </w:rPr>
      </w:pPr>
      <w:r w:rsidRPr="00E0526A">
        <w:rPr>
          <w:rFonts w:hAnsi="宋体" w:hint="eastAsia"/>
          <w:color w:val="000000" w:themeColor="text1"/>
          <w:szCs w:val="21"/>
        </w:rPr>
        <w:t>一厂区废水主要是苯酚丙酮生产过程中产生的工艺废水和生活污水。污水处理场设计处理能力分别为960吨/天，处理工艺采用生化处理法，废水→提升</w:t>
      </w:r>
      <w:r w:rsidRPr="00E0526A">
        <w:rPr>
          <w:rFonts w:hAnsi="宋体"/>
          <w:color w:val="000000" w:themeColor="text1"/>
          <w:szCs w:val="21"/>
        </w:rPr>
        <w:t>泵房</w:t>
      </w:r>
      <w:r w:rsidRPr="00E0526A">
        <w:rPr>
          <w:rFonts w:hAnsi="宋体" w:hint="eastAsia"/>
          <w:color w:val="000000" w:themeColor="text1"/>
          <w:szCs w:val="21"/>
        </w:rPr>
        <w:t>→隔油池→调节池→气浮器→曝气池→一沉</w:t>
      </w:r>
      <w:r w:rsidRPr="00E0526A">
        <w:rPr>
          <w:rFonts w:hAnsi="宋体"/>
          <w:color w:val="000000" w:themeColor="text1"/>
          <w:szCs w:val="21"/>
        </w:rPr>
        <w:t>池</w:t>
      </w:r>
      <w:r w:rsidRPr="00E0526A">
        <w:rPr>
          <w:rFonts w:hAnsi="宋体" w:hint="eastAsia"/>
          <w:color w:val="000000" w:themeColor="text1"/>
          <w:szCs w:val="21"/>
        </w:rPr>
        <w:t>→生物接触氧化池→二沉池→臭氧</w:t>
      </w:r>
      <w:r w:rsidRPr="00E0526A">
        <w:rPr>
          <w:rFonts w:hAnsi="宋体"/>
          <w:color w:val="000000" w:themeColor="text1"/>
          <w:szCs w:val="21"/>
        </w:rPr>
        <w:t>反应池</w:t>
      </w:r>
      <w:r w:rsidRPr="00E0526A">
        <w:rPr>
          <w:rFonts w:hAnsi="宋体" w:hint="eastAsia"/>
          <w:color w:val="000000" w:themeColor="text1"/>
          <w:szCs w:val="21"/>
        </w:rPr>
        <w:t>→一级</w:t>
      </w:r>
      <w:r w:rsidRPr="00E0526A">
        <w:rPr>
          <w:rFonts w:hAnsi="宋体"/>
          <w:color w:val="000000" w:themeColor="text1"/>
          <w:szCs w:val="21"/>
        </w:rPr>
        <w:t>BAF池</w:t>
      </w:r>
      <w:r w:rsidRPr="00E0526A">
        <w:rPr>
          <w:rFonts w:hAnsi="宋体" w:hint="eastAsia"/>
          <w:color w:val="000000" w:themeColor="text1"/>
          <w:szCs w:val="21"/>
        </w:rPr>
        <w:t>→二级</w:t>
      </w:r>
      <w:r w:rsidRPr="00E0526A">
        <w:rPr>
          <w:rFonts w:hAnsi="宋体"/>
          <w:color w:val="000000" w:themeColor="text1"/>
          <w:szCs w:val="21"/>
        </w:rPr>
        <w:t>BAF池</w:t>
      </w:r>
      <w:r w:rsidRPr="00E0526A">
        <w:rPr>
          <w:rFonts w:hAnsi="宋体" w:hint="eastAsia"/>
          <w:color w:val="000000" w:themeColor="text1"/>
          <w:szCs w:val="21"/>
        </w:rPr>
        <w:t>→产水池→巴氏槽→外排至信义污水处理场；二厂区废水主要是苯酐产过程中产生的工艺废水。设计处理能力分别为1500吨/天，工艺采用生化处理法，通过废水→沉砂池→提升池→调节池→隔油沉淀池→曝气池→二沉池→巴氏槽→文昌污水处理场。废水排放自2</w:t>
      </w:r>
      <w:r w:rsidRPr="00E0526A">
        <w:rPr>
          <w:rFonts w:hAnsi="宋体"/>
          <w:color w:val="000000" w:themeColor="text1"/>
          <w:szCs w:val="21"/>
        </w:rPr>
        <w:t>017</w:t>
      </w:r>
      <w:r w:rsidRPr="00E0526A">
        <w:rPr>
          <w:rFonts w:hAnsi="宋体" w:hint="eastAsia"/>
          <w:color w:val="000000" w:themeColor="text1"/>
          <w:szCs w:val="21"/>
        </w:rPr>
        <w:t>年7月1日</w:t>
      </w:r>
      <w:r w:rsidRPr="00E0526A">
        <w:rPr>
          <w:rFonts w:hAnsi="宋体"/>
          <w:color w:val="000000" w:themeColor="text1"/>
          <w:szCs w:val="21"/>
        </w:rPr>
        <w:t>起</w:t>
      </w:r>
      <w:r w:rsidRPr="00E0526A">
        <w:rPr>
          <w:rFonts w:hAnsi="宋体" w:hint="eastAsia"/>
          <w:color w:val="000000" w:themeColor="text1"/>
          <w:szCs w:val="21"/>
        </w:rPr>
        <w:t>执行《石油化学工业污染物排放标准》（GB31571-2015）标准。</w:t>
      </w:r>
    </w:p>
    <w:p w:rsidR="00F15F89" w:rsidRPr="00E0526A" w:rsidRDefault="00F15F89" w:rsidP="00F15F89">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废水排放口名称、污染物处理设施名称、位置、标示牌及工艺流程见下表。</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2801"/>
        <w:gridCol w:w="1593"/>
        <w:gridCol w:w="1418"/>
        <w:gridCol w:w="1417"/>
      </w:tblGrid>
      <w:tr w:rsidR="00F15F89" w:rsidRPr="00E0526A" w:rsidTr="008C408E">
        <w:trPr>
          <w:trHeight w:val="493"/>
        </w:trPr>
        <w:tc>
          <w:tcPr>
            <w:tcW w:w="1843" w:type="dxa"/>
            <w:vAlign w:val="center"/>
          </w:tcPr>
          <w:p w:rsidR="00F15F89" w:rsidRPr="00E0526A" w:rsidRDefault="00F15F89" w:rsidP="008C408E">
            <w:pPr>
              <w:pStyle w:val="a3"/>
              <w:adjustRightInd w:val="0"/>
              <w:snapToGrid w:val="0"/>
              <w:spacing w:line="400" w:lineRule="exact"/>
              <w:jc w:val="center"/>
              <w:rPr>
                <w:rFonts w:hAnsi="宋体"/>
                <w:color w:val="000000" w:themeColor="text1"/>
                <w:szCs w:val="21"/>
              </w:rPr>
            </w:pPr>
            <w:r w:rsidRPr="00E0526A">
              <w:rPr>
                <w:rFonts w:hAnsi="宋体" w:hint="eastAsia"/>
                <w:color w:val="000000" w:themeColor="text1"/>
                <w:szCs w:val="21"/>
              </w:rPr>
              <w:t>排放口名称</w:t>
            </w:r>
          </w:p>
        </w:tc>
        <w:tc>
          <w:tcPr>
            <w:tcW w:w="2801" w:type="dxa"/>
            <w:vAlign w:val="center"/>
          </w:tcPr>
          <w:p w:rsidR="00F15F89" w:rsidRPr="00E0526A" w:rsidRDefault="00F15F89" w:rsidP="008C408E">
            <w:pPr>
              <w:pStyle w:val="a3"/>
              <w:adjustRightInd w:val="0"/>
              <w:snapToGrid w:val="0"/>
              <w:spacing w:line="400" w:lineRule="exact"/>
              <w:jc w:val="center"/>
              <w:rPr>
                <w:rFonts w:hAnsi="宋体"/>
                <w:color w:val="000000" w:themeColor="text1"/>
                <w:szCs w:val="21"/>
              </w:rPr>
            </w:pPr>
            <w:r w:rsidRPr="00E0526A">
              <w:rPr>
                <w:rFonts w:hAnsi="宋体" w:hint="eastAsia"/>
                <w:color w:val="000000" w:themeColor="text1"/>
                <w:szCs w:val="21"/>
              </w:rPr>
              <w:t>污染物处理设施</w:t>
            </w:r>
          </w:p>
        </w:tc>
        <w:tc>
          <w:tcPr>
            <w:tcW w:w="1593" w:type="dxa"/>
            <w:vAlign w:val="center"/>
          </w:tcPr>
          <w:p w:rsidR="00F15F89" w:rsidRPr="00E0526A" w:rsidRDefault="00F15F89" w:rsidP="008C408E">
            <w:pPr>
              <w:pStyle w:val="a3"/>
              <w:adjustRightInd w:val="0"/>
              <w:snapToGrid w:val="0"/>
              <w:spacing w:line="400" w:lineRule="exact"/>
              <w:jc w:val="center"/>
              <w:rPr>
                <w:rFonts w:hAnsi="宋体"/>
                <w:color w:val="000000" w:themeColor="text1"/>
                <w:szCs w:val="21"/>
              </w:rPr>
            </w:pPr>
            <w:r w:rsidRPr="00E0526A">
              <w:rPr>
                <w:rFonts w:hAnsi="宋体" w:hint="eastAsia"/>
                <w:color w:val="000000" w:themeColor="text1"/>
                <w:szCs w:val="21"/>
              </w:rPr>
              <w:t>位置</w:t>
            </w:r>
          </w:p>
        </w:tc>
        <w:tc>
          <w:tcPr>
            <w:tcW w:w="1418" w:type="dxa"/>
            <w:vAlign w:val="center"/>
          </w:tcPr>
          <w:p w:rsidR="00F15F89" w:rsidRPr="00E0526A" w:rsidRDefault="00F15F89" w:rsidP="008C408E">
            <w:pPr>
              <w:pStyle w:val="a3"/>
              <w:adjustRightInd w:val="0"/>
              <w:snapToGrid w:val="0"/>
              <w:spacing w:line="400" w:lineRule="exact"/>
              <w:jc w:val="center"/>
              <w:rPr>
                <w:rFonts w:hAnsi="宋体"/>
                <w:color w:val="000000" w:themeColor="text1"/>
                <w:szCs w:val="21"/>
              </w:rPr>
            </w:pPr>
            <w:r w:rsidRPr="00E0526A">
              <w:rPr>
                <w:rFonts w:hAnsi="宋体" w:hint="eastAsia"/>
                <w:color w:val="000000" w:themeColor="text1"/>
                <w:szCs w:val="21"/>
              </w:rPr>
              <w:t>标示牌</w:t>
            </w:r>
          </w:p>
        </w:tc>
        <w:tc>
          <w:tcPr>
            <w:tcW w:w="1417" w:type="dxa"/>
            <w:vAlign w:val="center"/>
          </w:tcPr>
          <w:p w:rsidR="00F15F89" w:rsidRPr="00E0526A" w:rsidRDefault="00F15F89" w:rsidP="008C408E">
            <w:pPr>
              <w:pStyle w:val="a3"/>
              <w:adjustRightInd w:val="0"/>
              <w:snapToGrid w:val="0"/>
              <w:spacing w:line="400" w:lineRule="exact"/>
              <w:jc w:val="center"/>
              <w:rPr>
                <w:rFonts w:hAnsi="宋体"/>
                <w:color w:val="000000" w:themeColor="text1"/>
                <w:szCs w:val="21"/>
              </w:rPr>
            </w:pPr>
            <w:r w:rsidRPr="00E0526A">
              <w:rPr>
                <w:rFonts w:hAnsi="宋体" w:hint="eastAsia"/>
                <w:color w:val="000000" w:themeColor="text1"/>
                <w:szCs w:val="21"/>
              </w:rPr>
              <w:t>工艺流程</w:t>
            </w:r>
          </w:p>
        </w:tc>
      </w:tr>
      <w:tr w:rsidR="00F15F89" w:rsidRPr="00E0526A" w:rsidTr="008C408E">
        <w:trPr>
          <w:trHeight w:val="521"/>
        </w:trPr>
        <w:tc>
          <w:tcPr>
            <w:tcW w:w="1843" w:type="dxa"/>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废水总排放口1</w:t>
            </w:r>
          </w:p>
        </w:tc>
        <w:tc>
          <w:tcPr>
            <w:tcW w:w="2801" w:type="dxa"/>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隔油池、曝气池、生化池等</w:t>
            </w:r>
          </w:p>
        </w:tc>
        <w:tc>
          <w:tcPr>
            <w:tcW w:w="1593" w:type="dxa"/>
            <w:shd w:val="clear" w:color="auto" w:fill="auto"/>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一厂区东南角</w:t>
            </w:r>
          </w:p>
        </w:tc>
        <w:tc>
          <w:tcPr>
            <w:tcW w:w="1418" w:type="dxa"/>
            <w:shd w:val="clear" w:color="auto" w:fill="auto"/>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污水排放口</w:t>
            </w:r>
          </w:p>
        </w:tc>
        <w:tc>
          <w:tcPr>
            <w:tcW w:w="1417" w:type="dxa"/>
            <w:shd w:val="clear" w:color="auto" w:fill="auto"/>
            <w:vAlign w:val="center"/>
          </w:tcPr>
          <w:p w:rsidR="00F15F89" w:rsidRPr="00E0526A" w:rsidRDefault="00F15F89" w:rsidP="008C408E">
            <w:pPr>
              <w:pStyle w:val="a3"/>
              <w:adjustRightInd w:val="0"/>
              <w:snapToGrid w:val="0"/>
              <w:spacing w:line="400" w:lineRule="exact"/>
              <w:jc w:val="center"/>
              <w:rPr>
                <w:rFonts w:hAnsi="宋体"/>
                <w:color w:val="000000" w:themeColor="text1"/>
                <w:szCs w:val="21"/>
              </w:rPr>
            </w:pPr>
            <w:r w:rsidRPr="00E0526A">
              <w:rPr>
                <w:rFonts w:hAnsi="宋体" w:hint="eastAsia"/>
                <w:color w:val="000000" w:themeColor="text1"/>
                <w:szCs w:val="21"/>
              </w:rPr>
              <w:t>生化处理</w:t>
            </w:r>
          </w:p>
        </w:tc>
      </w:tr>
      <w:tr w:rsidR="00F15F89" w:rsidRPr="00E0526A" w:rsidTr="008C408E">
        <w:trPr>
          <w:trHeight w:val="493"/>
        </w:trPr>
        <w:tc>
          <w:tcPr>
            <w:tcW w:w="1843" w:type="dxa"/>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废水总排放口2</w:t>
            </w:r>
          </w:p>
        </w:tc>
        <w:tc>
          <w:tcPr>
            <w:tcW w:w="2801" w:type="dxa"/>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调节池、曝气池、二沉池等</w:t>
            </w:r>
          </w:p>
        </w:tc>
        <w:tc>
          <w:tcPr>
            <w:tcW w:w="1593" w:type="dxa"/>
            <w:shd w:val="clear" w:color="auto" w:fill="auto"/>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二厂区东北角</w:t>
            </w:r>
          </w:p>
        </w:tc>
        <w:tc>
          <w:tcPr>
            <w:tcW w:w="1418" w:type="dxa"/>
            <w:shd w:val="clear" w:color="auto" w:fill="auto"/>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污水排放口</w:t>
            </w:r>
          </w:p>
        </w:tc>
        <w:tc>
          <w:tcPr>
            <w:tcW w:w="1417" w:type="dxa"/>
            <w:shd w:val="clear" w:color="auto" w:fill="auto"/>
            <w:vAlign w:val="center"/>
          </w:tcPr>
          <w:p w:rsidR="00F15F89" w:rsidRPr="00E0526A" w:rsidRDefault="00F15F89" w:rsidP="008C408E">
            <w:pPr>
              <w:pStyle w:val="a3"/>
              <w:adjustRightInd w:val="0"/>
              <w:snapToGrid w:val="0"/>
              <w:spacing w:line="400" w:lineRule="exact"/>
              <w:jc w:val="center"/>
              <w:rPr>
                <w:rFonts w:hAnsi="宋体"/>
                <w:color w:val="000000" w:themeColor="text1"/>
                <w:szCs w:val="21"/>
              </w:rPr>
            </w:pPr>
            <w:r w:rsidRPr="00E0526A">
              <w:rPr>
                <w:rFonts w:hAnsi="宋体" w:hint="eastAsia"/>
                <w:color w:val="000000" w:themeColor="text1"/>
                <w:szCs w:val="21"/>
              </w:rPr>
              <w:t>生化处理</w:t>
            </w:r>
          </w:p>
        </w:tc>
      </w:tr>
    </w:tbl>
    <w:p w:rsidR="00F15F89" w:rsidRPr="00E0526A" w:rsidRDefault="00F15F89" w:rsidP="00F15F89">
      <w:pPr>
        <w:pStyle w:val="a3"/>
        <w:adjustRightInd w:val="0"/>
        <w:snapToGrid w:val="0"/>
        <w:rPr>
          <w:rFonts w:hAnsi="宋体"/>
          <w:color w:val="000000" w:themeColor="text1"/>
          <w:szCs w:val="21"/>
        </w:rPr>
      </w:pPr>
      <w:r w:rsidRPr="00E0526A">
        <w:rPr>
          <w:rFonts w:hAnsi="宋体" w:hint="eastAsia"/>
          <w:color w:val="000000" w:themeColor="text1"/>
          <w:szCs w:val="21"/>
        </w:rPr>
        <w:t>废气排放口名称、污染物处理设施名称、位置、标示牌及工艺流程见下表。</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55"/>
        <w:gridCol w:w="2489"/>
        <w:gridCol w:w="1593"/>
        <w:gridCol w:w="1418"/>
        <w:gridCol w:w="1417"/>
      </w:tblGrid>
      <w:tr w:rsidR="00F15F89" w:rsidRPr="00E0526A" w:rsidTr="00C653BF">
        <w:trPr>
          <w:trHeight w:val="493"/>
        </w:trPr>
        <w:tc>
          <w:tcPr>
            <w:tcW w:w="2155" w:type="dxa"/>
            <w:vAlign w:val="center"/>
          </w:tcPr>
          <w:p w:rsidR="00F15F89" w:rsidRPr="00E0526A" w:rsidRDefault="00F15F89" w:rsidP="008C408E">
            <w:pPr>
              <w:pStyle w:val="a3"/>
              <w:adjustRightInd w:val="0"/>
              <w:snapToGrid w:val="0"/>
              <w:spacing w:line="400" w:lineRule="exact"/>
              <w:jc w:val="center"/>
              <w:rPr>
                <w:rFonts w:hAnsi="宋体"/>
                <w:color w:val="000000" w:themeColor="text1"/>
                <w:szCs w:val="21"/>
              </w:rPr>
            </w:pPr>
            <w:r w:rsidRPr="00E0526A">
              <w:rPr>
                <w:rFonts w:hAnsi="宋体" w:hint="eastAsia"/>
                <w:color w:val="000000" w:themeColor="text1"/>
                <w:szCs w:val="21"/>
              </w:rPr>
              <w:t>排放口名称</w:t>
            </w:r>
          </w:p>
        </w:tc>
        <w:tc>
          <w:tcPr>
            <w:tcW w:w="2489" w:type="dxa"/>
            <w:vAlign w:val="center"/>
          </w:tcPr>
          <w:p w:rsidR="00F15F89" w:rsidRPr="00E0526A" w:rsidRDefault="00F15F89" w:rsidP="008C408E">
            <w:pPr>
              <w:pStyle w:val="a3"/>
              <w:adjustRightInd w:val="0"/>
              <w:snapToGrid w:val="0"/>
              <w:spacing w:line="400" w:lineRule="exact"/>
              <w:jc w:val="center"/>
              <w:rPr>
                <w:rFonts w:hAnsi="宋体"/>
                <w:color w:val="000000" w:themeColor="text1"/>
                <w:szCs w:val="21"/>
              </w:rPr>
            </w:pPr>
            <w:r w:rsidRPr="00E0526A">
              <w:rPr>
                <w:rFonts w:hAnsi="宋体" w:hint="eastAsia"/>
                <w:color w:val="000000" w:themeColor="text1"/>
                <w:szCs w:val="21"/>
              </w:rPr>
              <w:t>污染物处理设施</w:t>
            </w:r>
          </w:p>
        </w:tc>
        <w:tc>
          <w:tcPr>
            <w:tcW w:w="1593" w:type="dxa"/>
            <w:vAlign w:val="center"/>
          </w:tcPr>
          <w:p w:rsidR="00F15F89" w:rsidRPr="00E0526A" w:rsidRDefault="00F15F89" w:rsidP="008C408E">
            <w:pPr>
              <w:pStyle w:val="a3"/>
              <w:adjustRightInd w:val="0"/>
              <w:snapToGrid w:val="0"/>
              <w:spacing w:line="400" w:lineRule="exact"/>
              <w:jc w:val="center"/>
              <w:rPr>
                <w:rFonts w:hAnsi="宋体"/>
                <w:color w:val="000000" w:themeColor="text1"/>
                <w:szCs w:val="21"/>
              </w:rPr>
            </w:pPr>
            <w:r w:rsidRPr="00E0526A">
              <w:rPr>
                <w:rFonts w:hAnsi="宋体" w:hint="eastAsia"/>
                <w:color w:val="000000" w:themeColor="text1"/>
                <w:szCs w:val="21"/>
              </w:rPr>
              <w:t>位置</w:t>
            </w:r>
          </w:p>
        </w:tc>
        <w:tc>
          <w:tcPr>
            <w:tcW w:w="1418" w:type="dxa"/>
            <w:vAlign w:val="center"/>
          </w:tcPr>
          <w:p w:rsidR="00F15F89" w:rsidRPr="00E0526A" w:rsidRDefault="00F15F89" w:rsidP="008C408E">
            <w:pPr>
              <w:pStyle w:val="a3"/>
              <w:adjustRightInd w:val="0"/>
              <w:snapToGrid w:val="0"/>
              <w:spacing w:line="400" w:lineRule="exact"/>
              <w:jc w:val="center"/>
              <w:rPr>
                <w:rFonts w:hAnsi="宋体"/>
                <w:color w:val="000000" w:themeColor="text1"/>
                <w:szCs w:val="21"/>
              </w:rPr>
            </w:pPr>
            <w:r w:rsidRPr="00E0526A">
              <w:rPr>
                <w:rFonts w:hAnsi="宋体" w:hint="eastAsia"/>
                <w:color w:val="000000" w:themeColor="text1"/>
                <w:szCs w:val="21"/>
              </w:rPr>
              <w:t>标示牌</w:t>
            </w:r>
          </w:p>
        </w:tc>
        <w:tc>
          <w:tcPr>
            <w:tcW w:w="1417" w:type="dxa"/>
            <w:vAlign w:val="center"/>
          </w:tcPr>
          <w:p w:rsidR="00F15F89" w:rsidRPr="00E0526A" w:rsidRDefault="00F15F89" w:rsidP="008C408E">
            <w:pPr>
              <w:pStyle w:val="a3"/>
              <w:adjustRightInd w:val="0"/>
              <w:snapToGrid w:val="0"/>
              <w:spacing w:line="400" w:lineRule="exact"/>
              <w:jc w:val="center"/>
              <w:rPr>
                <w:rFonts w:hAnsi="宋体"/>
                <w:color w:val="000000" w:themeColor="text1"/>
                <w:szCs w:val="21"/>
              </w:rPr>
            </w:pPr>
            <w:r w:rsidRPr="00E0526A">
              <w:rPr>
                <w:rFonts w:hAnsi="宋体" w:hint="eastAsia"/>
                <w:color w:val="000000" w:themeColor="text1"/>
                <w:szCs w:val="21"/>
              </w:rPr>
              <w:t>工艺流程</w:t>
            </w:r>
          </w:p>
        </w:tc>
      </w:tr>
      <w:tr w:rsidR="00F15F89" w:rsidRPr="00E0526A" w:rsidTr="00C653BF">
        <w:trPr>
          <w:trHeight w:val="521"/>
        </w:trPr>
        <w:tc>
          <w:tcPr>
            <w:tcW w:w="2155" w:type="dxa"/>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锅炉废气排放口1</w:t>
            </w:r>
          </w:p>
        </w:tc>
        <w:tc>
          <w:tcPr>
            <w:tcW w:w="2489" w:type="dxa"/>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布袋除尘器</w:t>
            </w:r>
          </w:p>
        </w:tc>
        <w:tc>
          <w:tcPr>
            <w:tcW w:w="1593" w:type="dxa"/>
            <w:shd w:val="clear" w:color="auto" w:fill="auto"/>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一厂区中部</w:t>
            </w:r>
          </w:p>
        </w:tc>
        <w:tc>
          <w:tcPr>
            <w:tcW w:w="1418" w:type="dxa"/>
            <w:shd w:val="clear" w:color="auto" w:fill="auto"/>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废气排放口</w:t>
            </w:r>
          </w:p>
        </w:tc>
        <w:tc>
          <w:tcPr>
            <w:tcW w:w="1417" w:type="dxa"/>
            <w:shd w:val="clear" w:color="auto" w:fill="auto"/>
            <w:vAlign w:val="center"/>
          </w:tcPr>
          <w:p w:rsidR="00F15F89" w:rsidRPr="00E0526A" w:rsidRDefault="00F15F89" w:rsidP="008C408E">
            <w:pPr>
              <w:pStyle w:val="a3"/>
              <w:adjustRightInd w:val="0"/>
              <w:snapToGrid w:val="0"/>
              <w:spacing w:line="400" w:lineRule="exact"/>
              <w:jc w:val="center"/>
              <w:rPr>
                <w:rFonts w:hAnsi="宋体"/>
                <w:color w:val="000000" w:themeColor="text1"/>
                <w:szCs w:val="21"/>
              </w:rPr>
            </w:pPr>
            <w:r w:rsidRPr="00E0526A">
              <w:rPr>
                <w:rFonts w:hAnsi="宋体" w:hint="eastAsia"/>
                <w:color w:val="000000" w:themeColor="text1"/>
                <w:szCs w:val="21"/>
              </w:rPr>
              <w:t>过滤吸附</w:t>
            </w:r>
          </w:p>
        </w:tc>
      </w:tr>
      <w:tr w:rsidR="00F15F89" w:rsidRPr="00E0526A" w:rsidTr="00C653BF">
        <w:trPr>
          <w:trHeight w:val="493"/>
        </w:trPr>
        <w:tc>
          <w:tcPr>
            <w:tcW w:w="2155" w:type="dxa"/>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锅炉废气排放口2</w:t>
            </w:r>
          </w:p>
        </w:tc>
        <w:tc>
          <w:tcPr>
            <w:tcW w:w="2489" w:type="dxa"/>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布袋除尘器</w:t>
            </w:r>
          </w:p>
        </w:tc>
        <w:tc>
          <w:tcPr>
            <w:tcW w:w="1593" w:type="dxa"/>
            <w:shd w:val="clear" w:color="auto" w:fill="auto"/>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一厂区中部</w:t>
            </w:r>
          </w:p>
        </w:tc>
        <w:tc>
          <w:tcPr>
            <w:tcW w:w="1418" w:type="dxa"/>
            <w:shd w:val="clear" w:color="auto" w:fill="auto"/>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废气排放口</w:t>
            </w:r>
          </w:p>
        </w:tc>
        <w:tc>
          <w:tcPr>
            <w:tcW w:w="1417" w:type="dxa"/>
            <w:shd w:val="clear" w:color="auto" w:fill="auto"/>
            <w:vAlign w:val="center"/>
          </w:tcPr>
          <w:p w:rsidR="00F15F89" w:rsidRPr="00E0526A" w:rsidRDefault="00F15F89" w:rsidP="008C408E">
            <w:pPr>
              <w:pStyle w:val="a3"/>
              <w:adjustRightInd w:val="0"/>
              <w:snapToGrid w:val="0"/>
              <w:spacing w:line="400" w:lineRule="exact"/>
              <w:jc w:val="center"/>
              <w:rPr>
                <w:rFonts w:hAnsi="宋体"/>
                <w:color w:val="000000" w:themeColor="text1"/>
                <w:szCs w:val="21"/>
              </w:rPr>
            </w:pPr>
            <w:r w:rsidRPr="00E0526A">
              <w:rPr>
                <w:rFonts w:hAnsi="宋体" w:hint="eastAsia"/>
                <w:color w:val="000000" w:themeColor="text1"/>
                <w:szCs w:val="21"/>
              </w:rPr>
              <w:t>过滤吸附</w:t>
            </w:r>
          </w:p>
        </w:tc>
      </w:tr>
      <w:tr w:rsidR="00F15F89" w:rsidRPr="00E0526A" w:rsidTr="00C653BF">
        <w:trPr>
          <w:trHeight w:val="493"/>
        </w:trPr>
        <w:tc>
          <w:tcPr>
            <w:tcW w:w="2155" w:type="dxa"/>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工艺废气排放口1</w:t>
            </w:r>
          </w:p>
        </w:tc>
        <w:tc>
          <w:tcPr>
            <w:tcW w:w="2489" w:type="dxa"/>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活性碳吸附器</w:t>
            </w:r>
          </w:p>
        </w:tc>
        <w:tc>
          <w:tcPr>
            <w:tcW w:w="1593" w:type="dxa"/>
            <w:shd w:val="clear" w:color="auto" w:fill="auto"/>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一厂区西北侧</w:t>
            </w:r>
          </w:p>
        </w:tc>
        <w:tc>
          <w:tcPr>
            <w:tcW w:w="1418" w:type="dxa"/>
            <w:shd w:val="clear" w:color="auto" w:fill="auto"/>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废气排放口</w:t>
            </w:r>
          </w:p>
        </w:tc>
        <w:tc>
          <w:tcPr>
            <w:tcW w:w="1417" w:type="dxa"/>
            <w:shd w:val="clear" w:color="auto" w:fill="auto"/>
            <w:vAlign w:val="center"/>
          </w:tcPr>
          <w:p w:rsidR="00F15F89" w:rsidRPr="00E0526A" w:rsidRDefault="00F15F89" w:rsidP="008C408E">
            <w:pPr>
              <w:pStyle w:val="a3"/>
              <w:adjustRightInd w:val="0"/>
              <w:snapToGrid w:val="0"/>
              <w:spacing w:line="400" w:lineRule="exact"/>
              <w:jc w:val="center"/>
              <w:rPr>
                <w:rFonts w:hAnsi="宋体"/>
                <w:color w:val="000000" w:themeColor="text1"/>
                <w:szCs w:val="21"/>
              </w:rPr>
            </w:pPr>
            <w:r w:rsidRPr="00E0526A">
              <w:rPr>
                <w:rFonts w:hAnsi="宋体" w:hint="eastAsia"/>
                <w:color w:val="000000" w:themeColor="text1"/>
                <w:szCs w:val="21"/>
              </w:rPr>
              <w:t>过滤吸附</w:t>
            </w:r>
          </w:p>
        </w:tc>
      </w:tr>
      <w:tr w:rsidR="00F15F89" w:rsidRPr="00E0526A" w:rsidTr="00C653BF">
        <w:trPr>
          <w:trHeight w:val="493"/>
        </w:trPr>
        <w:tc>
          <w:tcPr>
            <w:tcW w:w="2155" w:type="dxa"/>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工艺废气排放口2</w:t>
            </w:r>
          </w:p>
        </w:tc>
        <w:tc>
          <w:tcPr>
            <w:tcW w:w="2489" w:type="dxa"/>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活性碳吸附器</w:t>
            </w:r>
          </w:p>
        </w:tc>
        <w:tc>
          <w:tcPr>
            <w:tcW w:w="1593" w:type="dxa"/>
            <w:shd w:val="clear" w:color="auto" w:fill="auto"/>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一厂区西北侧</w:t>
            </w:r>
          </w:p>
        </w:tc>
        <w:tc>
          <w:tcPr>
            <w:tcW w:w="1418" w:type="dxa"/>
            <w:shd w:val="clear" w:color="auto" w:fill="auto"/>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废气排放口</w:t>
            </w:r>
          </w:p>
        </w:tc>
        <w:tc>
          <w:tcPr>
            <w:tcW w:w="1417" w:type="dxa"/>
            <w:shd w:val="clear" w:color="auto" w:fill="auto"/>
            <w:vAlign w:val="center"/>
          </w:tcPr>
          <w:p w:rsidR="00F15F89" w:rsidRPr="00E0526A" w:rsidRDefault="00F15F89" w:rsidP="008C408E">
            <w:pPr>
              <w:pStyle w:val="a3"/>
              <w:adjustRightInd w:val="0"/>
              <w:snapToGrid w:val="0"/>
              <w:spacing w:line="400" w:lineRule="exact"/>
              <w:jc w:val="center"/>
              <w:rPr>
                <w:rFonts w:hAnsi="宋体"/>
                <w:color w:val="000000" w:themeColor="text1"/>
                <w:szCs w:val="21"/>
              </w:rPr>
            </w:pPr>
            <w:r w:rsidRPr="00E0526A">
              <w:rPr>
                <w:rFonts w:hAnsi="宋体" w:hint="eastAsia"/>
                <w:color w:val="000000" w:themeColor="text1"/>
                <w:szCs w:val="21"/>
              </w:rPr>
              <w:t>过滤吸附</w:t>
            </w:r>
          </w:p>
        </w:tc>
      </w:tr>
      <w:tr w:rsidR="00F15F89" w:rsidRPr="00E0526A" w:rsidTr="00C653BF">
        <w:trPr>
          <w:trHeight w:val="493"/>
        </w:trPr>
        <w:tc>
          <w:tcPr>
            <w:tcW w:w="2155" w:type="dxa"/>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工艺废气排放口3</w:t>
            </w:r>
          </w:p>
        </w:tc>
        <w:tc>
          <w:tcPr>
            <w:tcW w:w="2489" w:type="dxa"/>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活性碳吸附器</w:t>
            </w:r>
          </w:p>
        </w:tc>
        <w:tc>
          <w:tcPr>
            <w:tcW w:w="1593" w:type="dxa"/>
            <w:shd w:val="clear" w:color="auto" w:fill="auto"/>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一厂区中部</w:t>
            </w:r>
          </w:p>
        </w:tc>
        <w:tc>
          <w:tcPr>
            <w:tcW w:w="1418" w:type="dxa"/>
            <w:shd w:val="clear" w:color="auto" w:fill="auto"/>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废气排放口</w:t>
            </w:r>
          </w:p>
        </w:tc>
        <w:tc>
          <w:tcPr>
            <w:tcW w:w="1417" w:type="dxa"/>
            <w:shd w:val="clear" w:color="auto" w:fill="auto"/>
            <w:vAlign w:val="center"/>
          </w:tcPr>
          <w:p w:rsidR="00F15F89" w:rsidRPr="00E0526A" w:rsidRDefault="00F15F89" w:rsidP="008C408E">
            <w:pPr>
              <w:pStyle w:val="a3"/>
              <w:adjustRightInd w:val="0"/>
              <w:snapToGrid w:val="0"/>
              <w:spacing w:line="400" w:lineRule="exact"/>
              <w:jc w:val="center"/>
              <w:rPr>
                <w:rFonts w:hAnsi="宋体"/>
                <w:color w:val="000000" w:themeColor="text1"/>
                <w:szCs w:val="21"/>
              </w:rPr>
            </w:pPr>
            <w:r w:rsidRPr="00E0526A">
              <w:rPr>
                <w:rFonts w:hAnsi="宋体" w:hint="eastAsia"/>
                <w:color w:val="000000" w:themeColor="text1"/>
                <w:szCs w:val="21"/>
              </w:rPr>
              <w:t>过滤吸附</w:t>
            </w:r>
          </w:p>
        </w:tc>
      </w:tr>
      <w:tr w:rsidR="00F15F89" w:rsidRPr="00E0526A" w:rsidTr="00C653BF">
        <w:trPr>
          <w:trHeight w:val="493"/>
        </w:trPr>
        <w:tc>
          <w:tcPr>
            <w:tcW w:w="2155" w:type="dxa"/>
            <w:vAlign w:val="center"/>
          </w:tcPr>
          <w:p w:rsidR="00F15F89" w:rsidRPr="00E0526A" w:rsidRDefault="00F15F89" w:rsidP="008C408E">
            <w:pPr>
              <w:widowControl/>
              <w:jc w:val="left"/>
              <w:rPr>
                <w:rFonts w:ascii="宋体" w:hAnsi="宋体" w:cs="宋体"/>
                <w:color w:val="000000" w:themeColor="text1"/>
                <w:kern w:val="0"/>
                <w:szCs w:val="21"/>
              </w:rPr>
            </w:pPr>
            <w:r w:rsidRPr="00E0526A">
              <w:rPr>
                <w:rFonts w:ascii="宋体" w:hAnsi="宋体" w:cs="宋体"/>
                <w:color w:val="000000" w:themeColor="text1"/>
                <w:kern w:val="0"/>
                <w:szCs w:val="21"/>
              </w:rPr>
              <w:t>废水处理有机废气收集处理装置排气筒</w:t>
            </w:r>
          </w:p>
        </w:tc>
        <w:tc>
          <w:tcPr>
            <w:tcW w:w="2489" w:type="dxa"/>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臭氧除臭装置</w:t>
            </w:r>
          </w:p>
        </w:tc>
        <w:tc>
          <w:tcPr>
            <w:tcW w:w="1593" w:type="dxa"/>
            <w:shd w:val="clear" w:color="auto" w:fill="auto"/>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一厂区东南</w:t>
            </w:r>
          </w:p>
        </w:tc>
        <w:tc>
          <w:tcPr>
            <w:tcW w:w="1418" w:type="dxa"/>
            <w:shd w:val="clear" w:color="auto" w:fill="auto"/>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废气排放口</w:t>
            </w:r>
          </w:p>
        </w:tc>
        <w:tc>
          <w:tcPr>
            <w:tcW w:w="1417" w:type="dxa"/>
            <w:shd w:val="clear" w:color="auto" w:fill="auto"/>
            <w:vAlign w:val="center"/>
          </w:tcPr>
          <w:p w:rsidR="00F15F89" w:rsidRPr="00E0526A" w:rsidRDefault="00F15F89" w:rsidP="008C408E">
            <w:pPr>
              <w:pStyle w:val="a3"/>
              <w:adjustRightInd w:val="0"/>
              <w:snapToGrid w:val="0"/>
              <w:spacing w:line="400" w:lineRule="exact"/>
              <w:jc w:val="center"/>
              <w:rPr>
                <w:rFonts w:hAnsi="宋体"/>
                <w:color w:val="000000" w:themeColor="text1"/>
                <w:szCs w:val="21"/>
              </w:rPr>
            </w:pPr>
            <w:r w:rsidRPr="00E0526A">
              <w:rPr>
                <w:rFonts w:hAnsi="宋体" w:hint="eastAsia"/>
                <w:color w:val="000000" w:themeColor="text1"/>
                <w:szCs w:val="21"/>
              </w:rPr>
              <w:t>吸附</w:t>
            </w:r>
          </w:p>
        </w:tc>
      </w:tr>
      <w:tr w:rsidR="00F15F89" w:rsidRPr="00E0526A" w:rsidTr="00C653BF">
        <w:trPr>
          <w:trHeight w:val="493"/>
        </w:trPr>
        <w:tc>
          <w:tcPr>
            <w:tcW w:w="2155" w:type="dxa"/>
            <w:vAlign w:val="center"/>
          </w:tcPr>
          <w:p w:rsidR="00F15F89" w:rsidRPr="00E0526A" w:rsidRDefault="00F15F89" w:rsidP="008C408E">
            <w:pPr>
              <w:widowControl/>
              <w:jc w:val="left"/>
              <w:rPr>
                <w:rFonts w:ascii="宋体" w:hAnsi="宋体" w:cs="宋体"/>
                <w:color w:val="000000" w:themeColor="text1"/>
                <w:kern w:val="0"/>
                <w:szCs w:val="21"/>
              </w:rPr>
            </w:pPr>
            <w:r w:rsidRPr="00E0526A">
              <w:rPr>
                <w:rFonts w:ascii="宋体" w:hAnsi="宋体" w:cs="宋体" w:hint="eastAsia"/>
                <w:color w:val="000000" w:themeColor="text1"/>
                <w:kern w:val="0"/>
                <w:szCs w:val="21"/>
              </w:rPr>
              <w:t>工</w:t>
            </w:r>
            <w:r w:rsidRPr="00E0526A">
              <w:rPr>
                <w:rFonts w:ascii="宋体" w:hAnsi="宋体" w:cs="宋体"/>
                <w:color w:val="000000" w:themeColor="text1"/>
                <w:kern w:val="0"/>
                <w:szCs w:val="21"/>
              </w:rPr>
              <w:t>艺废气排放口</w:t>
            </w:r>
            <w:r w:rsidRPr="00E0526A">
              <w:rPr>
                <w:rFonts w:ascii="宋体" w:hAnsi="宋体" w:cs="宋体" w:hint="eastAsia"/>
                <w:color w:val="000000" w:themeColor="text1"/>
                <w:kern w:val="0"/>
                <w:szCs w:val="21"/>
              </w:rPr>
              <w:t>4</w:t>
            </w:r>
          </w:p>
        </w:tc>
        <w:tc>
          <w:tcPr>
            <w:tcW w:w="2489" w:type="dxa"/>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Pr>
                <w:rFonts w:hAnsi="宋体" w:hint="eastAsia"/>
                <w:color w:val="000000" w:themeColor="text1"/>
                <w:szCs w:val="21"/>
              </w:rPr>
              <w:t>水</w:t>
            </w:r>
            <w:r>
              <w:rPr>
                <w:rFonts w:hAnsi="宋体"/>
                <w:color w:val="000000" w:themeColor="text1"/>
                <w:szCs w:val="21"/>
              </w:rPr>
              <w:t>洗塔</w:t>
            </w:r>
          </w:p>
        </w:tc>
        <w:tc>
          <w:tcPr>
            <w:tcW w:w="1593" w:type="dxa"/>
            <w:shd w:val="clear" w:color="auto" w:fill="auto"/>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二</w:t>
            </w:r>
            <w:r w:rsidRPr="00E0526A">
              <w:rPr>
                <w:rFonts w:hAnsi="宋体"/>
                <w:color w:val="000000" w:themeColor="text1"/>
                <w:szCs w:val="21"/>
              </w:rPr>
              <w:t>厂区中部</w:t>
            </w:r>
          </w:p>
        </w:tc>
        <w:tc>
          <w:tcPr>
            <w:tcW w:w="1418" w:type="dxa"/>
            <w:shd w:val="clear" w:color="auto" w:fill="auto"/>
            <w:vAlign w:val="center"/>
          </w:tcPr>
          <w:p w:rsidR="00F15F89" w:rsidRPr="00E0526A" w:rsidRDefault="00F15F89" w:rsidP="008C408E">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废</w:t>
            </w:r>
            <w:r w:rsidRPr="00E0526A">
              <w:rPr>
                <w:rFonts w:hAnsi="宋体"/>
                <w:color w:val="000000" w:themeColor="text1"/>
                <w:szCs w:val="21"/>
              </w:rPr>
              <w:t>气排放口</w:t>
            </w:r>
          </w:p>
        </w:tc>
        <w:tc>
          <w:tcPr>
            <w:tcW w:w="1417" w:type="dxa"/>
            <w:shd w:val="clear" w:color="auto" w:fill="auto"/>
            <w:vAlign w:val="center"/>
          </w:tcPr>
          <w:p w:rsidR="00F15F89" w:rsidRPr="00E0526A" w:rsidRDefault="00F15F89" w:rsidP="008C408E">
            <w:pPr>
              <w:pStyle w:val="a3"/>
              <w:adjustRightInd w:val="0"/>
              <w:snapToGrid w:val="0"/>
              <w:spacing w:line="400" w:lineRule="exact"/>
              <w:jc w:val="center"/>
              <w:rPr>
                <w:rFonts w:hAnsi="宋体"/>
                <w:color w:val="000000" w:themeColor="text1"/>
                <w:szCs w:val="21"/>
              </w:rPr>
            </w:pPr>
            <w:r w:rsidRPr="00E0526A">
              <w:rPr>
                <w:rFonts w:hAnsi="宋体" w:hint="eastAsia"/>
                <w:color w:val="000000" w:themeColor="text1"/>
                <w:szCs w:val="21"/>
              </w:rPr>
              <w:t>洗</w:t>
            </w:r>
            <w:r w:rsidRPr="00E0526A">
              <w:rPr>
                <w:rFonts w:hAnsi="宋体"/>
                <w:color w:val="000000" w:themeColor="text1"/>
                <w:szCs w:val="21"/>
              </w:rPr>
              <w:t>涤</w:t>
            </w:r>
          </w:p>
        </w:tc>
      </w:tr>
    </w:tbl>
    <w:p w:rsidR="00F15F89" w:rsidRPr="00E0526A" w:rsidRDefault="00F15F89" w:rsidP="00F15F89">
      <w:pPr>
        <w:pStyle w:val="a3"/>
        <w:adjustRightInd w:val="0"/>
        <w:snapToGrid w:val="0"/>
        <w:spacing w:line="400" w:lineRule="exact"/>
        <w:ind w:firstLine="420"/>
        <w:rPr>
          <w:rFonts w:hAnsi="宋体"/>
          <w:color w:val="000000" w:themeColor="text1"/>
          <w:szCs w:val="21"/>
        </w:rPr>
      </w:pPr>
      <w:r w:rsidRPr="00E0526A">
        <w:rPr>
          <w:rFonts w:hAnsi="宋体" w:hint="eastAsia"/>
          <w:color w:val="000000" w:themeColor="text1"/>
          <w:szCs w:val="21"/>
        </w:rPr>
        <w:t>公司在污水总排口安装了废水在线监测系统，监测项目包括COD、PH、流量；在锅炉废气排放口安装了废气在线监测系统，监测项目包括颗粒物、二氧化硫、氮氧化物。</w:t>
      </w:r>
    </w:p>
    <w:p w:rsidR="00F15F89" w:rsidRPr="00E0526A" w:rsidRDefault="00F15F89" w:rsidP="00F15F89">
      <w:pPr>
        <w:pStyle w:val="a3"/>
        <w:adjustRightInd w:val="0"/>
        <w:snapToGrid w:val="0"/>
        <w:spacing w:line="400" w:lineRule="exact"/>
        <w:ind w:firstLine="420"/>
        <w:rPr>
          <w:rFonts w:hAnsi="宋体"/>
          <w:color w:val="000000" w:themeColor="text1"/>
          <w:szCs w:val="21"/>
        </w:rPr>
      </w:pPr>
      <w:r w:rsidRPr="00E0526A">
        <w:rPr>
          <w:rFonts w:hAnsi="宋体" w:hint="eastAsia"/>
          <w:color w:val="000000" w:themeColor="text1"/>
          <w:szCs w:val="21"/>
        </w:rPr>
        <w:lastRenderedPageBreak/>
        <w:t xml:space="preserve"> 一厂区废气排放口六个：三个工艺废气排放口（苯酚丙酮装置氧化工段），设有活性碳吸附器；二个锅炉废气排放口（热油炉工段），燃烧后的气体进入到布袋除尘器，气体在主风机的作用下，进入进气室，利用惯性及碰撞作用，一部分中粗粉尘直接落入灰斗底舱。气体由导流装置均匀分配到各箱室，经滤袋内表面过滤成洁净气流，通过箱室上面的排气管，由主风机排出（每年委托有资质的企业进行监测）；一个废</w:t>
      </w:r>
      <w:r w:rsidRPr="00E0526A">
        <w:rPr>
          <w:rFonts w:hAnsi="宋体"/>
          <w:color w:val="000000" w:themeColor="text1"/>
          <w:szCs w:val="21"/>
        </w:rPr>
        <w:t>水处理有机废气收</w:t>
      </w:r>
      <w:r w:rsidRPr="00E0526A">
        <w:rPr>
          <w:rFonts w:hAnsi="宋体" w:hint="eastAsia"/>
          <w:color w:val="000000" w:themeColor="text1"/>
          <w:szCs w:val="21"/>
        </w:rPr>
        <w:t>集</w:t>
      </w:r>
      <w:r w:rsidRPr="00E0526A">
        <w:rPr>
          <w:rFonts w:hAnsi="宋体"/>
          <w:color w:val="000000" w:themeColor="text1"/>
          <w:szCs w:val="21"/>
        </w:rPr>
        <w:t>处理装置排</w:t>
      </w:r>
      <w:r w:rsidRPr="00E0526A">
        <w:rPr>
          <w:rFonts w:hAnsi="宋体" w:hint="eastAsia"/>
          <w:color w:val="000000" w:themeColor="text1"/>
          <w:szCs w:val="21"/>
        </w:rPr>
        <w:t>放口，污水处理过程中所产生的臭气经收集系统收集后集中送至生物滤池除臭装置处理，臭气通过湿润、多孔和充满活性微生物的滤层，利用微生物细胞对恶臭物质的吸附、吸收和降解将恶臭物质吸附后</w:t>
      </w:r>
      <w:r w:rsidRPr="00E0526A">
        <w:rPr>
          <w:rFonts w:hAnsi="宋体"/>
          <w:color w:val="000000" w:themeColor="text1"/>
          <w:szCs w:val="21"/>
        </w:rPr>
        <w:t>排</w:t>
      </w:r>
      <w:r w:rsidRPr="00E0526A">
        <w:rPr>
          <w:rFonts w:hAnsi="宋体" w:hint="eastAsia"/>
          <w:color w:val="000000" w:themeColor="text1"/>
          <w:szCs w:val="21"/>
        </w:rPr>
        <w:t>放到</w:t>
      </w:r>
      <w:r w:rsidRPr="00E0526A">
        <w:rPr>
          <w:rFonts w:hAnsi="宋体"/>
          <w:color w:val="000000" w:themeColor="text1"/>
          <w:szCs w:val="21"/>
        </w:rPr>
        <w:t>大气。</w:t>
      </w:r>
      <w:r w:rsidRPr="00E0526A">
        <w:rPr>
          <w:rFonts w:hAnsi="宋体" w:hint="eastAsia"/>
          <w:color w:val="000000" w:themeColor="text1"/>
          <w:szCs w:val="21"/>
        </w:rPr>
        <w:t>二厂区工艺废气排放口二个，苯酐装置氧化尾气洗涤塔（</w:t>
      </w:r>
      <w:r w:rsidRPr="00E0526A">
        <w:rPr>
          <w:rFonts w:hAnsi="宋体"/>
          <w:color w:val="000000" w:themeColor="text1"/>
          <w:szCs w:val="21"/>
        </w:rPr>
        <w:t>现停产）</w:t>
      </w:r>
      <w:r w:rsidRPr="00E0526A">
        <w:rPr>
          <w:rFonts w:hAnsi="宋体" w:hint="eastAsia"/>
          <w:color w:val="000000" w:themeColor="text1"/>
          <w:szCs w:val="21"/>
        </w:rPr>
        <w:t>、顺酐尾气吸收塔（已停产）。七个运行排放口均符合要求排放。</w:t>
      </w:r>
    </w:p>
    <w:p w:rsidR="00F15F89" w:rsidRPr="00E0526A" w:rsidRDefault="00F15F89" w:rsidP="00F15F89">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3.3  防治污染设施的建设和运行情况</w:t>
      </w:r>
    </w:p>
    <w:p w:rsidR="00F15F89" w:rsidRPr="00E0526A" w:rsidRDefault="00F15F89" w:rsidP="00F15F89">
      <w:pPr>
        <w:pStyle w:val="a3"/>
        <w:adjustRightInd w:val="0"/>
        <w:snapToGrid w:val="0"/>
        <w:spacing w:line="400" w:lineRule="exact"/>
        <w:ind w:firstLine="420"/>
        <w:rPr>
          <w:rFonts w:hAnsi="宋体"/>
          <w:color w:val="000000" w:themeColor="text1"/>
          <w:szCs w:val="21"/>
        </w:rPr>
      </w:pPr>
      <w:r w:rsidRPr="00E0526A">
        <w:rPr>
          <w:rFonts w:hAnsi="宋体" w:hint="eastAsia"/>
          <w:color w:val="000000" w:themeColor="text1"/>
          <w:szCs w:val="21"/>
        </w:rPr>
        <w:t>建有两套污水处理系统，一厂区、二厂区各一套，并建有事故罐（一厂区2个2000m</w:t>
      </w:r>
      <w:r w:rsidRPr="00E0526A">
        <w:rPr>
          <w:rFonts w:hAnsi="宋体" w:hint="eastAsia"/>
          <w:color w:val="000000" w:themeColor="text1"/>
          <w:szCs w:val="21"/>
          <w:vertAlign w:val="superscript"/>
        </w:rPr>
        <w:t>3</w:t>
      </w:r>
      <w:r w:rsidRPr="00E0526A">
        <w:rPr>
          <w:rFonts w:hint="eastAsia"/>
          <w:color w:val="000000" w:themeColor="text1"/>
          <w:szCs w:val="21"/>
        </w:rPr>
        <w:t>,共4000</w:t>
      </w:r>
      <w:r w:rsidRPr="00E0526A">
        <w:rPr>
          <w:rFonts w:hAnsi="宋体" w:hint="eastAsia"/>
          <w:color w:val="000000" w:themeColor="text1"/>
          <w:szCs w:val="21"/>
        </w:rPr>
        <w:t xml:space="preserve"> m</w:t>
      </w:r>
      <w:r w:rsidRPr="00E0526A">
        <w:rPr>
          <w:rFonts w:hAnsi="宋体" w:hint="eastAsia"/>
          <w:color w:val="000000" w:themeColor="text1"/>
          <w:szCs w:val="21"/>
          <w:vertAlign w:val="superscript"/>
        </w:rPr>
        <w:t>3</w:t>
      </w:r>
      <w:r w:rsidRPr="00E0526A">
        <w:rPr>
          <w:rFonts w:hAnsi="宋体" w:hint="eastAsia"/>
          <w:color w:val="000000" w:themeColor="text1"/>
          <w:szCs w:val="21"/>
        </w:rPr>
        <w:t>；二厂区1个3000 m</w:t>
      </w:r>
      <w:r w:rsidRPr="00E0526A">
        <w:rPr>
          <w:rFonts w:hAnsi="宋体" w:hint="eastAsia"/>
          <w:color w:val="000000" w:themeColor="text1"/>
          <w:szCs w:val="21"/>
          <w:vertAlign w:val="superscript"/>
        </w:rPr>
        <w:t>3</w:t>
      </w:r>
      <w:r w:rsidRPr="00E0526A">
        <w:rPr>
          <w:rFonts w:hAnsi="宋体" w:hint="eastAsia"/>
          <w:color w:val="000000" w:themeColor="text1"/>
          <w:szCs w:val="21"/>
        </w:rPr>
        <w:t>），现均正常运行。</w:t>
      </w:r>
    </w:p>
    <w:p w:rsidR="00F15F89" w:rsidRPr="00E0526A" w:rsidRDefault="00F15F89" w:rsidP="00F15F89">
      <w:pPr>
        <w:pStyle w:val="a3"/>
        <w:adjustRightInd w:val="0"/>
        <w:snapToGrid w:val="0"/>
        <w:spacing w:line="400" w:lineRule="exact"/>
        <w:ind w:firstLine="420"/>
        <w:rPr>
          <w:rFonts w:hAnsi="宋体" w:cs="宋体"/>
          <w:color w:val="000000" w:themeColor="text1"/>
          <w:szCs w:val="21"/>
        </w:rPr>
      </w:pPr>
      <w:r w:rsidRPr="00E0526A">
        <w:rPr>
          <w:rFonts w:hAnsi="宋体" w:hint="eastAsia"/>
          <w:color w:val="000000" w:themeColor="text1"/>
          <w:szCs w:val="21"/>
        </w:rPr>
        <w:t>建立三级防控措施，第一级防控措施是设置罐区防火堤，构筑生产过程中环境安全的第一层防控网，使泄漏物料切换到处理系统，防止污染雨水和轻微事故泄漏造成的环境污染；第二级防控措施是在厂区设置事故池，切断污染物与外部的通道、导入事故池，将污染控制在厂内，防止较大生产事故泄漏物料和污染消防水造成的环境污染；第三级防控措施是在事故池下游建设事故罐，作为事故状态下的储存与调控手段，将污染物控制在厂区内，防止重大事故泄漏物料和污染消防水造成的环境污染。</w:t>
      </w:r>
      <w:r w:rsidRPr="00E0526A">
        <w:rPr>
          <w:rFonts w:hAnsi="宋体" w:cs="宋体" w:hint="eastAsia"/>
          <w:color w:val="000000" w:themeColor="text1"/>
          <w:szCs w:val="21"/>
        </w:rPr>
        <w:t>事故罐后续有回输管道</w:t>
      </w:r>
      <w:r w:rsidRPr="00E0526A">
        <w:rPr>
          <w:rFonts w:hAnsi="宋体" w:cs="TimesNewRoman" w:hint="eastAsia"/>
          <w:color w:val="000000" w:themeColor="text1"/>
          <w:szCs w:val="21"/>
        </w:rPr>
        <w:t>,</w:t>
      </w:r>
      <w:r w:rsidRPr="00E0526A">
        <w:rPr>
          <w:rFonts w:hAnsi="宋体" w:cs="宋体" w:hint="eastAsia"/>
          <w:color w:val="000000" w:themeColor="text1"/>
          <w:szCs w:val="21"/>
        </w:rPr>
        <w:t>再慢慢送回污水处理装置前端处理。</w:t>
      </w:r>
    </w:p>
    <w:p w:rsidR="00F15F89" w:rsidRPr="00E0526A" w:rsidRDefault="00F15F89" w:rsidP="00F15F89">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3.4  手工监测</w:t>
      </w:r>
    </w:p>
    <w:p w:rsidR="00F15F89" w:rsidRPr="00E0526A" w:rsidRDefault="00F15F89" w:rsidP="00F15F89">
      <w:pPr>
        <w:ind w:firstLineChars="200" w:firstLine="420"/>
        <w:rPr>
          <w:rFonts w:ascii="宋体" w:hAnsi="宋体" w:cs="宋体"/>
          <w:color w:val="000000" w:themeColor="text1"/>
          <w:kern w:val="0"/>
          <w:szCs w:val="21"/>
        </w:rPr>
      </w:pPr>
      <w:r w:rsidRPr="00E0526A">
        <w:rPr>
          <w:rFonts w:ascii="宋体" w:hAnsi="宋体" w:cs="宋体" w:hint="eastAsia"/>
          <w:color w:val="000000" w:themeColor="text1"/>
          <w:kern w:val="0"/>
          <w:szCs w:val="21"/>
        </w:rPr>
        <w:t>厂内手工监测与第三方监测机构相结合。</w:t>
      </w:r>
    </w:p>
    <w:p w:rsidR="00F15F89" w:rsidRPr="00E0526A" w:rsidRDefault="00F15F89" w:rsidP="00F15F89">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3.5监测内容</w:t>
      </w:r>
    </w:p>
    <w:p w:rsidR="00F15F89" w:rsidRPr="00E0526A" w:rsidRDefault="00F15F89" w:rsidP="00F15F89">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3.5.1 废水监测项目</w:t>
      </w:r>
    </w:p>
    <w:p w:rsidR="00F15F89" w:rsidRPr="00E0526A" w:rsidRDefault="00F15F89" w:rsidP="00F15F89">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 xml:space="preserve"> </w:t>
      </w:r>
      <w:r w:rsidRPr="00E0526A">
        <w:rPr>
          <w:rFonts w:hAnsi="宋体"/>
          <w:color w:val="000000" w:themeColor="text1"/>
          <w:szCs w:val="21"/>
        </w:rPr>
        <w:t xml:space="preserve">   </w:t>
      </w:r>
      <w:r w:rsidRPr="00E0526A">
        <w:rPr>
          <w:rFonts w:hAnsi="宋体" w:hint="eastAsia"/>
          <w:color w:val="000000" w:themeColor="text1"/>
          <w:szCs w:val="21"/>
        </w:rPr>
        <w:t>每</w:t>
      </w:r>
      <w:r w:rsidRPr="00E0526A">
        <w:rPr>
          <w:rFonts w:hAnsi="宋体"/>
          <w:color w:val="000000" w:themeColor="text1"/>
          <w:szCs w:val="21"/>
        </w:rPr>
        <w:t>日监测项目</w:t>
      </w:r>
      <w:r w:rsidRPr="00E0526A">
        <w:rPr>
          <w:rFonts w:hAnsi="宋体" w:hint="eastAsia"/>
          <w:color w:val="000000" w:themeColor="text1"/>
          <w:szCs w:val="21"/>
        </w:rPr>
        <w:t>（雨</w:t>
      </w:r>
      <w:r w:rsidRPr="00E0526A">
        <w:rPr>
          <w:rFonts w:hAnsi="宋体"/>
          <w:color w:val="000000" w:themeColor="text1"/>
          <w:szCs w:val="21"/>
        </w:rPr>
        <w:t>水</w:t>
      </w:r>
      <w:r w:rsidRPr="00E0526A">
        <w:rPr>
          <w:rFonts w:hAnsi="宋体" w:hint="eastAsia"/>
          <w:color w:val="000000" w:themeColor="text1"/>
          <w:szCs w:val="21"/>
        </w:rPr>
        <w:t>，下</w:t>
      </w:r>
      <w:r w:rsidRPr="00E0526A">
        <w:rPr>
          <w:rFonts w:hAnsi="宋体"/>
          <w:color w:val="000000" w:themeColor="text1"/>
          <w:szCs w:val="21"/>
        </w:rPr>
        <w:t>雨时）</w:t>
      </w:r>
      <w:r w:rsidRPr="00E0526A">
        <w:rPr>
          <w:rFonts w:hAnsi="宋体" w:hint="eastAsia"/>
          <w:color w:val="000000" w:themeColor="text1"/>
          <w:szCs w:val="21"/>
        </w:rPr>
        <w:t>：PH值、化学需氧量、氨氮、石油类、悬浮物</w:t>
      </w:r>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每周监测项目：pH值、悬浮物、COD、石油类、挥发酚、硫化物、氨氮、总氮、总磷</w:t>
      </w:r>
    </w:p>
    <w:p w:rsidR="00F15F89" w:rsidRPr="00E0526A" w:rsidRDefault="00F15F89" w:rsidP="00F15F89">
      <w:pPr>
        <w:pStyle w:val="a3"/>
        <w:adjustRightInd w:val="0"/>
        <w:snapToGrid w:val="0"/>
        <w:spacing w:line="400" w:lineRule="exact"/>
        <w:ind w:firstLineChars="200" w:firstLine="420"/>
        <w:rPr>
          <w:rFonts w:hAnsi="宋体" w:cs="宋体"/>
          <w:color w:val="000000" w:themeColor="text1"/>
          <w:kern w:val="0"/>
          <w:szCs w:val="21"/>
        </w:rPr>
      </w:pPr>
      <w:r w:rsidRPr="00E0526A">
        <w:rPr>
          <w:rFonts w:hAnsi="宋体" w:hint="eastAsia"/>
          <w:color w:val="000000" w:themeColor="text1"/>
          <w:szCs w:val="21"/>
        </w:rPr>
        <w:t>每月监测项目：</w:t>
      </w:r>
      <w:r w:rsidRPr="00E0526A">
        <w:rPr>
          <w:rFonts w:hAnsi="宋体" w:cs="宋体" w:hint="eastAsia"/>
          <w:color w:val="000000" w:themeColor="text1"/>
          <w:kern w:val="0"/>
          <w:szCs w:val="21"/>
        </w:rPr>
        <w:t>五日生化需氧量、总有机碳、氟化物、总钒、总铜、总锌、总氰化物、可吸附有机卤化物</w:t>
      </w:r>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每半年监测项目：</w:t>
      </w:r>
      <w:r w:rsidRPr="00E0526A">
        <w:rPr>
          <w:rFonts w:hAnsi="宋体" w:cs="宋体" w:hint="eastAsia"/>
          <w:color w:val="000000" w:themeColor="text1"/>
          <w:kern w:val="0"/>
          <w:szCs w:val="21"/>
        </w:rPr>
        <w:t>苯、异丙苯、苯并（a）芘、邻二甲苯、LAS（阴离子表面活性剂）</w:t>
      </w:r>
    </w:p>
    <w:p w:rsidR="00F15F89" w:rsidRPr="00E0526A" w:rsidRDefault="00F15F89" w:rsidP="00F15F89">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3.5.2  废气监测项目</w:t>
      </w:r>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每小时监测项目（锅炉废气在线）：二氧化硫、氮氧化物、颗粒物</w:t>
      </w:r>
    </w:p>
    <w:p w:rsidR="00F15F89" w:rsidRPr="00E0526A" w:rsidRDefault="00F15F89" w:rsidP="00F15F89">
      <w:pPr>
        <w:pStyle w:val="a3"/>
        <w:adjustRightInd w:val="0"/>
        <w:snapToGrid w:val="0"/>
        <w:spacing w:line="400" w:lineRule="exact"/>
        <w:ind w:firstLineChars="200" w:firstLine="420"/>
        <w:rPr>
          <w:rFonts w:hAnsi="宋体" w:cs="宋体"/>
          <w:color w:val="000000" w:themeColor="text1"/>
          <w:kern w:val="0"/>
          <w:szCs w:val="21"/>
        </w:rPr>
      </w:pPr>
      <w:r w:rsidRPr="00E0526A">
        <w:rPr>
          <w:rFonts w:hAnsi="宋体" w:cs="宋体" w:hint="eastAsia"/>
          <w:color w:val="000000" w:themeColor="text1"/>
          <w:kern w:val="0"/>
          <w:szCs w:val="21"/>
        </w:rPr>
        <w:t>每月监测项目：非甲烷总烃（工艺废气）、硫化氢（废</w:t>
      </w:r>
      <w:r w:rsidRPr="00E0526A">
        <w:rPr>
          <w:rFonts w:hAnsi="宋体" w:cs="宋体"/>
          <w:color w:val="000000" w:themeColor="text1"/>
          <w:kern w:val="0"/>
          <w:szCs w:val="21"/>
        </w:rPr>
        <w:t>水处理有机废气收</w:t>
      </w:r>
      <w:r w:rsidRPr="00E0526A">
        <w:rPr>
          <w:rFonts w:hAnsi="宋体" w:cs="宋体" w:hint="eastAsia"/>
          <w:color w:val="000000" w:themeColor="text1"/>
          <w:kern w:val="0"/>
          <w:szCs w:val="21"/>
        </w:rPr>
        <w:t>集</w:t>
      </w:r>
      <w:r w:rsidRPr="00E0526A">
        <w:rPr>
          <w:rFonts w:hAnsi="宋体" w:cs="宋体"/>
          <w:color w:val="000000" w:themeColor="text1"/>
          <w:kern w:val="0"/>
          <w:szCs w:val="21"/>
        </w:rPr>
        <w:t>处理装置排</w:t>
      </w:r>
      <w:r w:rsidRPr="00E0526A">
        <w:rPr>
          <w:rFonts w:hAnsi="宋体" w:cs="宋体" w:hint="eastAsia"/>
          <w:color w:val="000000" w:themeColor="text1"/>
          <w:kern w:val="0"/>
          <w:szCs w:val="21"/>
        </w:rPr>
        <w:t>气筒）</w:t>
      </w:r>
    </w:p>
    <w:p w:rsidR="00F15F89" w:rsidRPr="00E0526A" w:rsidRDefault="00F15F89" w:rsidP="00F15F89">
      <w:pPr>
        <w:pStyle w:val="a3"/>
        <w:adjustRightInd w:val="0"/>
        <w:snapToGrid w:val="0"/>
        <w:spacing w:line="400" w:lineRule="exact"/>
        <w:ind w:firstLineChars="200" w:firstLine="420"/>
        <w:rPr>
          <w:rFonts w:hAnsi="宋体" w:cs="宋体"/>
          <w:color w:val="000000" w:themeColor="text1"/>
          <w:kern w:val="0"/>
          <w:szCs w:val="21"/>
        </w:rPr>
      </w:pPr>
      <w:r w:rsidRPr="00E0526A">
        <w:rPr>
          <w:rFonts w:hAnsi="宋体" w:cs="宋体" w:hint="eastAsia"/>
          <w:color w:val="000000" w:themeColor="text1"/>
          <w:kern w:val="0"/>
          <w:szCs w:val="21"/>
        </w:rPr>
        <w:t>每季</w:t>
      </w:r>
      <w:r w:rsidRPr="00E0526A">
        <w:rPr>
          <w:rFonts w:hAnsi="宋体" w:cs="宋体"/>
          <w:color w:val="000000" w:themeColor="text1"/>
          <w:kern w:val="0"/>
          <w:szCs w:val="21"/>
        </w:rPr>
        <w:t>度</w:t>
      </w:r>
      <w:r w:rsidRPr="00E0526A">
        <w:rPr>
          <w:rFonts w:hAnsi="宋体" w:cs="宋体" w:hint="eastAsia"/>
          <w:color w:val="000000" w:themeColor="text1"/>
          <w:kern w:val="0"/>
          <w:szCs w:val="21"/>
        </w:rPr>
        <w:t>监测项目（工艺废气）：苯、丙酮、酚类、二甲苯</w:t>
      </w:r>
    </w:p>
    <w:p w:rsidR="00F15F89" w:rsidRPr="00E0526A" w:rsidRDefault="00F15F89" w:rsidP="00F15F89">
      <w:pPr>
        <w:pStyle w:val="a3"/>
        <w:adjustRightInd w:val="0"/>
        <w:snapToGrid w:val="0"/>
        <w:spacing w:line="400" w:lineRule="exact"/>
        <w:ind w:firstLineChars="200" w:firstLine="420"/>
        <w:rPr>
          <w:rFonts w:hAnsi="宋体" w:cs="宋体"/>
          <w:color w:val="000000" w:themeColor="text1"/>
          <w:kern w:val="0"/>
          <w:szCs w:val="21"/>
        </w:rPr>
      </w:pPr>
      <w:r w:rsidRPr="00E0526A">
        <w:rPr>
          <w:rFonts w:hAnsi="宋体" w:cs="宋体" w:hint="eastAsia"/>
          <w:color w:val="000000" w:themeColor="text1"/>
          <w:kern w:val="0"/>
          <w:szCs w:val="21"/>
        </w:rPr>
        <w:t>每季度监测项目（企业边界任何1小时大气污染物平均浓度）：非甲烷总烃、颗粒物、苯、甲苯、二甲苯、氨、硫化氢、臭气浓度</w:t>
      </w:r>
    </w:p>
    <w:p w:rsidR="00F15F89" w:rsidRPr="00E0526A" w:rsidRDefault="00F15F89" w:rsidP="00F15F89">
      <w:pPr>
        <w:pStyle w:val="a3"/>
        <w:adjustRightInd w:val="0"/>
        <w:snapToGrid w:val="0"/>
        <w:spacing w:line="400" w:lineRule="exact"/>
        <w:ind w:firstLineChars="200" w:firstLine="420"/>
        <w:rPr>
          <w:rFonts w:hAnsi="宋体" w:cs="宋体"/>
          <w:color w:val="000000" w:themeColor="text1"/>
          <w:kern w:val="0"/>
          <w:szCs w:val="21"/>
        </w:rPr>
      </w:pPr>
      <w:r w:rsidRPr="00E0526A">
        <w:rPr>
          <w:rFonts w:hAnsi="宋体" w:cs="宋体" w:hint="eastAsia"/>
          <w:color w:val="000000" w:themeColor="text1"/>
          <w:kern w:val="0"/>
          <w:szCs w:val="21"/>
        </w:rPr>
        <w:t>每年监测项目（企业边界任何1小时大气污染物平均浓度）：苯并（a）芘</w:t>
      </w:r>
    </w:p>
    <w:p w:rsidR="00F15F89" w:rsidRPr="00E0526A" w:rsidRDefault="00F15F89" w:rsidP="00F15F89">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3.5.3  噪声监测项目</w:t>
      </w:r>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每季度监测项目：噪声。</w:t>
      </w:r>
    </w:p>
    <w:p w:rsidR="00F15F89" w:rsidRPr="00E0526A" w:rsidRDefault="00F15F89" w:rsidP="00F15F89">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lastRenderedPageBreak/>
        <w:t>3.5.4</w:t>
      </w:r>
      <w:r w:rsidRPr="00E0526A">
        <w:rPr>
          <w:rFonts w:hAnsi="宋体"/>
          <w:color w:val="000000" w:themeColor="text1"/>
          <w:szCs w:val="21"/>
        </w:rPr>
        <w:t xml:space="preserve">  </w:t>
      </w:r>
      <w:r w:rsidRPr="00E0526A">
        <w:rPr>
          <w:rFonts w:hAnsi="宋体" w:hint="eastAsia"/>
          <w:color w:val="000000" w:themeColor="text1"/>
          <w:szCs w:val="21"/>
        </w:rPr>
        <w:t>土壤</w:t>
      </w:r>
      <w:r w:rsidRPr="00E0526A">
        <w:rPr>
          <w:rFonts w:hAnsi="宋体"/>
          <w:color w:val="000000" w:themeColor="text1"/>
          <w:szCs w:val="21"/>
        </w:rPr>
        <w:t>监测项目</w:t>
      </w:r>
    </w:p>
    <w:p w:rsidR="00F15F89" w:rsidRPr="00E0526A" w:rsidRDefault="00F15F89" w:rsidP="00F15F89">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 xml:space="preserve">    每</w:t>
      </w:r>
      <w:r w:rsidRPr="00E0526A">
        <w:rPr>
          <w:rFonts w:hAnsi="宋体"/>
          <w:color w:val="000000" w:themeColor="text1"/>
          <w:szCs w:val="21"/>
        </w:rPr>
        <w:t>年监测项目：</w:t>
      </w:r>
      <w:r w:rsidRPr="00E0526A">
        <w:rPr>
          <w:rFonts w:hAnsi="宋体" w:hint="eastAsia"/>
          <w:color w:val="000000" w:themeColor="text1"/>
          <w:szCs w:val="21"/>
        </w:rPr>
        <w:t>苯</w:t>
      </w:r>
      <w:r w:rsidRPr="00E0526A">
        <w:rPr>
          <w:rFonts w:hAnsi="宋体"/>
          <w:color w:val="000000" w:themeColor="text1"/>
          <w:szCs w:val="21"/>
        </w:rPr>
        <w:t>、苯酚、二甲苯</w:t>
      </w:r>
    </w:p>
    <w:p w:rsidR="00F15F89" w:rsidRPr="00E0526A" w:rsidRDefault="00F15F89" w:rsidP="00F15F89">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3.6执行排放标准及其限值</w:t>
      </w:r>
    </w:p>
    <w:p w:rsidR="00F15F89" w:rsidRPr="00E0526A" w:rsidRDefault="00F15F89" w:rsidP="00F15F89">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3.6.1  废水执行排放标准及其限值</w:t>
      </w:r>
    </w:p>
    <w:p w:rsidR="00F15F89" w:rsidRPr="00E0526A" w:rsidRDefault="00F15F89" w:rsidP="00F15F89">
      <w:pPr>
        <w:pStyle w:val="a3"/>
        <w:adjustRightInd w:val="0"/>
        <w:snapToGrid w:val="0"/>
        <w:spacing w:line="400" w:lineRule="exact"/>
        <w:ind w:firstLine="405"/>
        <w:rPr>
          <w:rFonts w:hAnsi="宋体"/>
          <w:color w:val="000000" w:themeColor="text1"/>
          <w:szCs w:val="21"/>
        </w:rPr>
      </w:pPr>
      <w:r w:rsidRPr="00E0526A">
        <w:rPr>
          <w:rFonts w:hAnsi="宋体" w:hint="eastAsia"/>
          <w:color w:val="000000" w:themeColor="text1"/>
          <w:szCs w:val="21"/>
        </w:rPr>
        <w:t>我公司废水执行的排放标准为废水排放执行《石油化学工业污染物排放标准》（GB31571-2015）标准。具体限值如下表：</w:t>
      </w:r>
    </w:p>
    <w:tbl>
      <w:tblPr>
        <w:tblW w:w="78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17"/>
        <w:gridCol w:w="2510"/>
        <w:gridCol w:w="1974"/>
        <w:gridCol w:w="2036"/>
      </w:tblGrid>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序号</w:t>
            </w:r>
          </w:p>
        </w:tc>
        <w:tc>
          <w:tcPr>
            <w:tcW w:w="2510"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项目</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单位</w:t>
            </w:r>
          </w:p>
        </w:tc>
        <w:tc>
          <w:tcPr>
            <w:tcW w:w="2036"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限值</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1</w:t>
            </w:r>
          </w:p>
        </w:tc>
        <w:tc>
          <w:tcPr>
            <w:tcW w:w="2510"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化学需氧量（含</w:t>
            </w:r>
            <w:r w:rsidRPr="00E0526A">
              <w:rPr>
                <w:rFonts w:ascii="宋体" w:hAnsi="宋体"/>
                <w:color w:val="000000" w:themeColor="text1"/>
                <w:szCs w:val="21"/>
              </w:rPr>
              <w:t>雨水</w:t>
            </w:r>
            <w:r w:rsidRPr="00E0526A">
              <w:rPr>
                <w:rFonts w:ascii="宋体" w:hAnsi="宋体" w:hint="eastAsia"/>
                <w:color w:val="000000" w:themeColor="text1"/>
                <w:szCs w:val="21"/>
              </w:rPr>
              <w:t>）</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mg/L</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60</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2</w:t>
            </w:r>
          </w:p>
        </w:tc>
        <w:tc>
          <w:tcPr>
            <w:tcW w:w="2510"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氨氮（含</w:t>
            </w:r>
            <w:r w:rsidRPr="00E0526A">
              <w:rPr>
                <w:rFonts w:ascii="宋体" w:hAnsi="宋体"/>
                <w:color w:val="000000" w:themeColor="text1"/>
                <w:szCs w:val="21"/>
              </w:rPr>
              <w:t>雨水</w:t>
            </w:r>
            <w:r w:rsidRPr="00E0526A">
              <w:rPr>
                <w:rFonts w:ascii="宋体" w:hAnsi="宋体" w:hint="eastAsia"/>
                <w:color w:val="000000" w:themeColor="text1"/>
                <w:szCs w:val="21"/>
              </w:rPr>
              <w:t>）</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mg/L</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8</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3</w:t>
            </w:r>
          </w:p>
        </w:tc>
        <w:tc>
          <w:tcPr>
            <w:tcW w:w="2510"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PH（含</w:t>
            </w:r>
            <w:r w:rsidRPr="00E0526A">
              <w:rPr>
                <w:rFonts w:ascii="宋体" w:hAnsi="宋体"/>
                <w:color w:val="000000" w:themeColor="text1"/>
                <w:szCs w:val="21"/>
              </w:rPr>
              <w:t>雨水</w:t>
            </w:r>
            <w:r w:rsidRPr="00E0526A">
              <w:rPr>
                <w:rFonts w:ascii="宋体" w:hAnsi="宋体" w:hint="eastAsia"/>
                <w:color w:val="000000" w:themeColor="text1"/>
                <w:szCs w:val="21"/>
              </w:rPr>
              <w:t>）</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无量纲</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6-9</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4</w:t>
            </w:r>
          </w:p>
        </w:tc>
        <w:tc>
          <w:tcPr>
            <w:tcW w:w="2510"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szCs w:val="21"/>
              </w:rPr>
              <w:t>悬浮物（SS</w:t>
            </w:r>
            <w:r w:rsidRPr="00E0526A">
              <w:rPr>
                <w:rFonts w:ascii="宋体" w:hAnsi="宋体" w:hint="eastAsia"/>
                <w:color w:val="000000" w:themeColor="text1"/>
                <w:kern w:val="0"/>
                <w:szCs w:val="21"/>
              </w:rPr>
              <w:t>）</w:t>
            </w:r>
            <w:r w:rsidRPr="00E0526A">
              <w:rPr>
                <w:rFonts w:ascii="宋体" w:hAnsi="宋体" w:hint="eastAsia"/>
                <w:color w:val="000000" w:themeColor="text1"/>
                <w:szCs w:val="21"/>
              </w:rPr>
              <w:t>（含</w:t>
            </w:r>
            <w:r w:rsidRPr="00E0526A">
              <w:rPr>
                <w:rFonts w:ascii="宋体" w:hAnsi="宋体"/>
                <w:color w:val="000000" w:themeColor="text1"/>
                <w:szCs w:val="21"/>
              </w:rPr>
              <w:t>雨水</w:t>
            </w:r>
            <w:r w:rsidRPr="00E0526A">
              <w:rPr>
                <w:rFonts w:ascii="宋体" w:hAnsi="宋体" w:hint="eastAsia"/>
                <w:color w:val="000000" w:themeColor="text1"/>
                <w:szCs w:val="21"/>
              </w:rPr>
              <w:t>）</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mg/L</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70</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5</w:t>
            </w:r>
          </w:p>
        </w:tc>
        <w:tc>
          <w:tcPr>
            <w:tcW w:w="2510"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szCs w:val="21"/>
              </w:rPr>
              <w:t>总氮</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mg/L</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40</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6</w:t>
            </w:r>
          </w:p>
        </w:tc>
        <w:tc>
          <w:tcPr>
            <w:tcW w:w="2510"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总磷</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mg/L</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1.0</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7</w:t>
            </w:r>
          </w:p>
        </w:tc>
        <w:tc>
          <w:tcPr>
            <w:tcW w:w="2510"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cs="宋体" w:hint="eastAsia"/>
                <w:color w:val="000000" w:themeColor="text1"/>
                <w:kern w:val="0"/>
                <w:szCs w:val="21"/>
              </w:rPr>
              <w:t>石油类</w:t>
            </w:r>
            <w:r w:rsidRPr="00E0526A">
              <w:rPr>
                <w:rFonts w:ascii="宋体" w:hAnsi="宋体" w:hint="eastAsia"/>
                <w:color w:val="000000" w:themeColor="text1"/>
                <w:szCs w:val="21"/>
              </w:rPr>
              <w:t>（含</w:t>
            </w:r>
            <w:r w:rsidRPr="00E0526A">
              <w:rPr>
                <w:rFonts w:ascii="宋体" w:hAnsi="宋体"/>
                <w:color w:val="000000" w:themeColor="text1"/>
                <w:szCs w:val="21"/>
              </w:rPr>
              <w:t>雨水</w:t>
            </w:r>
            <w:r w:rsidRPr="00E0526A">
              <w:rPr>
                <w:rFonts w:ascii="宋体" w:hAnsi="宋体" w:hint="eastAsia"/>
                <w:color w:val="000000" w:themeColor="text1"/>
                <w:szCs w:val="21"/>
              </w:rPr>
              <w:t>）</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mg/L</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5</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8</w:t>
            </w:r>
          </w:p>
        </w:tc>
        <w:tc>
          <w:tcPr>
            <w:tcW w:w="2510"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cs="宋体" w:hint="eastAsia"/>
                <w:color w:val="000000" w:themeColor="text1"/>
                <w:kern w:val="0"/>
                <w:szCs w:val="21"/>
              </w:rPr>
              <w:t>硫化物</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mg/L</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1.0</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9</w:t>
            </w:r>
          </w:p>
        </w:tc>
        <w:tc>
          <w:tcPr>
            <w:tcW w:w="2510"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cs="宋体" w:hint="eastAsia"/>
                <w:color w:val="000000" w:themeColor="text1"/>
                <w:kern w:val="0"/>
                <w:szCs w:val="21"/>
              </w:rPr>
              <w:t>挥发酚</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mg/L</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0.5</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10</w:t>
            </w:r>
          </w:p>
        </w:tc>
        <w:tc>
          <w:tcPr>
            <w:tcW w:w="2510" w:type="dxa"/>
            <w:vAlign w:val="center"/>
          </w:tcPr>
          <w:p w:rsidR="00F15F89" w:rsidRPr="00E0526A" w:rsidRDefault="00F15F89" w:rsidP="008C408E">
            <w:pPr>
              <w:widowControl/>
              <w:jc w:val="center"/>
              <w:rPr>
                <w:rFonts w:ascii="宋体" w:hAnsi="宋体" w:cs="宋体"/>
                <w:color w:val="000000" w:themeColor="text1"/>
                <w:kern w:val="0"/>
                <w:szCs w:val="21"/>
              </w:rPr>
            </w:pPr>
            <w:r w:rsidRPr="00E0526A">
              <w:rPr>
                <w:rFonts w:ascii="宋体" w:hAnsi="宋体" w:cs="宋体" w:hint="eastAsia"/>
                <w:color w:val="000000" w:themeColor="text1"/>
                <w:kern w:val="0"/>
                <w:szCs w:val="21"/>
              </w:rPr>
              <w:t>五日生化需氧量</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mg/L</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20</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11</w:t>
            </w:r>
          </w:p>
        </w:tc>
        <w:tc>
          <w:tcPr>
            <w:tcW w:w="2510" w:type="dxa"/>
            <w:vAlign w:val="center"/>
          </w:tcPr>
          <w:p w:rsidR="00F15F89" w:rsidRPr="00E0526A" w:rsidRDefault="00F15F89" w:rsidP="008C408E">
            <w:pPr>
              <w:widowControl/>
              <w:jc w:val="center"/>
              <w:rPr>
                <w:rFonts w:ascii="宋体" w:hAnsi="宋体" w:cs="宋体"/>
                <w:color w:val="000000" w:themeColor="text1"/>
                <w:kern w:val="0"/>
                <w:szCs w:val="21"/>
              </w:rPr>
            </w:pPr>
            <w:r w:rsidRPr="00E0526A">
              <w:rPr>
                <w:rFonts w:ascii="宋体" w:hAnsi="宋体" w:cs="宋体" w:hint="eastAsia"/>
                <w:color w:val="000000" w:themeColor="text1"/>
                <w:kern w:val="0"/>
                <w:szCs w:val="21"/>
              </w:rPr>
              <w:t>总有机碳</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mg/L</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20</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12</w:t>
            </w:r>
          </w:p>
        </w:tc>
        <w:tc>
          <w:tcPr>
            <w:tcW w:w="2510" w:type="dxa"/>
            <w:vAlign w:val="center"/>
          </w:tcPr>
          <w:p w:rsidR="00F15F89" w:rsidRPr="00E0526A" w:rsidRDefault="00F15F89" w:rsidP="008C408E">
            <w:pPr>
              <w:widowControl/>
              <w:jc w:val="center"/>
              <w:rPr>
                <w:rFonts w:ascii="宋体" w:hAnsi="宋体" w:cs="宋体"/>
                <w:color w:val="000000" w:themeColor="text1"/>
                <w:kern w:val="0"/>
                <w:szCs w:val="21"/>
              </w:rPr>
            </w:pPr>
            <w:r w:rsidRPr="00E0526A">
              <w:rPr>
                <w:rFonts w:ascii="宋体" w:hAnsi="宋体" w:cs="宋体" w:hint="eastAsia"/>
                <w:color w:val="000000" w:themeColor="text1"/>
                <w:kern w:val="0"/>
                <w:szCs w:val="21"/>
              </w:rPr>
              <w:t>氟化物</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mg/L</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10</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13</w:t>
            </w:r>
          </w:p>
        </w:tc>
        <w:tc>
          <w:tcPr>
            <w:tcW w:w="2510" w:type="dxa"/>
            <w:vAlign w:val="center"/>
          </w:tcPr>
          <w:p w:rsidR="00F15F89" w:rsidRPr="00E0526A" w:rsidRDefault="00F15F89" w:rsidP="008C408E">
            <w:pPr>
              <w:jc w:val="center"/>
              <w:rPr>
                <w:rFonts w:ascii="宋体" w:hAnsi="宋体" w:cs="宋体"/>
                <w:color w:val="000000" w:themeColor="text1"/>
                <w:kern w:val="0"/>
                <w:szCs w:val="21"/>
              </w:rPr>
            </w:pPr>
            <w:r w:rsidRPr="00E0526A">
              <w:rPr>
                <w:rFonts w:ascii="宋体" w:hAnsi="宋体" w:cs="宋体" w:hint="eastAsia"/>
                <w:color w:val="000000" w:themeColor="text1"/>
                <w:kern w:val="0"/>
                <w:szCs w:val="21"/>
              </w:rPr>
              <w:t>总钒</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mg/L</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1.0</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14</w:t>
            </w:r>
          </w:p>
        </w:tc>
        <w:tc>
          <w:tcPr>
            <w:tcW w:w="2510" w:type="dxa"/>
            <w:vAlign w:val="center"/>
          </w:tcPr>
          <w:p w:rsidR="00F15F89" w:rsidRPr="00E0526A" w:rsidRDefault="00F15F89" w:rsidP="008C408E">
            <w:pPr>
              <w:jc w:val="center"/>
              <w:rPr>
                <w:rFonts w:ascii="宋体" w:hAnsi="宋体" w:cs="宋体"/>
                <w:color w:val="000000" w:themeColor="text1"/>
                <w:kern w:val="0"/>
                <w:szCs w:val="21"/>
              </w:rPr>
            </w:pPr>
            <w:r w:rsidRPr="00E0526A">
              <w:rPr>
                <w:rFonts w:ascii="宋体" w:hAnsi="宋体" w:cs="宋体" w:hint="eastAsia"/>
                <w:color w:val="000000" w:themeColor="text1"/>
                <w:kern w:val="0"/>
                <w:szCs w:val="21"/>
              </w:rPr>
              <w:t>总铜</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mg/L</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0.5</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15</w:t>
            </w:r>
          </w:p>
        </w:tc>
        <w:tc>
          <w:tcPr>
            <w:tcW w:w="2510" w:type="dxa"/>
            <w:vAlign w:val="center"/>
          </w:tcPr>
          <w:p w:rsidR="00F15F89" w:rsidRPr="00E0526A" w:rsidRDefault="00F15F89" w:rsidP="008C408E">
            <w:pPr>
              <w:jc w:val="center"/>
              <w:rPr>
                <w:rFonts w:ascii="宋体" w:hAnsi="宋体" w:cs="宋体"/>
                <w:color w:val="000000" w:themeColor="text1"/>
                <w:kern w:val="0"/>
                <w:szCs w:val="21"/>
              </w:rPr>
            </w:pPr>
            <w:r w:rsidRPr="00E0526A">
              <w:rPr>
                <w:rFonts w:ascii="宋体" w:hAnsi="宋体" w:cs="宋体" w:hint="eastAsia"/>
                <w:color w:val="000000" w:themeColor="text1"/>
                <w:kern w:val="0"/>
                <w:szCs w:val="21"/>
              </w:rPr>
              <w:t>总锌</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mg/L</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2.0</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16</w:t>
            </w:r>
          </w:p>
        </w:tc>
        <w:tc>
          <w:tcPr>
            <w:tcW w:w="2510" w:type="dxa"/>
            <w:vAlign w:val="center"/>
          </w:tcPr>
          <w:p w:rsidR="00F15F89" w:rsidRPr="00E0526A" w:rsidRDefault="00F15F89" w:rsidP="008C408E">
            <w:pPr>
              <w:widowControl/>
              <w:jc w:val="center"/>
              <w:rPr>
                <w:rFonts w:ascii="宋体" w:hAnsi="宋体" w:cs="宋体"/>
                <w:color w:val="000000" w:themeColor="text1"/>
                <w:kern w:val="0"/>
                <w:szCs w:val="21"/>
              </w:rPr>
            </w:pPr>
            <w:r w:rsidRPr="00E0526A">
              <w:rPr>
                <w:rFonts w:ascii="宋体" w:hAnsi="宋体" w:cs="宋体" w:hint="eastAsia"/>
                <w:color w:val="000000" w:themeColor="text1"/>
                <w:kern w:val="0"/>
                <w:szCs w:val="21"/>
              </w:rPr>
              <w:t>总氰化物</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mg/L</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0.5</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17</w:t>
            </w:r>
          </w:p>
        </w:tc>
        <w:tc>
          <w:tcPr>
            <w:tcW w:w="2510" w:type="dxa"/>
            <w:vAlign w:val="center"/>
          </w:tcPr>
          <w:p w:rsidR="00F15F89" w:rsidRPr="00E0526A" w:rsidRDefault="00F15F89" w:rsidP="008C408E">
            <w:pPr>
              <w:widowControl/>
              <w:jc w:val="center"/>
              <w:rPr>
                <w:rFonts w:ascii="宋体" w:hAnsi="宋体" w:cs="宋体"/>
                <w:color w:val="000000" w:themeColor="text1"/>
                <w:kern w:val="0"/>
                <w:szCs w:val="21"/>
              </w:rPr>
            </w:pPr>
            <w:r w:rsidRPr="00E0526A">
              <w:rPr>
                <w:rFonts w:ascii="宋体" w:hAnsi="宋体" w:cs="宋体" w:hint="eastAsia"/>
                <w:color w:val="000000" w:themeColor="text1"/>
                <w:kern w:val="0"/>
                <w:szCs w:val="21"/>
              </w:rPr>
              <w:t>可吸附有机卤化物</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mg/L</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1.0</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18</w:t>
            </w:r>
          </w:p>
        </w:tc>
        <w:tc>
          <w:tcPr>
            <w:tcW w:w="2510" w:type="dxa"/>
            <w:vAlign w:val="center"/>
          </w:tcPr>
          <w:p w:rsidR="00F15F89" w:rsidRPr="00E0526A" w:rsidRDefault="00F15F89" w:rsidP="008C408E">
            <w:pPr>
              <w:jc w:val="center"/>
              <w:rPr>
                <w:rFonts w:ascii="宋体" w:hAnsi="宋体" w:cs="宋体"/>
                <w:color w:val="000000" w:themeColor="text1"/>
                <w:kern w:val="0"/>
                <w:szCs w:val="21"/>
              </w:rPr>
            </w:pPr>
            <w:r w:rsidRPr="00E0526A">
              <w:rPr>
                <w:rFonts w:ascii="宋体" w:hAnsi="宋体" w:cs="宋体" w:hint="eastAsia"/>
                <w:color w:val="000000" w:themeColor="text1"/>
                <w:kern w:val="0"/>
                <w:szCs w:val="21"/>
              </w:rPr>
              <w:t>苯</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mg/L</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0.1</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19</w:t>
            </w:r>
          </w:p>
        </w:tc>
        <w:tc>
          <w:tcPr>
            <w:tcW w:w="2510" w:type="dxa"/>
            <w:vAlign w:val="center"/>
          </w:tcPr>
          <w:p w:rsidR="00F15F89" w:rsidRPr="00E0526A" w:rsidRDefault="00F15F89" w:rsidP="008C408E">
            <w:pPr>
              <w:widowControl/>
              <w:jc w:val="center"/>
              <w:rPr>
                <w:rFonts w:ascii="宋体" w:hAnsi="宋体" w:cs="宋体"/>
                <w:color w:val="000000" w:themeColor="text1"/>
                <w:kern w:val="0"/>
                <w:szCs w:val="21"/>
              </w:rPr>
            </w:pPr>
            <w:r w:rsidRPr="00E0526A">
              <w:rPr>
                <w:rFonts w:ascii="宋体" w:hAnsi="宋体" w:cs="宋体" w:hint="eastAsia"/>
                <w:color w:val="000000" w:themeColor="text1"/>
                <w:kern w:val="0"/>
                <w:szCs w:val="21"/>
              </w:rPr>
              <w:t>异丙苯</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mg/L</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2</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20</w:t>
            </w:r>
          </w:p>
        </w:tc>
        <w:tc>
          <w:tcPr>
            <w:tcW w:w="2510" w:type="dxa"/>
            <w:vAlign w:val="center"/>
          </w:tcPr>
          <w:p w:rsidR="00F15F89" w:rsidRPr="00E0526A" w:rsidRDefault="00F15F89" w:rsidP="008C408E">
            <w:pPr>
              <w:widowControl/>
              <w:jc w:val="center"/>
              <w:rPr>
                <w:rFonts w:ascii="宋体" w:hAnsi="宋体" w:cs="宋体"/>
                <w:color w:val="000000" w:themeColor="text1"/>
                <w:kern w:val="0"/>
                <w:szCs w:val="21"/>
              </w:rPr>
            </w:pPr>
            <w:r w:rsidRPr="00E0526A">
              <w:rPr>
                <w:rFonts w:ascii="宋体" w:hAnsi="宋体" w:cs="宋体" w:hint="eastAsia"/>
                <w:color w:val="000000" w:themeColor="text1"/>
                <w:kern w:val="0"/>
                <w:szCs w:val="21"/>
              </w:rPr>
              <w:t>苯并（a）芘</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mg/L</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0.00003</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lastRenderedPageBreak/>
              <w:t>21</w:t>
            </w:r>
          </w:p>
        </w:tc>
        <w:tc>
          <w:tcPr>
            <w:tcW w:w="2510" w:type="dxa"/>
            <w:vAlign w:val="center"/>
          </w:tcPr>
          <w:p w:rsidR="00F15F89" w:rsidRPr="00E0526A" w:rsidRDefault="00F15F89" w:rsidP="008C408E">
            <w:pPr>
              <w:jc w:val="center"/>
              <w:rPr>
                <w:rFonts w:ascii="宋体" w:hAnsi="宋体" w:cs="宋体"/>
                <w:color w:val="000000" w:themeColor="text1"/>
                <w:kern w:val="0"/>
                <w:szCs w:val="21"/>
              </w:rPr>
            </w:pPr>
            <w:r w:rsidRPr="00E0526A">
              <w:rPr>
                <w:rFonts w:ascii="宋体" w:hAnsi="宋体" w:cs="宋体" w:hint="eastAsia"/>
                <w:color w:val="000000" w:themeColor="text1"/>
                <w:kern w:val="0"/>
                <w:szCs w:val="21"/>
              </w:rPr>
              <w:t>邻二甲苯</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mg/L</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0.4</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22</w:t>
            </w:r>
          </w:p>
        </w:tc>
        <w:tc>
          <w:tcPr>
            <w:tcW w:w="2510" w:type="dxa"/>
            <w:vAlign w:val="center"/>
          </w:tcPr>
          <w:p w:rsidR="00F15F89" w:rsidRPr="00E0526A" w:rsidRDefault="00F15F89" w:rsidP="008C408E">
            <w:pPr>
              <w:widowControl/>
              <w:jc w:val="center"/>
              <w:rPr>
                <w:rFonts w:ascii="宋体" w:hAnsi="宋体" w:cs="宋体"/>
                <w:color w:val="000000" w:themeColor="text1"/>
                <w:kern w:val="0"/>
                <w:szCs w:val="21"/>
              </w:rPr>
            </w:pPr>
            <w:r w:rsidRPr="00E0526A">
              <w:rPr>
                <w:rFonts w:ascii="宋体" w:hAnsi="宋体" w:cs="宋体" w:hint="eastAsia"/>
                <w:color w:val="000000" w:themeColor="text1"/>
                <w:spacing w:val="-20"/>
                <w:kern w:val="0"/>
                <w:szCs w:val="21"/>
              </w:rPr>
              <w:t>LAS（阴离子表面活性剂）</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mg/L</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20</w:t>
            </w:r>
          </w:p>
        </w:tc>
      </w:tr>
    </w:tbl>
    <w:p w:rsidR="00F15F89" w:rsidRPr="00E0526A" w:rsidRDefault="00F15F89" w:rsidP="00F15F89">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*注：检测结果栏“L”符号表示该检测项目的最低检出浓度。</w:t>
      </w:r>
    </w:p>
    <w:p w:rsidR="00F15F89" w:rsidRPr="00E0526A" w:rsidRDefault="00F15F89" w:rsidP="00F15F89">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3.6.2  锅炉废气执行锅炉大气污染物排放标准（GB13271-2014）中大</w:t>
      </w:r>
      <w:r w:rsidRPr="00E0526A">
        <w:rPr>
          <w:rFonts w:hAnsi="宋体"/>
          <w:color w:val="000000" w:themeColor="text1"/>
          <w:szCs w:val="21"/>
        </w:rPr>
        <w:t>气污染物特别排放</w:t>
      </w:r>
      <w:r w:rsidRPr="00E0526A">
        <w:rPr>
          <w:rFonts w:hAnsi="宋体" w:hint="eastAsia"/>
          <w:color w:val="000000" w:themeColor="text1"/>
          <w:szCs w:val="21"/>
        </w:rPr>
        <w:t>限值</w:t>
      </w:r>
    </w:p>
    <w:tbl>
      <w:tblPr>
        <w:tblW w:w="836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68"/>
        <w:gridCol w:w="2234"/>
        <w:gridCol w:w="1350"/>
        <w:gridCol w:w="1769"/>
        <w:gridCol w:w="1842"/>
      </w:tblGrid>
      <w:tr w:rsidR="00F15F89" w:rsidRPr="00E0526A" w:rsidTr="008C408E">
        <w:trPr>
          <w:trHeight w:val="330"/>
        </w:trPr>
        <w:tc>
          <w:tcPr>
            <w:tcW w:w="1168" w:type="dxa"/>
            <w:vMerge w:val="restart"/>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序号</w:t>
            </w:r>
          </w:p>
        </w:tc>
        <w:tc>
          <w:tcPr>
            <w:tcW w:w="2234" w:type="dxa"/>
            <w:vMerge w:val="restart"/>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项目</w:t>
            </w:r>
          </w:p>
        </w:tc>
        <w:tc>
          <w:tcPr>
            <w:tcW w:w="1350" w:type="dxa"/>
            <w:vMerge w:val="restart"/>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单位</w:t>
            </w:r>
          </w:p>
        </w:tc>
        <w:tc>
          <w:tcPr>
            <w:tcW w:w="3611" w:type="dxa"/>
            <w:gridSpan w:val="2"/>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限值</w:t>
            </w:r>
          </w:p>
        </w:tc>
      </w:tr>
      <w:tr w:rsidR="00F15F89" w:rsidRPr="00E0526A" w:rsidTr="008C408E">
        <w:trPr>
          <w:trHeight w:val="279"/>
        </w:trPr>
        <w:tc>
          <w:tcPr>
            <w:tcW w:w="1168" w:type="dxa"/>
            <w:vMerge/>
            <w:vAlign w:val="center"/>
          </w:tcPr>
          <w:p w:rsidR="00F15F89" w:rsidRPr="00E0526A" w:rsidRDefault="00F15F89" w:rsidP="008C408E">
            <w:pPr>
              <w:jc w:val="center"/>
              <w:rPr>
                <w:rFonts w:ascii="宋体" w:hAnsi="宋体"/>
                <w:color w:val="000000" w:themeColor="text1"/>
                <w:kern w:val="0"/>
                <w:szCs w:val="21"/>
              </w:rPr>
            </w:pPr>
          </w:p>
        </w:tc>
        <w:tc>
          <w:tcPr>
            <w:tcW w:w="2234" w:type="dxa"/>
            <w:vMerge/>
            <w:vAlign w:val="center"/>
          </w:tcPr>
          <w:p w:rsidR="00F15F89" w:rsidRPr="00E0526A" w:rsidRDefault="00F15F89" w:rsidP="008C408E">
            <w:pPr>
              <w:jc w:val="center"/>
              <w:rPr>
                <w:rFonts w:ascii="宋体" w:hAnsi="宋体"/>
                <w:color w:val="000000" w:themeColor="text1"/>
                <w:kern w:val="0"/>
                <w:szCs w:val="21"/>
              </w:rPr>
            </w:pPr>
          </w:p>
        </w:tc>
        <w:tc>
          <w:tcPr>
            <w:tcW w:w="1350" w:type="dxa"/>
            <w:vMerge/>
            <w:vAlign w:val="center"/>
          </w:tcPr>
          <w:p w:rsidR="00F15F89" w:rsidRPr="00E0526A" w:rsidRDefault="00F15F89" w:rsidP="008C408E">
            <w:pPr>
              <w:jc w:val="center"/>
              <w:rPr>
                <w:rFonts w:ascii="宋体" w:hAnsi="宋体"/>
                <w:color w:val="000000" w:themeColor="text1"/>
                <w:kern w:val="0"/>
                <w:szCs w:val="21"/>
              </w:rPr>
            </w:pPr>
          </w:p>
        </w:tc>
        <w:tc>
          <w:tcPr>
            <w:tcW w:w="1769"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（燃油）</w:t>
            </w:r>
          </w:p>
        </w:tc>
        <w:tc>
          <w:tcPr>
            <w:tcW w:w="1842" w:type="dxa"/>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（燃气）</w:t>
            </w:r>
          </w:p>
        </w:tc>
      </w:tr>
      <w:tr w:rsidR="00F15F89" w:rsidRPr="00E0526A" w:rsidTr="008C408E">
        <w:trPr>
          <w:trHeight w:val="530"/>
        </w:trPr>
        <w:tc>
          <w:tcPr>
            <w:tcW w:w="1168"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1</w:t>
            </w:r>
          </w:p>
        </w:tc>
        <w:tc>
          <w:tcPr>
            <w:tcW w:w="2234"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二氧化硫</w:t>
            </w:r>
          </w:p>
        </w:tc>
        <w:tc>
          <w:tcPr>
            <w:tcW w:w="1350"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mg/m</w:t>
            </w:r>
            <w:r w:rsidRPr="00E0526A">
              <w:rPr>
                <w:rFonts w:ascii="宋体" w:hAnsi="宋体" w:hint="eastAsia"/>
                <w:color w:val="000000" w:themeColor="text1"/>
                <w:kern w:val="0"/>
                <w:szCs w:val="21"/>
                <w:vertAlign w:val="superscript"/>
              </w:rPr>
              <w:t>3</w:t>
            </w:r>
          </w:p>
        </w:tc>
        <w:tc>
          <w:tcPr>
            <w:tcW w:w="1769"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color w:val="000000" w:themeColor="text1"/>
                <w:kern w:val="0"/>
                <w:szCs w:val="21"/>
              </w:rPr>
              <w:t>100</w:t>
            </w:r>
          </w:p>
        </w:tc>
        <w:tc>
          <w:tcPr>
            <w:tcW w:w="1842"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color w:val="000000" w:themeColor="text1"/>
                <w:kern w:val="0"/>
                <w:szCs w:val="21"/>
              </w:rPr>
              <w:t>50</w:t>
            </w:r>
          </w:p>
        </w:tc>
      </w:tr>
      <w:tr w:rsidR="00F15F89" w:rsidRPr="00E0526A" w:rsidTr="008C408E">
        <w:trPr>
          <w:trHeight w:val="530"/>
        </w:trPr>
        <w:tc>
          <w:tcPr>
            <w:tcW w:w="1168"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2</w:t>
            </w:r>
          </w:p>
        </w:tc>
        <w:tc>
          <w:tcPr>
            <w:tcW w:w="2234"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氮氧化物</w:t>
            </w:r>
          </w:p>
        </w:tc>
        <w:tc>
          <w:tcPr>
            <w:tcW w:w="1350"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mg/m</w:t>
            </w:r>
            <w:r w:rsidRPr="00E0526A">
              <w:rPr>
                <w:rFonts w:ascii="宋体" w:hAnsi="宋体" w:hint="eastAsia"/>
                <w:color w:val="000000" w:themeColor="text1"/>
                <w:kern w:val="0"/>
                <w:szCs w:val="21"/>
                <w:vertAlign w:val="superscript"/>
              </w:rPr>
              <w:t>3</w:t>
            </w:r>
          </w:p>
        </w:tc>
        <w:tc>
          <w:tcPr>
            <w:tcW w:w="1769"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color w:val="000000" w:themeColor="text1"/>
                <w:kern w:val="0"/>
                <w:szCs w:val="21"/>
              </w:rPr>
              <w:t>200</w:t>
            </w:r>
          </w:p>
        </w:tc>
        <w:tc>
          <w:tcPr>
            <w:tcW w:w="1842"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color w:val="000000" w:themeColor="text1"/>
                <w:kern w:val="0"/>
                <w:szCs w:val="21"/>
              </w:rPr>
              <w:t>150</w:t>
            </w:r>
          </w:p>
        </w:tc>
      </w:tr>
      <w:tr w:rsidR="00F15F89" w:rsidRPr="00E0526A" w:rsidTr="008C408E">
        <w:trPr>
          <w:trHeight w:val="530"/>
        </w:trPr>
        <w:tc>
          <w:tcPr>
            <w:tcW w:w="1168"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3</w:t>
            </w:r>
          </w:p>
        </w:tc>
        <w:tc>
          <w:tcPr>
            <w:tcW w:w="223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颗粒物</w:t>
            </w:r>
          </w:p>
        </w:tc>
        <w:tc>
          <w:tcPr>
            <w:tcW w:w="1350"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mg/m</w:t>
            </w:r>
            <w:r w:rsidRPr="00E0526A">
              <w:rPr>
                <w:rFonts w:ascii="宋体" w:hAnsi="宋体" w:hint="eastAsia"/>
                <w:color w:val="000000" w:themeColor="text1"/>
                <w:kern w:val="0"/>
                <w:szCs w:val="21"/>
                <w:vertAlign w:val="superscript"/>
              </w:rPr>
              <w:t>3</w:t>
            </w:r>
          </w:p>
        </w:tc>
        <w:tc>
          <w:tcPr>
            <w:tcW w:w="1769"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color w:val="000000" w:themeColor="text1"/>
                <w:kern w:val="0"/>
                <w:szCs w:val="21"/>
              </w:rPr>
              <w:t>30</w:t>
            </w:r>
          </w:p>
        </w:tc>
        <w:tc>
          <w:tcPr>
            <w:tcW w:w="1842"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color w:val="000000" w:themeColor="text1"/>
                <w:kern w:val="0"/>
                <w:szCs w:val="21"/>
              </w:rPr>
              <w:t>20</w:t>
            </w:r>
          </w:p>
        </w:tc>
      </w:tr>
      <w:tr w:rsidR="00F15F89" w:rsidRPr="00E0526A" w:rsidTr="008C408E">
        <w:trPr>
          <w:trHeight w:val="530"/>
        </w:trPr>
        <w:tc>
          <w:tcPr>
            <w:tcW w:w="1168"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4</w:t>
            </w:r>
          </w:p>
        </w:tc>
        <w:tc>
          <w:tcPr>
            <w:tcW w:w="2234"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烟气黑度</w:t>
            </w:r>
          </w:p>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（林格曼黑度，级）</w:t>
            </w:r>
          </w:p>
        </w:tc>
        <w:tc>
          <w:tcPr>
            <w:tcW w:w="1350"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w:t>
            </w:r>
          </w:p>
        </w:tc>
        <w:tc>
          <w:tcPr>
            <w:tcW w:w="3611" w:type="dxa"/>
            <w:gridSpan w:val="2"/>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≤1</w:t>
            </w:r>
          </w:p>
        </w:tc>
      </w:tr>
    </w:tbl>
    <w:p w:rsidR="00F15F89" w:rsidRPr="00E0526A" w:rsidRDefault="00F15F89" w:rsidP="00F15F89">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3.6.3  工艺废气1-4项执行《石油化学工业污染物排放标准》（GB31571-2015），5项执行《恶臭污染物排放标准》（14554-93）。</w:t>
      </w:r>
    </w:p>
    <w:tbl>
      <w:tblPr>
        <w:tblW w:w="78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17"/>
        <w:gridCol w:w="2510"/>
        <w:gridCol w:w="1974"/>
        <w:gridCol w:w="2036"/>
      </w:tblGrid>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序号</w:t>
            </w:r>
          </w:p>
        </w:tc>
        <w:tc>
          <w:tcPr>
            <w:tcW w:w="2510"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项目</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单位</w:t>
            </w:r>
          </w:p>
        </w:tc>
        <w:tc>
          <w:tcPr>
            <w:tcW w:w="2036"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限值</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1</w:t>
            </w:r>
          </w:p>
        </w:tc>
        <w:tc>
          <w:tcPr>
            <w:tcW w:w="2510" w:type="dxa"/>
            <w:vAlign w:val="center"/>
          </w:tcPr>
          <w:p w:rsidR="00F15F89" w:rsidRPr="00E0526A" w:rsidRDefault="00F15F89" w:rsidP="008C408E">
            <w:pPr>
              <w:widowControl/>
              <w:jc w:val="center"/>
              <w:rPr>
                <w:rFonts w:ascii="宋体" w:hAnsi="宋体" w:cs="宋体"/>
                <w:color w:val="000000" w:themeColor="text1"/>
                <w:kern w:val="0"/>
                <w:szCs w:val="21"/>
              </w:rPr>
            </w:pPr>
            <w:r w:rsidRPr="00E0526A">
              <w:rPr>
                <w:rFonts w:ascii="宋体" w:hAnsi="宋体" w:cs="宋体" w:hint="eastAsia"/>
                <w:color w:val="000000" w:themeColor="text1"/>
                <w:kern w:val="0"/>
                <w:szCs w:val="21"/>
              </w:rPr>
              <w:t>非甲烷总烃</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mg/m</w:t>
            </w:r>
            <w:r w:rsidRPr="00E0526A">
              <w:rPr>
                <w:rFonts w:ascii="宋体" w:hAnsi="宋体" w:hint="eastAsia"/>
                <w:color w:val="000000" w:themeColor="text1"/>
                <w:kern w:val="0"/>
                <w:szCs w:val="21"/>
                <w:vertAlign w:val="superscript"/>
              </w:rPr>
              <w:t>3</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进</w:t>
            </w:r>
            <w:r w:rsidRPr="00E0526A">
              <w:rPr>
                <w:rFonts w:ascii="宋体" w:hAnsi="宋体"/>
                <w:color w:val="000000" w:themeColor="text1"/>
                <w:szCs w:val="21"/>
              </w:rPr>
              <w:t>出口</w:t>
            </w:r>
            <w:r w:rsidRPr="00E0526A">
              <w:rPr>
                <w:rFonts w:ascii="宋体" w:hAnsi="宋体" w:hint="eastAsia"/>
                <w:color w:val="000000" w:themeColor="text1"/>
                <w:szCs w:val="21"/>
              </w:rPr>
              <w:t>去</w:t>
            </w:r>
            <w:r w:rsidRPr="00E0526A">
              <w:rPr>
                <w:rFonts w:ascii="宋体" w:hAnsi="宋体"/>
                <w:color w:val="000000" w:themeColor="text1"/>
                <w:szCs w:val="21"/>
              </w:rPr>
              <w:t>除率</w:t>
            </w:r>
            <w:r w:rsidRPr="00E0526A">
              <w:rPr>
                <w:rFonts w:ascii="宋体" w:hAnsi="宋体" w:hint="eastAsia"/>
                <w:color w:val="000000" w:themeColor="text1"/>
                <w:szCs w:val="21"/>
              </w:rPr>
              <w:t>≥95%</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2</w:t>
            </w:r>
          </w:p>
        </w:tc>
        <w:tc>
          <w:tcPr>
            <w:tcW w:w="2510" w:type="dxa"/>
            <w:vAlign w:val="center"/>
          </w:tcPr>
          <w:p w:rsidR="00F15F89" w:rsidRPr="00E0526A" w:rsidRDefault="00F15F89" w:rsidP="008C408E">
            <w:pPr>
              <w:widowControl/>
              <w:jc w:val="center"/>
              <w:rPr>
                <w:rFonts w:ascii="宋体" w:hAnsi="宋体" w:cs="宋体"/>
                <w:color w:val="000000" w:themeColor="text1"/>
                <w:kern w:val="0"/>
                <w:szCs w:val="21"/>
              </w:rPr>
            </w:pPr>
            <w:r w:rsidRPr="00E0526A">
              <w:rPr>
                <w:rFonts w:ascii="宋体" w:hAnsi="宋体" w:cs="宋体" w:hint="eastAsia"/>
                <w:color w:val="000000" w:themeColor="text1"/>
                <w:kern w:val="0"/>
                <w:szCs w:val="21"/>
              </w:rPr>
              <w:t>苯</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mg/m</w:t>
            </w:r>
            <w:r w:rsidRPr="00E0526A">
              <w:rPr>
                <w:rFonts w:ascii="宋体" w:hAnsi="宋体" w:hint="eastAsia"/>
                <w:color w:val="000000" w:themeColor="text1"/>
                <w:kern w:val="0"/>
                <w:szCs w:val="21"/>
                <w:vertAlign w:val="superscript"/>
              </w:rPr>
              <w:t>3</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4</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3</w:t>
            </w:r>
          </w:p>
        </w:tc>
        <w:tc>
          <w:tcPr>
            <w:tcW w:w="2510" w:type="dxa"/>
            <w:vAlign w:val="center"/>
          </w:tcPr>
          <w:p w:rsidR="00F15F89" w:rsidRPr="00E0526A" w:rsidRDefault="00F15F89" w:rsidP="008C408E">
            <w:pPr>
              <w:widowControl/>
              <w:jc w:val="center"/>
              <w:rPr>
                <w:rFonts w:ascii="宋体" w:hAnsi="宋体" w:cs="宋体"/>
                <w:color w:val="000000" w:themeColor="text1"/>
                <w:kern w:val="0"/>
                <w:szCs w:val="21"/>
              </w:rPr>
            </w:pPr>
            <w:r w:rsidRPr="00E0526A">
              <w:rPr>
                <w:rFonts w:ascii="宋体" w:hAnsi="宋体" w:cs="宋体" w:hint="eastAsia"/>
                <w:color w:val="000000" w:themeColor="text1"/>
                <w:kern w:val="0"/>
                <w:szCs w:val="21"/>
              </w:rPr>
              <w:t>丙酮</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mg/m</w:t>
            </w:r>
            <w:r w:rsidRPr="00E0526A">
              <w:rPr>
                <w:rFonts w:ascii="宋体" w:hAnsi="宋体" w:hint="eastAsia"/>
                <w:color w:val="000000" w:themeColor="text1"/>
                <w:kern w:val="0"/>
                <w:szCs w:val="21"/>
                <w:vertAlign w:val="superscript"/>
              </w:rPr>
              <w:t>3</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100</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4</w:t>
            </w:r>
          </w:p>
        </w:tc>
        <w:tc>
          <w:tcPr>
            <w:tcW w:w="2510" w:type="dxa"/>
            <w:vAlign w:val="center"/>
          </w:tcPr>
          <w:p w:rsidR="00F15F89" w:rsidRPr="00E0526A" w:rsidRDefault="00F15F89" w:rsidP="008C408E">
            <w:pPr>
              <w:widowControl/>
              <w:jc w:val="center"/>
              <w:rPr>
                <w:rFonts w:ascii="宋体" w:hAnsi="宋体" w:cs="宋体"/>
                <w:color w:val="000000" w:themeColor="text1"/>
                <w:kern w:val="0"/>
                <w:szCs w:val="21"/>
              </w:rPr>
            </w:pPr>
            <w:r w:rsidRPr="00E0526A">
              <w:rPr>
                <w:rFonts w:ascii="宋体" w:hAnsi="宋体" w:cs="宋体" w:hint="eastAsia"/>
                <w:color w:val="000000" w:themeColor="text1"/>
                <w:kern w:val="0"/>
                <w:szCs w:val="21"/>
              </w:rPr>
              <w:t>酚类</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mg/m</w:t>
            </w:r>
            <w:r w:rsidRPr="00E0526A">
              <w:rPr>
                <w:rFonts w:ascii="宋体" w:hAnsi="宋体" w:hint="eastAsia"/>
                <w:color w:val="000000" w:themeColor="text1"/>
                <w:kern w:val="0"/>
                <w:szCs w:val="21"/>
                <w:vertAlign w:val="superscript"/>
              </w:rPr>
              <w:t>3</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20</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5</w:t>
            </w:r>
          </w:p>
        </w:tc>
        <w:tc>
          <w:tcPr>
            <w:tcW w:w="2510" w:type="dxa"/>
            <w:vAlign w:val="center"/>
          </w:tcPr>
          <w:p w:rsidR="00F15F89" w:rsidRPr="00E0526A" w:rsidRDefault="00F15F89" w:rsidP="008C408E">
            <w:pPr>
              <w:widowControl/>
              <w:jc w:val="center"/>
              <w:rPr>
                <w:rFonts w:ascii="宋体" w:hAnsi="宋体" w:cs="宋体"/>
                <w:color w:val="000000" w:themeColor="text1"/>
                <w:kern w:val="0"/>
                <w:szCs w:val="21"/>
              </w:rPr>
            </w:pPr>
            <w:r w:rsidRPr="00E0526A">
              <w:rPr>
                <w:rFonts w:ascii="宋体" w:hAnsi="宋体" w:cs="宋体" w:hint="eastAsia"/>
                <w:color w:val="000000" w:themeColor="text1"/>
                <w:kern w:val="0"/>
                <w:szCs w:val="21"/>
              </w:rPr>
              <w:t>硫化氢</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mg/m</w:t>
            </w:r>
            <w:r w:rsidRPr="00E0526A">
              <w:rPr>
                <w:rFonts w:ascii="宋体" w:hAnsi="宋体" w:hint="eastAsia"/>
                <w:color w:val="000000" w:themeColor="text1"/>
                <w:kern w:val="0"/>
                <w:szCs w:val="21"/>
                <w:vertAlign w:val="superscript"/>
              </w:rPr>
              <w:t>3</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0.33</w:t>
            </w:r>
          </w:p>
        </w:tc>
      </w:tr>
    </w:tbl>
    <w:p w:rsidR="00F15F89" w:rsidRPr="00E0526A" w:rsidRDefault="00F15F89" w:rsidP="00C653BF">
      <w:pPr>
        <w:rPr>
          <w:rFonts w:ascii="宋体" w:hAnsi="宋体"/>
          <w:color w:val="000000" w:themeColor="text1"/>
          <w:kern w:val="0"/>
          <w:szCs w:val="21"/>
        </w:rPr>
      </w:pPr>
      <w:r w:rsidRPr="00E0526A">
        <w:rPr>
          <w:rFonts w:ascii="宋体" w:hAnsi="宋体" w:hint="eastAsia"/>
          <w:color w:val="000000" w:themeColor="text1"/>
          <w:kern w:val="0"/>
          <w:szCs w:val="21"/>
        </w:rPr>
        <w:t>3.6.4</w:t>
      </w:r>
      <w:r w:rsidRPr="00E0526A">
        <w:rPr>
          <w:rFonts w:ascii="宋体" w:hAnsi="宋体" w:cs="宋体" w:hint="eastAsia"/>
          <w:color w:val="000000" w:themeColor="text1"/>
          <w:kern w:val="0"/>
          <w:szCs w:val="21"/>
        </w:rPr>
        <w:t>企业边界任何1小时大气污染物平均浓度1-6项执行《石</w:t>
      </w:r>
      <w:r w:rsidRPr="00E0526A">
        <w:rPr>
          <w:rFonts w:hAnsi="宋体" w:hint="eastAsia"/>
          <w:color w:val="000000" w:themeColor="text1"/>
          <w:szCs w:val="21"/>
        </w:rPr>
        <w:t>油化学工业污染物排放标准》（</w:t>
      </w:r>
      <w:r w:rsidRPr="00E0526A">
        <w:rPr>
          <w:rFonts w:hAnsi="宋体" w:hint="eastAsia"/>
          <w:color w:val="000000" w:themeColor="text1"/>
          <w:szCs w:val="21"/>
        </w:rPr>
        <w:t>GB31571-2015</w:t>
      </w:r>
      <w:r w:rsidRPr="00E0526A">
        <w:rPr>
          <w:rFonts w:hAnsi="宋体" w:hint="eastAsia"/>
          <w:color w:val="000000" w:themeColor="text1"/>
          <w:szCs w:val="21"/>
        </w:rPr>
        <w:t>），</w:t>
      </w:r>
      <w:r w:rsidRPr="00E0526A">
        <w:rPr>
          <w:rFonts w:hAnsi="宋体" w:hint="eastAsia"/>
          <w:color w:val="000000" w:themeColor="text1"/>
          <w:szCs w:val="21"/>
        </w:rPr>
        <w:t>7-9</w:t>
      </w:r>
      <w:r w:rsidRPr="00E0526A">
        <w:rPr>
          <w:rFonts w:hAnsi="宋体" w:hint="eastAsia"/>
          <w:color w:val="000000" w:themeColor="text1"/>
          <w:szCs w:val="21"/>
        </w:rPr>
        <w:t>项执行《恶臭污染物排放标准》（</w:t>
      </w:r>
      <w:r w:rsidRPr="00E0526A">
        <w:rPr>
          <w:rFonts w:hAnsi="宋体" w:hint="eastAsia"/>
          <w:color w:val="000000" w:themeColor="text1"/>
          <w:szCs w:val="21"/>
        </w:rPr>
        <w:t>14554-93</w:t>
      </w:r>
      <w:r w:rsidRPr="00E0526A">
        <w:rPr>
          <w:rFonts w:hAnsi="宋体" w:hint="eastAsia"/>
          <w:color w:val="000000" w:themeColor="text1"/>
          <w:szCs w:val="21"/>
        </w:rPr>
        <w:t>）。</w:t>
      </w:r>
    </w:p>
    <w:tbl>
      <w:tblPr>
        <w:tblW w:w="78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17"/>
        <w:gridCol w:w="2510"/>
        <w:gridCol w:w="1974"/>
        <w:gridCol w:w="2036"/>
      </w:tblGrid>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序号</w:t>
            </w:r>
          </w:p>
        </w:tc>
        <w:tc>
          <w:tcPr>
            <w:tcW w:w="2510"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项目</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单位</w:t>
            </w:r>
          </w:p>
        </w:tc>
        <w:tc>
          <w:tcPr>
            <w:tcW w:w="2036"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限值</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1</w:t>
            </w:r>
          </w:p>
        </w:tc>
        <w:tc>
          <w:tcPr>
            <w:tcW w:w="2510" w:type="dxa"/>
            <w:vAlign w:val="center"/>
          </w:tcPr>
          <w:p w:rsidR="00F15F89" w:rsidRPr="00E0526A" w:rsidRDefault="00F15F89" w:rsidP="008C408E">
            <w:pPr>
              <w:widowControl/>
              <w:jc w:val="center"/>
              <w:rPr>
                <w:rFonts w:ascii="宋体" w:hAnsi="宋体" w:cs="宋体"/>
                <w:color w:val="000000" w:themeColor="text1"/>
                <w:kern w:val="0"/>
                <w:szCs w:val="21"/>
              </w:rPr>
            </w:pPr>
            <w:r w:rsidRPr="00E0526A">
              <w:rPr>
                <w:rFonts w:ascii="宋体" w:hAnsi="宋体" w:cs="宋体" w:hint="eastAsia"/>
                <w:color w:val="000000" w:themeColor="text1"/>
                <w:kern w:val="0"/>
                <w:szCs w:val="21"/>
              </w:rPr>
              <w:t>非甲烷总烃</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mg/m</w:t>
            </w:r>
            <w:r w:rsidRPr="00E0526A">
              <w:rPr>
                <w:rFonts w:ascii="宋体" w:hAnsi="宋体" w:hint="eastAsia"/>
                <w:color w:val="000000" w:themeColor="text1"/>
                <w:kern w:val="0"/>
                <w:szCs w:val="21"/>
                <w:vertAlign w:val="superscript"/>
              </w:rPr>
              <w:t>3</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color w:val="000000" w:themeColor="text1"/>
                <w:szCs w:val="21"/>
              </w:rPr>
              <w:t>4</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2</w:t>
            </w:r>
          </w:p>
        </w:tc>
        <w:tc>
          <w:tcPr>
            <w:tcW w:w="2510" w:type="dxa"/>
            <w:vAlign w:val="center"/>
          </w:tcPr>
          <w:p w:rsidR="00F15F89" w:rsidRPr="00E0526A" w:rsidRDefault="00F15F89" w:rsidP="008C408E">
            <w:pPr>
              <w:widowControl/>
              <w:jc w:val="center"/>
              <w:rPr>
                <w:rFonts w:ascii="宋体" w:hAnsi="宋体" w:cs="宋体"/>
                <w:color w:val="000000" w:themeColor="text1"/>
                <w:kern w:val="0"/>
                <w:szCs w:val="21"/>
              </w:rPr>
            </w:pPr>
            <w:r w:rsidRPr="00E0526A">
              <w:rPr>
                <w:rFonts w:ascii="宋体" w:hAnsi="宋体" w:cs="宋体" w:hint="eastAsia"/>
                <w:color w:val="000000" w:themeColor="text1"/>
                <w:kern w:val="0"/>
                <w:szCs w:val="21"/>
              </w:rPr>
              <w:t>颗粒物</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mg/m</w:t>
            </w:r>
            <w:r w:rsidRPr="00E0526A">
              <w:rPr>
                <w:rFonts w:ascii="宋体" w:hAnsi="宋体" w:hint="eastAsia"/>
                <w:color w:val="000000" w:themeColor="text1"/>
                <w:kern w:val="0"/>
                <w:szCs w:val="21"/>
                <w:vertAlign w:val="superscript"/>
              </w:rPr>
              <w:t>3</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1</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3</w:t>
            </w:r>
          </w:p>
        </w:tc>
        <w:tc>
          <w:tcPr>
            <w:tcW w:w="2510" w:type="dxa"/>
            <w:vAlign w:val="center"/>
          </w:tcPr>
          <w:p w:rsidR="00F15F89" w:rsidRPr="00E0526A" w:rsidRDefault="00F15F89" w:rsidP="008C408E">
            <w:pPr>
              <w:widowControl/>
              <w:jc w:val="center"/>
              <w:rPr>
                <w:rFonts w:ascii="宋体" w:hAnsi="宋体" w:cs="宋体"/>
                <w:color w:val="000000" w:themeColor="text1"/>
                <w:kern w:val="0"/>
                <w:szCs w:val="21"/>
              </w:rPr>
            </w:pPr>
            <w:r w:rsidRPr="00E0526A">
              <w:rPr>
                <w:rFonts w:ascii="宋体" w:hAnsi="宋体" w:cs="宋体" w:hint="eastAsia"/>
                <w:color w:val="000000" w:themeColor="text1"/>
                <w:kern w:val="0"/>
                <w:szCs w:val="21"/>
              </w:rPr>
              <w:t>苯</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mg/m</w:t>
            </w:r>
            <w:r w:rsidRPr="00E0526A">
              <w:rPr>
                <w:rFonts w:ascii="宋体" w:hAnsi="宋体" w:hint="eastAsia"/>
                <w:color w:val="000000" w:themeColor="text1"/>
                <w:kern w:val="0"/>
                <w:szCs w:val="21"/>
                <w:vertAlign w:val="superscript"/>
              </w:rPr>
              <w:t>3</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0.4</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4</w:t>
            </w:r>
          </w:p>
        </w:tc>
        <w:tc>
          <w:tcPr>
            <w:tcW w:w="2510" w:type="dxa"/>
            <w:vAlign w:val="center"/>
          </w:tcPr>
          <w:p w:rsidR="00F15F89" w:rsidRPr="00E0526A" w:rsidRDefault="00F15F89" w:rsidP="008C408E">
            <w:pPr>
              <w:widowControl/>
              <w:jc w:val="center"/>
              <w:rPr>
                <w:rFonts w:ascii="宋体" w:hAnsi="宋体" w:cs="宋体"/>
                <w:color w:val="000000" w:themeColor="text1"/>
                <w:kern w:val="0"/>
                <w:szCs w:val="21"/>
              </w:rPr>
            </w:pPr>
            <w:r w:rsidRPr="00E0526A">
              <w:rPr>
                <w:rFonts w:ascii="宋体" w:hAnsi="宋体" w:cs="宋体" w:hint="eastAsia"/>
                <w:color w:val="000000" w:themeColor="text1"/>
                <w:kern w:val="0"/>
                <w:szCs w:val="21"/>
              </w:rPr>
              <w:t>甲苯</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mg/m</w:t>
            </w:r>
            <w:r w:rsidRPr="00E0526A">
              <w:rPr>
                <w:rFonts w:ascii="宋体" w:hAnsi="宋体" w:hint="eastAsia"/>
                <w:color w:val="000000" w:themeColor="text1"/>
                <w:kern w:val="0"/>
                <w:szCs w:val="21"/>
                <w:vertAlign w:val="superscript"/>
              </w:rPr>
              <w:t>3</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0.8</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5</w:t>
            </w:r>
          </w:p>
        </w:tc>
        <w:tc>
          <w:tcPr>
            <w:tcW w:w="2510" w:type="dxa"/>
            <w:vAlign w:val="center"/>
          </w:tcPr>
          <w:p w:rsidR="00F15F89" w:rsidRPr="00E0526A" w:rsidRDefault="00F15F89" w:rsidP="008C408E">
            <w:pPr>
              <w:widowControl/>
              <w:jc w:val="center"/>
              <w:rPr>
                <w:rFonts w:ascii="宋体" w:hAnsi="宋体" w:cs="宋体"/>
                <w:color w:val="000000" w:themeColor="text1"/>
                <w:kern w:val="0"/>
                <w:szCs w:val="21"/>
              </w:rPr>
            </w:pPr>
            <w:r w:rsidRPr="00E0526A">
              <w:rPr>
                <w:rFonts w:ascii="宋体" w:hAnsi="宋体" w:cs="宋体" w:hint="eastAsia"/>
                <w:color w:val="000000" w:themeColor="text1"/>
                <w:kern w:val="0"/>
                <w:szCs w:val="21"/>
              </w:rPr>
              <w:t>二甲苯</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mg/m</w:t>
            </w:r>
            <w:r w:rsidRPr="00E0526A">
              <w:rPr>
                <w:rFonts w:ascii="宋体" w:hAnsi="宋体" w:hint="eastAsia"/>
                <w:color w:val="000000" w:themeColor="text1"/>
                <w:kern w:val="0"/>
                <w:szCs w:val="21"/>
                <w:vertAlign w:val="superscript"/>
              </w:rPr>
              <w:t>3</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0.8</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6</w:t>
            </w:r>
          </w:p>
        </w:tc>
        <w:tc>
          <w:tcPr>
            <w:tcW w:w="2510" w:type="dxa"/>
            <w:vAlign w:val="center"/>
          </w:tcPr>
          <w:p w:rsidR="00F15F89" w:rsidRPr="00E0526A" w:rsidRDefault="00F15F89" w:rsidP="008C408E">
            <w:pPr>
              <w:widowControl/>
              <w:jc w:val="center"/>
              <w:rPr>
                <w:rFonts w:ascii="宋体" w:hAnsi="宋体" w:cs="宋体"/>
                <w:color w:val="000000" w:themeColor="text1"/>
                <w:kern w:val="0"/>
                <w:szCs w:val="21"/>
              </w:rPr>
            </w:pPr>
            <w:r w:rsidRPr="00E0526A">
              <w:rPr>
                <w:rFonts w:ascii="宋体" w:hAnsi="宋体" w:cs="宋体" w:hint="eastAsia"/>
                <w:color w:val="000000" w:themeColor="text1"/>
                <w:kern w:val="0"/>
                <w:szCs w:val="21"/>
              </w:rPr>
              <w:t>苯并（a）芘</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mg/m</w:t>
            </w:r>
            <w:r w:rsidRPr="00E0526A">
              <w:rPr>
                <w:rFonts w:ascii="宋体" w:hAnsi="宋体" w:hint="eastAsia"/>
                <w:color w:val="000000" w:themeColor="text1"/>
                <w:kern w:val="0"/>
                <w:szCs w:val="21"/>
                <w:vertAlign w:val="superscript"/>
              </w:rPr>
              <w:t>3</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color w:val="000000" w:themeColor="text1"/>
                <w:szCs w:val="21"/>
              </w:rPr>
              <w:t>0</w:t>
            </w:r>
            <w:r w:rsidRPr="00E0526A">
              <w:rPr>
                <w:rFonts w:ascii="宋体" w:hAnsi="宋体" w:hint="eastAsia"/>
                <w:color w:val="000000" w:themeColor="text1"/>
                <w:szCs w:val="21"/>
              </w:rPr>
              <w:t>.000008</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7</w:t>
            </w:r>
          </w:p>
        </w:tc>
        <w:tc>
          <w:tcPr>
            <w:tcW w:w="2510" w:type="dxa"/>
            <w:vAlign w:val="center"/>
          </w:tcPr>
          <w:p w:rsidR="00F15F89" w:rsidRPr="00E0526A" w:rsidRDefault="00F15F89" w:rsidP="008C408E">
            <w:pPr>
              <w:widowControl/>
              <w:jc w:val="center"/>
              <w:rPr>
                <w:rFonts w:ascii="宋体" w:hAnsi="宋体" w:cs="宋体"/>
                <w:color w:val="000000" w:themeColor="text1"/>
                <w:kern w:val="0"/>
                <w:szCs w:val="21"/>
              </w:rPr>
            </w:pPr>
            <w:r w:rsidRPr="00E0526A">
              <w:rPr>
                <w:rFonts w:ascii="宋体" w:hAnsi="宋体" w:cs="宋体" w:hint="eastAsia"/>
                <w:color w:val="000000" w:themeColor="text1"/>
                <w:kern w:val="0"/>
                <w:szCs w:val="21"/>
              </w:rPr>
              <w:t>氨</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mg/m</w:t>
            </w:r>
            <w:r w:rsidRPr="00E0526A">
              <w:rPr>
                <w:rFonts w:ascii="宋体" w:hAnsi="宋体" w:hint="eastAsia"/>
                <w:color w:val="000000" w:themeColor="text1"/>
                <w:kern w:val="0"/>
                <w:szCs w:val="21"/>
                <w:vertAlign w:val="superscript"/>
              </w:rPr>
              <w:t>3</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1.5</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lastRenderedPageBreak/>
              <w:t>8</w:t>
            </w:r>
          </w:p>
        </w:tc>
        <w:tc>
          <w:tcPr>
            <w:tcW w:w="2510" w:type="dxa"/>
            <w:vAlign w:val="center"/>
          </w:tcPr>
          <w:p w:rsidR="00F15F89" w:rsidRPr="00E0526A" w:rsidRDefault="00F15F89" w:rsidP="008C408E">
            <w:pPr>
              <w:widowControl/>
              <w:jc w:val="center"/>
              <w:rPr>
                <w:rFonts w:ascii="宋体" w:hAnsi="宋体" w:cs="宋体"/>
                <w:color w:val="000000" w:themeColor="text1"/>
                <w:kern w:val="0"/>
                <w:szCs w:val="21"/>
              </w:rPr>
            </w:pPr>
            <w:r w:rsidRPr="00E0526A">
              <w:rPr>
                <w:rFonts w:ascii="宋体" w:hAnsi="宋体" w:cs="宋体" w:hint="eastAsia"/>
                <w:color w:val="000000" w:themeColor="text1"/>
                <w:kern w:val="0"/>
                <w:szCs w:val="21"/>
              </w:rPr>
              <w:t>硫化氢</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mg/m</w:t>
            </w:r>
            <w:r w:rsidRPr="00E0526A">
              <w:rPr>
                <w:rFonts w:ascii="宋体" w:hAnsi="宋体" w:hint="eastAsia"/>
                <w:color w:val="000000" w:themeColor="text1"/>
                <w:kern w:val="0"/>
                <w:szCs w:val="21"/>
                <w:vertAlign w:val="superscript"/>
              </w:rPr>
              <w:t>3</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0.06</w:t>
            </w:r>
          </w:p>
        </w:tc>
      </w:tr>
      <w:tr w:rsidR="00F15F89" w:rsidRPr="00E0526A" w:rsidTr="008C408E">
        <w:trPr>
          <w:trHeight w:val="530"/>
          <w:jc w:val="center"/>
        </w:trPr>
        <w:tc>
          <w:tcPr>
            <w:tcW w:w="1317"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9</w:t>
            </w:r>
          </w:p>
        </w:tc>
        <w:tc>
          <w:tcPr>
            <w:tcW w:w="2510" w:type="dxa"/>
            <w:vAlign w:val="center"/>
          </w:tcPr>
          <w:p w:rsidR="00F15F89" w:rsidRPr="00E0526A" w:rsidRDefault="00F15F89" w:rsidP="008C408E">
            <w:pPr>
              <w:widowControl/>
              <w:jc w:val="center"/>
              <w:rPr>
                <w:rFonts w:ascii="宋体" w:hAnsi="宋体" w:cs="宋体"/>
                <w:color w:val="000000" w:themeColor="text1"/>
                <w:kern w:val="0"/>
                <w:szCs w:val="21"/>
              </w:rPr>
            </w:pPr>
            <w:r w:rsidRPr="00E0526A">
              <w:rPr>
                <w:rFonts w:ascii="宋体" w:hAnsi="宋体" w:cs="宋体" w:hint="eastAsia"/>
                <w:color w:val="000000" w:themeColor="text1"/>
                <w:kern w:val="0"/>
                <w:szCs w:val="21"/>
              </w:rPr>
              <w:t>臭气浓度</w:t>
            </w:r>
          </w:p>
        </w:tc>
        <w:tc>
          <w:tcPr>
            <w:tcW w:w="1974" w:type="dxa"/>
            <w:vAlign w:val="center"/>
          </w:tcPr>
          <w:p w:rsidR="00F15F89" w:rsidRPr="00E0526A" w:rsidRDefault="00F15F89" w:rsidP="008C408E">
            <w:pPr>
              <w:jc w:val="center"/>
              <w:rPr>
                <w:rFonts w:ascii="宋体" w:hAnsi="宋体"/>
                <w:color w:val="000000" w:themeColor="text1"/>
                <w:kern w:val="0"/>
                <w:szCs w:val="21"/>
              </w:rPr>
            </w:pPr>
            <w:r w:rsidRPr="00E0526A">
              <w:rPr>
                <w:rFonts w:ascii="宋体" w:hAnsi="宋体" w:hint="eastAsia"/>
                <w:color w:val="000000" w:themeColor="text1"/>
                <w:kern w:val="0"/>
                <w:szCs w:val="21"/>
              </w:rPr>
              <w:t>mg/m</w:t>
            </w:r>
            <w:r w:rsidRPr="00E0526A">
              <w:rPr>
                <w:rFonts w:ascii="宋体" w:hAnsi="宋体" w:hint="eastAsia"/>
                <w:color w:val="000000" w:themeColor="text1"/>
                <w:kern w:val="0"/>
                <w:szCs w:val="21"/>
                <w:vertAlign w:val="superscript"/>
              </w:rPr>
              <w:t>3</w:t>
            </w:r>
          </w:p>
        </w:tc>
        <w:tc>
          <w:tcPr>
            <w:tcW w:w="2036" w:type="dxa"/>
            <w:vAlign w:val="center"/>
          </w:tcPr>
          <w:p w:rsidR="00F15F89" w:rsidRPr="00E0526A" w:rsidRDefault="00F15F89" w:rsidP="008C408E">
            <w:pPr>
              <w:jc w:val="center"/>
              <w:rPr>
                <w:rFonts w:ascii="宋体" w:hAnsi="宋体"/>
                <w:color w:val="000000" w:themeColor="text1"/>
                <w:szCs w:val="21"/>
              </w:rPr>
            </w:pPr>
            <w:r w:rsidRPr="00E0526A">
              <w:rPr>
                <w:rFonts w:ascii="宋体" w:hAnsi="宋体" w:hint="eastAsia"/>
                <w:color w:val="000000" w:themeColor="text1"/>
                <w:szCs w:val="21"/>
              </w:rPr>
              <w:t>20</w:t>
            </w:r>
          </w:p>
        </w:tc>
      </w:tr>
    </w:tbl>
    <w:p w:rsidR="00F15F89" w:rsidRPr="00E0526A" w:rsidRDefault="00F15F89" w:rsidP="00C653BF">
      <w:pPr>
        <w:rPr>
          <w:rFonts w:ascii="宋体" w:hAnsi="宋体"/>
          <w:color w:val="000000" w:themeColor="text1"/>
          <w:szCs w:val="21"/>
        </w:rPr>
      </w:pPr>
      <w:r w:rsidRPr="00E0526A">
        <w:rPr>
          <w:rFonts w:ascii="宋体" w:hAnsi="宋体" w:hint="eastAsia"/>
          <w:color w:val="000000" w:themeColor="text1"/>
          <w:kern w:val="0"/>
          <w:szCs w:val="21"/>
        </w:rPr>
        <w:t>3.6.5 噪声执行《</w:t>
      </w:r>
      <w:r w:rsidRPr="00E0526A">
        <w:rPr>
          <w:rFonts w:ascii="宋体" w:hAnsi="宋体" w:hint="eastAsia"/>
          <w:color w:val="000000" w:themeColor="text1"/>
          <w:szCs w:val="21"/>
        </w:rPr>
        <w:t>工业企业厂界噪声排放标准》（GB12348-2008）限值：昼间60dB、夜间50dB.等效声级。监测仪器：多功能声级计。</w:t>
      </w:r>
    </w:p>
    <w:p w:rsidR="00F15F89" w:rsidRDefault="00F15F89" w:rsidP="00C653BF">
      <w:pPr>
        <w:rPr>
          <w:rFonts w:ascii="宋体" w:hAnsi="宋体"/>
          <w:color w:val="000000" w:themeColor="text1"/>
          <w:kern w:val="0"/>
          <w:szCs w:val="21"/>
        </w:rPr>
      </w:pPr>
      <w:r>
        <w:rPr>
          <w:rFonts w:ascii="宋体" w:hAnsi="宋体" w:hint="eastAsia"/>
          <w:color w:val="000000" w:themeColor="text1"/>
          <w:kern w:val="0"/>
          <w:szCs w:val="21"/>
        </w:rPr>
        <w:t>3.7 废水检测项目及方法</w:t>
      </w:r>
    </w:p>
    <w:tbl>
      <w:tblPr>
        <w:tblW w:w="8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984"/>
        <w:gridCol w:w="2194"/>
        <w:gridCol w:w="1834"/>
        <w:gridCol w:w="1770"/>
      </w:tblGrid>
      <w:tr w:rsidR="00F15F89" w:rsidTr="008C408E">
        <w:trPr>
          <w:trHeight w:val="530"/>
          <w:jc w:val="center"/>
        </w:trPr>
        <w:tc>
          <w:tcPr>
            <w:tcW w:w="846"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类别</w:t>
            </w:r>
          </w:p>
        </w:tc>
        <w:tc>
          <w:tcPr>
            <w:tcW w:w="1984"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监测项目</w:t>
            </w:r>
          </w:p>
        </w:tc>
        <w:tc>
          <w:tcPr>
            <w:tcW w:w="2194" w:type="dxa"/>
            <w:vAlign w:val="center"/>
          </w:tcPr>
          <w:p w:rsidR="00F15F89" w:rsidRDefault="00F15F89" w:rsidP="008C408E">
            <w:pPr>
              <w:pStyle w:val="a4"/>
              <w:keepNext w:val="0"/>
              <w:overflowPunct w:val="0"/>
              <w:topLinePunct/>
              <w:snapToGrid w:val="0"/>
              <w:spacing w:beforeLines="20" w:before="62" w:afterLines="20" w:after="62" w:line="240" w:lineRule="auto"/>
              <w:rPr>
                <w:rFonts w:ascii="宋体" w:hAnsi="宋体"/>
                <w:color w:val="000000" w:themeColor="text1"/>
                <w:szCs w:val="21"/>
              </w:rPr>
            </w:pPr>
            <w:r>
              <w:rPr>
                <w:rFonts w:ascii="宋体" w:hAnsi="宋体" w:hint="eastAsia"/>
                <w:color w:val="000000" w:themeColor="text1"/>
                <w:szCs w:val="21"/>
              </w:rPr>
              <w:t>分析方法</w:t>
            </w:r>
          </w:p>
        </w:tc>
        <w:tc>
          <w:tcPr>
            <w:tcW w:w="1834" w:type="dxa"/>
            <w:vAlign w:val="center"/>
          </w:tcPr>
          <w:p w:rsidR="00F15F89" w:rsidRDefault="00F15F89" w:rsidP="008C408E">
            <w:pPr>
              <w:pStyle w:val="a4"/>
              <w:keepNext w:val="0"/>
              <w:overflowPunct w:val="0"/>
              <w:topLinePunct/>
              <w:snapToGrid w:val="0"/>
              <w:spacing w:beforeLines="20" w:before="62" w:afterLines="20" w:after="62" w:line="240" w:lineRule="auto"/>
              <w:rPr>
                <w:rFonts w:ascii="宋体" w:hAnsi="宋体"/>
                <w:color w:val="000000" w:themeColor="text1"/>
                <w:szCs w:val="21"/>
              </w:rPr>
            </w:pPr>
            <w:r>
              <w:rPr>
                <w:rFonts w:ascii="宋体" w:hAnsi="宋体" w:hint="eastAsia"/>
                <w:color w:val="000000" w:themeColor="text1"/>
                <w:szCs w:val="21"/>
              </w:rPr>
              <w:t>分析方法标准号</w:t>
            </w:r>
          </w:p>
          <w:p w:rsidR="00F15F89" w:rsidRDefault="00F15F89" w:rsidP="008C408E">
            <w:pPr>
              <w:pStyle w:val="a4"/>
              <w:keepNext w:val="0"/>
              <w:overflowPunct w:val="0"/>
              <w:topLinePunct/>
              <w:snapToGrid w:val="0"/>
              <w:spacing w:beforeLines="20" w:before="62" w:afterLines="20" w:after="62" w:line="240" w:lineRule="auto"/>
              <w:rPr>
                <w:rFonts w:ascii="宋体" w:hAnsi="宋体"/>
                <w:color w:val="000000" w:themeColor="text1"/>
                <w:szCs w:val="21"/>
              </w:rPr>
            </w:pPr>
            <w:r>
              <w:rPr>
                <w:rFonts w:ascii="宋体" w:hAnsi="宋体" w:hint="eastAsia"/>
                <w:color w:val="000000" w:themeColor="text1"/>
                <w:szCs w:val="21"/>
              </w:rPr>
              <w:t>或来源</w:t>
            </w:r>
          </w:p>
        </w:tc>
        <w:tc>
          <w:tcPr>
            <w:tcW w:w="1770" w:type="dxa"/>
            <w:vAlign w:val="center"/>
          </w:tcPr>
          <w:p w:rsidR="00F15F89" w:rsidRDefault="00F15F89" w:rsidP="008C408E">
            <w:pPr>
              <w:pStyle w:val="a4"/>
              <w:keepNext w:val="0"/>
              <w:overflowPunct w:val="0"/>
              <w:topLinePunct/>
              <w:snapToGrid w:val="0"/>
              <w:spacing w:beforeLines="20" w:before="62" w:afterLines="20" w:after="62" w:line="240" w:lineRule="auto"/>
              <w:rPr>
                <w:rFonts w:ascii="宋体" w:hAnsi="宋体"/>
                <w:color w:val="000000" w:themeColor="text1"/>
                <w:szCs w:val="21"/>
              </w:rPr>
            </w:pPr>
            <w:r>
              <w:rPr>
                <w:rFonts w:ascii="宋体" w:hAnsi="宋体" w:hint="eastAsia"/>
                <w:color w:val="000000" w:themeColor="text1"/>
                <w:szCs w:val="21"/>
              </w:rPr>
              <w:t>备注</w:t>
            </w:r>
          </w:p>
        </w:tc>
      </w:tr>
      <w:tr w:rsidR="00F15F89" w:rsidTr="008C408E">
        <w:trPr>
          <w:trHeight w:val="530"/>
          <w:jc w:val="center"/>
        </w:trPr>
        <w:tc>
          <w:tcPr>
            <w:tcW w:w="846"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1</w:t>
            </w:r>
          </w:p>
        </w:tc>
        <w:tc>
          <w:tcPr>
            <w:tcW w:w="1984" w:type="dxa"/>
            <w:vAlign w:val="center"/>
          </w:tcPr>
          <w:p w:rsidR="00F15F89" w:rsidRDefault="00F15F89" w:rsidP="008C408E">
            <w:pPr>
              <w:jc w:val="center"/>
              <w:rPr>
                <w:rFonts w:ascii="宋体" w:hAnsi="宋体"/>
                <w:color w:val="000000" w:themeColor="text1"/>
                <w:szCs w:val="21"/>
              </w:rPr>
            </w:pPr>
            <w:r>
              <w:rPr>
                <w:rFonts w:ascii="宋体" w:hAnsi="宋体" w:hint="eastAsia"/>
                <w:color w:val="000000" w:themeColor="text1"/>
                <w:szCs w:val="21"/>
              </w:rPr>
              <w:t>化学需氧量</w:t>
            </w:r>
          </w:p>
        </w:tc>
        <w:tc>
          <w:tcPr>
            <w:tcW w:w="2194" w:type="dxa"/>
            <w:vAlign w:val="center"/>
          </w:tcPr>
          <w:p w:rsidR="00F15F89" w:rsidRDefault="00F15F89" w:rsidP="008C408E">
            <w:pPr>
              <w:pStyle w:val="a4"/>
              <w:keepNext w:val="0"/>
              <w:overflowPunct w:val="0"/>
              <w:topLinePunct/>
              <w:snapToGrid w:val="0"/>
              <w:spacing w:beforeLines="5" w:before="15" w:afterLines="5" w:after="15" w:line="240" w:lineRule="auto"/>
              <w:rPr>
                <w:rFonts w:ascii="宋体" w:hAnsi="宋体"/>
                <w:color w:val="000000" w:themeColor="text1"/>
                <w:szCs w:val="21"/>
              </w:rPr>
            </w:pPr>
            <w:r>
              <w:rPr>
                <w:rFonts w:ascii="宋体" w:hAnsi="宋体" w:hint="eastAsia"/>
                <w:color w:val="000000" w:themeColor="text1"/>
                <w:szCs w:val="21"/>
              </w:rPr>
              <w:t>重铬酸盐法</w:t>
            </w:r>
          </w:p>
        </w:tc>
        <w:tc>
          <w:tcPr>
            <w:tcW w:w="1834" w:type="dxa"/>
            <w:vAlign w:val="center"/>
          </w:tcPr>
          <w:p w:rsidR="00F15F89" w:rsidRDefault="00F15F89" w:rsidP="008C408E">
            <w:pPr>
              <w:jc w:val="center"/>
              <w:rPr>
                <w:rFonts w:ascii="宋体" w:hAnsi="宋体" w:cs="宋体"/>
                <w:color w:val="000000" w:themeColor="text1"/>
                <w:szCs w:val="21"/>
              </w:rPr>
            </w:pPr>
            <w:r>
              <w:rPr>
                <w:rFonts w:ascii="宋体" w:hAnsi="宋体" w:hint="eastAsia"/>
                <w:color w:val="000000" w:themeColor="text1"/>
                <w:szCs w:val="21"/>
              </w:rPr>
              <w:t>HJ 828-2017</w:t>
            </w:r>
          </w:p>
        </w:tc>
        <w:tc>
          <w:tcPr>
            <w:tcW w:w="1770"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外委检测/</w:t>
            </w:r>
          </w:p>
          <w:p w:rsidR="00F15F89" w:rsidRDefault="00F15F89" w:rsidP="008C408E">
            <w:pPr>
              <w:jc w:val="center"/>
              <w:rPr>
                <w:color w:val="000000" w:themeColor="text1"/>
                <w:szCs w:val="21"/>
              </w:rPr>
            </w:pPr>
            <w:r>
              <w:rPr>
                <w:rFonts w:ascii="宋体" w:hAnsi="宋体" w:hint="eastAsia"/>
                <w:color w:val="000000" w:themeColor="text1"/>
                <w:kern w:val="0"/>
                <w:szCs w:val="21"/>
              </w:rPr>
              <w:t>自行检测</w:t>
            </w:r>
          </w:p>
        </w:tc>
      </w:tr>
      <w:tr w:rsidR="00F15F89" w:rsidTr="008C408E">
        <w:trPr>
          <w:trHeight w:val="530"/>
          <w:jc w:val="center"/>
        </w:trPr>
        <w:tc>
          <w:tcPr>
            <w:tcW w:w="846"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2</w:t>
            </w:r>
          </w:p>
        </w:tc>
        <w:tc>
          <w:tcPr>
            <w:tcW w:w="1984" w:type="dxa"/>
            <w:vAlign w:val="center"/>
          </w:tcPr>
          <w:p w:rsidR="00F15F89" w:rsidRDefault="00F15F89" w:rsidP="008C408E">
            <w:pPr>
              <w:jc w:val="center"/>
              <w:rPr>
                <w:rFonts w:ascii="宋体" w:hAnsi="宋体"/>
                <w:color w:val="000000" w:themeColor="text1"/>
                <w:szCs w:val="21"/>
              </w:rPr>
            </w:pPr>
            <w:r>
              <w:rPr>
                <w:rFonts w:ascii="宋体" w:hAnsi="宋体" w:hint="eastAsia"/>
                <w:color w:val="000000" w:themeColor="text1"/>
                <w:szCs w:val="21"/>
              </w:rPr>
              <w:t>氨氮</w:t>
            </w:r>
          </w:p>
        </w:tc>
        <w:tc>
          <w:tcPr>
            <w:tcW w:w="2194" w:type="dxa"/>
            <w:vAlign w:val="center"/>
          </w:tcPr>
          <w:p w:rsidR="00F15F89" w:rsidRDefault="00F15F89" w:rsidP="008C408E">
            <w:pPr>
              <w:pStyle w:val="a3"/>
              <w:overflowPunct w:val="0"/>
              <w:topLinePunct/>
              <w:snapToGrid w:val="0"/>
              <w:spacing w:beforeLines="5" w:before="15" w:afterLines="5" w:after="15"/>
              <w:jc w:val="center"/>
              <w:rPr>
                <w:rFonts w:hAnsi="宋体"/>
                <w:color w:val="000000" w:themeColor="text1"/>
                <w:kern w:val="0"/>
                <w:szCs w:val="21"/>
              </w:rPr>
            </w:pPr>
            <w:r>
              <w:rPr>
                <w:rFonts w:hAnsi="宋体"/>
                <w:color w:val="000000" w:themeColor="text1"/>
                <w:kern w:val="0"/>
                <w:szCs w:val="21"/>
              </w:rPr>
              <w:t>纳氏试剂分光光度法</w:t>
            </w:r>
          </w:p>
        </w:tc>
        <w:tc>
          <w:tcPr>
            <w:tcW w:w="1834" w:type="dxa"/>
            <w:vAlign w:val="center"/>
          </w:tcPr>
          <w:p w:rsidR="00F15F89" w:rsidRDefault="00F15F89" w:rsidP="008C408E">
            <w:pPr>
              <w:jc w:val="center"/>
              <w:rPr>
                <w:rFonts w:ascii="宋体" w:hAnsi="宋体"/>
                <w:color w:val="000000" w:themeColor="text1"/>
                <w:kern w:val="0"/>
                <w:szCs w:val="21"/>
              </w:rPr>
            </w:pPr>
            <w:r>
              <w:rPr>
                <w:rFonts w:ascii="宋体" w:hAnsi="宋体"/>
                <w:color w:val="000000" w:themeColor="text1"/>
                <w:kern w:val="0"/>
                <w:szCs w:val="21"/>
              </w:rPr>
              <w:t>HJ 535-2009</w:t>
            </w:r>
          </w:p>
        </w:tc>
        <w:tc>
          <w:tcPr>
            <w:tcW w:w="1770"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外委检测/</w:t>
            </w:r>
          </w:p>
          <w:p w:rsidR="00F15F89" w:rsidRDefault="00F15F89" w:rsidP="008C408E">
            <w:pPr>
              <w:jc w:val="center"/>
              <w:rPr>
                <w:color w:val="000000" w:themeColor="text1"/>
                <w:szCs w:val="21"/>
              </w:rPr>
            </w:pPr>
            <w:r>
              <w:rPr>
                <w:rFonts w:ascii="宋体" w:hAnsi="宋体" w:hint="eastAsia"/>
                <w:color w:val="000000" w:themeColor="text1"/>
                <w:kern w:val="0"/>
                <w:szCs w:val="21"/>
              </w:rPr>
              <w:t>自行检测</w:t>
            </w:r>
          </w:p>
        </w:tc>
      </w:tr>
      <w:tr w:rsidR="00F15F89" w:rsidTr="008C408E">
        <w:trPr>
          <w:trHeight w:val="530"/>
          <w:jc w:val="center"/>
        </w:trPr>
        <w:tc>
          <w:tcPr>
            <w:tcW w:w="846"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3</w:t>
            </w:r>
          </w:p>
        </w:tc>
        <w:tc>
          <w:tcPr>
            <w:tcW w:w="1984" w:type="dxa"/>
            <w:vAlign w:val="center"/>
          </w:tcPr>
          <w:p w:rsidR="00F15F89" w:rsidRDefault="00F15F89" w:rsidP="008C408E">
            <w:pPr>
              <w:jc w:val="center"/>
              <w:rPr>
                <w:rFonts w:ascii="宋体" w:hAnsi="宋体"/>
                <w:color w:val="000000" w:themeColor="text1"/>
                <w:szCs w:val="21"/>
              </w:rPr>
            </w:pPr>
            <w:r>
              <w:rPr>
                <w:rFonts w:ascii="宋体" w:hAnsi="宋体" w:hint="eastAsia"/>
                <w:color w:val="000000" w:themeColor="text1"/>
                <w:szCs w:val="21"/>
              </w:rPr>
              <w:t>PH</w:t>
            </w:r>
          </w:p>
        </w:tc>
        <w:tc>
          <w:tcPr>
            <w:tcW w:w="2194" w:type="dxa"/>
            <w:vAlign w:val="center"/>
          </w:tcPr>
          <w:p w:rsidR="00F15F89" w:rsidRDefault="00F15F89" w:rsidP="008C408E">
            <w:pPr>
              <w:pStyle w:val="a3"/>
              <w:overflowPunct w:val="0"/>
              <w:topLinePunct/>
              <w:snapToGrid w:val="0"/>
              <w:spacing w:beforeLines="5" w:before="15" w:afterLines="5" w:after="15"/>
              <w:jc w:val="center"/>
              <w:rPr>
                <w:rFonts w:hAnsi="宋体"/>
                <w:color w:val="000000" w:themeColor="text1"/>
                <w:szCs w:val="21"/>
              </w:rPr>
            </w:pPr>
            <w:r>
              <w:rPr>
                <w:rFonts w:hAnsi="宋体" w:cs="宋体" w:hint="eastAsia"/>
                <w:color w:val="000000" w:themeColor="text1"/>
                <w:kern w:val="0"/>
                <w:szCs w:val="21"/>
              </w:rPr>
              <w:t>玻璃电极法</w:t>
            </w:r>
          </w:p>
        </w:tc>
        <w:tc>
          <w:tcPr>
            <w:tcW w:w="1834" w:type="dxa"/>
            <w:vAlign w:val="center"/>
          </w:tcPr>
          <w:p w:rsidR="00F15F89" w:rsidRDefault="00F15F89" w:rsidP="008C408E">
            <w:pPr>
              <w:jc w:val="center"/>
              <w:rPr>
                <w:rFonts w:ascii="宋体" w:hAnsi="宋体" w:cs="宋体"/>
                <w:color w:val="000000" w:themeColor="text1"/>
                <w:szCs w:val="21"/>
              </w:rPr>
            </w:pPr>
            <w:r>
              <w:rPr>
                <w:rFonts w:ascii="宋体" w:hAnsi="宋体" w:hint="eastAsia"/>
                <w:color w:val="000000" w:themeColor="text1"/>
                <w:szCs w:val="21"/>
              </w:rPr>
              <w:t>GB 6920-1986</w:t>
            </w:r>
          </w:p>
        </w:tc>
        <w:tc>
          <w:tcPr>
            <w:tcW w:w="1770"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外委检测/</w:t>
            </w:r>
          </w:p>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自行检测</w:t>
            </w:r>
          </w:p>
        </w:tc>
      </w:tr>
      <w:tr w:rsidR="00F15F89" w:rsidTr="008C408E">
        <w:trPr>
          <w:trHeight w:val="530"/>
          <w:jc w:val="center"/>
        </w:trPr>
        <w:tc>
          <w:tcPr>
            <w:tcW w:w="846"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4</w:t>
            </w:r>
          </w:p>
        </w:tc>
        <w:tc>
          <w:tcPr>
            <w:tcW w:w="1984"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szCs w:val="21"/>
              </w:rPr>
              <w:t>悬浮物</w:t>
            </w:r>
          </w:p>
        </w:tc>
        <w:tc>
          <w:tcPr>
            <w:tcW w:w="2194" w:type="dxa"/>
            <w:vAlign w:val="center"/>
          </w:tcPr>
          <w:p w:rsidR="00F15F89" w:rsidRDefault="00F15F89" w:rsidP="008C408E">
            <w:pPr>
              <w:pStyle w:val="a4"/>
              <w:keepNext w:val="0"/>
              <w:overflowPunct w:val="0"/>
              <w:topLinePunct/>
              <w:snapToGrid w:val="0"/>
              <w:spacing w:beforeLines="20" w:before="62" w:afterLines="20" w:after="62" w:line="240" w:lineRule="auto"/>
              <w:rPr>
                <w:rFonts w:ascii="宋体" w:hAnsi="宋体"/>
                <w:color w:val="000000" w:themeColor="text1"/>
                <w:szCs w:val="21"/>
              </w:rPr>
            </w:pPr>
            <w:r>
              <w:rPr>
                <w:rFonts w:ascii="宋体" w:hAnsi="宋体" w:hint="eastAsia"/>
                <w:color w:val="000000" w:themeColor="text1"/>
                <w:szCs w:val="21"/>
              </w:rPr>
              <w:t>重量法</w:t>
            </w:r>
          </w:p>
        </w:tc>
        <w:tc>
          <w:tcPr>
            <w:tcW w:w="1834" w:type="dxa"/>
            <w:vAlign w:val="center"/>
          </w:tcPr>
          <w:p w:rsidR="00F15F89" w:rsidRDefault="00F15F89" w:rsidP="008C408E">
            <w:pPr>
              <w:jc w:val="center"/>
              <w:rPr>
                <w:rFonts w:ascii="宋体" w:hAnsi="宋体" w:cs="宋体"/>
                <w:color w:val="000000" w:themeColor="text1"/>
                <w:szCs w:val="21"/>
              </w:rPr>
            </w:pPr>
            <w:r>
              <w:rPr>
                <w:rFonts w:ascii="宋体" w:hAnsi="宋体" w:hint="eastAsia"/>
                <w:color w:val="000000" w:themeColor="text1"/>
                <w:szCs w:val="21"/>
              </w:rPr>
              <w:t>GB 11901-1989</w:t>
            </w:r>
          </w:p>
        </w:tc>
        <w:tc>
          <w:tcPr>
            <w:tcW w:w="1770"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外委检测/</w:t>
            </w:r>
          </w:p>
          <w:p w:rsidR="00F15F89" w:rsidRDefault="00F15F89" w:rsidP="008C408E">
            <w:pPr>
              <w:jc w:val="center"/>
              <w:rPr>
                <w:color w:val="000000" w:themeColor="text1"/>
                <w:szCs w:val="21"/>
              </w:rPr>
            </w:pPr>
            <w:r>
              <w:rPr>
                <w:rFonts w:ascii="宋体" w:hAnsi="宋体" w:hint="eastAsia"/>
                <w:color w:val="000000" w:themeColor="text1"/>
                <w:kern w:val="0"/>
                <w:szCs w:val="21"/>
              </w:rPr>
              <w:t>自行检测</w:t>
            </w:r>
          </w:p>
        </w:tc>
      </w:tr>
      <w:tr w:rsidR="00F15F89" w:rsidTr="008C408E">
        <w:trPr>
          <w:trHeight w:val="530"/>
          <w:jc w:val="center"/>
        </w:trPr>
        <w:tc>
          <w:tcPr>
            <w:tcW w:w="846"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5</w:t>
            </w:r>
          </w:p>
        </w:tc>
        <w:tc>
          <w:tcPr>
            <w:tcW w:w="1984" w:type="dxa"/>
            <w:vAlign w:val="center"/>
          </w:tcPr>
          <w:p w:rsidR="00F15F89" w:rsidRDefault="00F15F89" w:rsidP="008C408E">
            <w:pPr>
              <w:jc w:val="center"/>
              <w:rPr>
                <w:rFonts w:ascii="宋体" w:hAnsi="宋体"/>
                <w:color w:val="000000" w:themeColor="text1"/>
                <w:szCs w:val="21"/>
              </w:rPr>
            </w:pPr>
            <w:r>
              <w:rPr>
                <w:rFonts w:ascii="宋体" w:hAnsi="宋体" w:hint="eastAsia"/>
                <w:color w:val="000000" w:themeColor="text1"/>
                <w:szCs w:val="21"/>
              </w:rPr>
              <w:t>总氮</w:t>
            </w:r>
          </w:p>
        </w:tc>
        <w:tc>
          <w:tcPr>
            <w:tcW w:w="2194" w:type="dxa"/>
            <w:vAlign w:val="center"/>
          </w:tcPr>
          <w:p w:rsidR="00F15F89" w:rsidRDefault="00F15F89" w:rsidP="008C408E">
            <w:pPr>
              <w:pStyle w:val="a4"/>
              <w:keepNext w:val="0"/>
              <w:overflowPunct w:val="0"/>
              <w:topLinePunct/>
              <w:snapToGrid w:val="0"/>
              <w:spacing w:beforeLines="20" w:before="62" w:afterLines="20" w:after="62" w:line="240" w:lineRule="auto"/>
              <w:rPr>
                <w:rFonts w:ascii="宋体" w:hAnsi="宋体"/>
                <w:color w:val="000000" w:themeColor="text1"/>
                <w:szCs w:val="21"/>
              </w:rPr>
            </w:pPr>
            <w:r>
              <w:rPr>
                <w:rFonts w:ascii="宋体" w:hAnsi="宋体" w:hint="eastAsia"/>
                <w:color w:val="000000" w:themeColor="text1"/>
                <w:szCs w:val="21"/>
              </w:rPr>
              <w:t>碱性过硫酸钾紫外分光光度法</w:t>
            </w:r>
          </w:p>
        </w:tc>
        <w:tc>
          <w:tcPr>
            <w:tcW w:w="1834" w:type="dxa"/>
            <w:vAlign w:val="center"/>
          </w:tcPr>
          <w:p w:rsidR="00F15F89" w:rsidRDefault="00F15F89" w:rsidP="008C408E">
            <w:pPr>
              <w:jc w:val="center"/>
              <w:rPr>
                <w:rFonts w:ascii="宋体" w:hAnsi="宋体"/>
                <w:color w:val="000000" w:themeColor="text1"/>
                <w:szCs w:val="21"/>
              </w:rPr>
            </w:pPr>
            <w:r>
              <w:rPr>
                <w:rFonts w:ascii="宋体" w:hAnsi="宋体" w:hint="eastAsia"/>
                <w:color w:val="000000" w:themeColor="text1"/>
                <w:szCs w:val="21"/>
              </w:rPr>
              <w:t>HJ 636-2012</w:t>
            </w:r>
          </w:p>
        </w:tc>
        <w:tc>
          <w:tcPr>
            <w:tcW w:w="1770"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外委检测/</w:t>
            </w:r>
          </w:p>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自行检测</w:t>
            </w:r>
          </w:p>
        </w:tc>
      </w:tr>
      <w:tr w:rsidR="00F15F89" w:rsidTr="008C408E">
        <w:trPr>
          <w:trHeight w:val="530"/>
          <w:jc w:val="center"/>
        </w:trPr>
        <w:tc>
          <w:tcPr>
            <w:tcW w:w="846"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6</w:t>
            </w:r>
          </w:p>
        </w:tc>
        <w:tc>
          <w:tcPr>
            <w:tcW w:w="1984" w:type="dxa"/>
            <w:vAlign w:val="center"/>
          </w:tcPr>
          <w:p w:rsidR="00F15F89" w:rsidRDefault="00F15F89" w:rsidP="008C408E">
            <w:pPr>
              <w:jc w:val="center"/>
              <w:rPr>
                <w:rFonts w:ascii="宋体" w:hAnsi="宋体"/>
                <w:color w:val="000000" w:themeColor="text1"/>
                <w:szCs w:val="21"/>
              </w:rPr>
            </w:pPr>
            <w:r>
              <w:rPr>
                <w:rFonts w:ascii="宋体" w:hAnsi="宋体" w:hint="eastAsia"/>
                <w:color w:val="000000" w:themeColor="text1"/>
                <w:szCs w:val="21"/>
              </w:rPr>
              <w:t>总磷</w:t>
            </w:r>
          </w:p>
        </w:tc>
        <w:tc>
          <w:tcPr>
            <w:tcW w:w="2194" w:type="dxa"/>
            <w:vAlign w:val="center"/>
          </w:tcPr>
          <w:p w:rsidR="00F15F89" w:rsidRDefault="00F15F89" w:rsidP="008C408E">
            <w:pPr>
              <w:pStyle w:val="a4"/>
              <w:keepNext w:val="0"/>
              <w:overflowPunct w:val="0"/>
              <w:topLinePunct/>
              <w:snapToGrid w:val="0"/>
              <w:spacing w:beforeLines="20" w:before="62" w:afterLines="20" w:after="62" w:line="240" w:lineRule="auto"/>
              <w:rPr>
                <w:rFonts w:ascii="宋体" w:hAnsi="宋体"/>
                <w:color w:val="000000" w:themeColor="text1"/>
                <w:szCs w:val="21"/>
              </w:rPr>
            </w:pPr>
            <w:r>
              <w:rPr>
                <w:rFonts w:ascii="宋体" w:hAnsi="宋体" w:hint="eastAsia"/>
                <w:color w:val="000000" w:themeColor="text1"/>
                <w:szCs w:val="21"/>
              </w:rPr>
              <w:t>钼酸铵分光光度法</w:t>
            </w:r>
          </w:p>
        </w:tc>
        <w:tc>
          <w:tcPr>
            <w:tcW w:w="1834" w:type="dxa"/>
            <w:vAlign w:val="center"/>
          </w:tcPr>
          <w:p w:rsidR="00F15F89" w:rsidRDefault="00F15F89" w:rsidP="008C408E">
            <w:pPr>
              <w:jc w:val="center"/>
              <w:rPr>
                <w:rFonts w:ascii="宋体" w:hAnsi="宋体"/>
                <w:color w:val="000000" w:themeColor="text1"/>
                <w:szCs w:val="21"/>
              </w:rPr>
            </w:pPr>
            <w:r>
              <w:rPr>
                <w:rFonts w:ascii="宋体" w:hAnsi="宋体" w:hint="eastAsia"/>
                <w:color w:val="000000" w:themeColor="text1"/>
                <w:szCs w:val="21"/>
              </w:rPr>
              <w:t>GB 11893-89</w:t>
            </w:r>
          </w:p>
        </w:tc>
        <w:tc>
          <w:tcPr>
            <w:tcW w:w="1770"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外委检测/</w:t>
            </w:r>
          </w:p>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自行检测</w:t>
            </w:r>
          </w:p>
        </w:tc>
      </w:tr>
      <w:tr w:rsidR="00F15F89" w:rsidTr="008C408E">
        <w:trPr>
          <w:trHeight w:val="530"/>
          <w:jc w:val="center"/>
        </w:trPr>
        <w:tc>
          <w:tcPr>
            <w:tcW w:w="846"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7</w:t>
            </w:r>
          </w:p>
        </w:tc>
        <w:tc>
          <w:tcPr>
            <w:tcW w:w="1984" w:type="dxa"/>
            <w:vAlign w:val="center"/>
          </w:tcPr>
          <w:p w:rsidR="00F15F89" w:rsidRDefault="00F15F89" w:rsidP="008C408E">
            <w:pPr>
              <w:jc w:val="center"/>
              <w:rPr>
                <w:rFonts w:ascii="宋体" w:hAnsi="宋体"/>
                <w:color w:val="000000" w:themeColor="text1"/>
                <w:szCs w:val="21"/>
              </w:rPr>
            </w:pPr>
            <w:r>
              <w:rPr>
                <w:rFonts w:ascii="宋体" w:hAnsi="宋体" w:hint="eastAsia"/>
                <w:color w:val="000000" w:themeColor="text1"/>
                <w:szCs w:val="21"/>
              </w:rPr>
              <w:t>石油类</w:t>
            </w:r>
          </w:p>
        </w:tc>
        <w:tc>
          <w:tcPr>
            <w:tcW w:w="2194" w:type="dxa"/>
            <w:vAlign w:val="center"/>
          </w:tcPr>
          <w:p w:rsidR="00F15F89" w:rsidRDefault="00F15F89" w:rsidP="008C408E">
            <w:pPr>
              <w:pStyle w:val="a3"/>
              <w:overflowPunct w:val="0"/>
              <w:topLinePunct/>
              <w:snapToGrid w:val="0"/>
              <w:spacing w:beforeLines="5" w:before="15" w:afterLines="5" w:after="15"/>
              <w:jc w:val="center"/>
              <w:rPr>
                <w:rFonts w:hAnsi="宋体"/>
                <w:color w:val="000000" w:themeColor="text1"/>
                <w:szCs w:val="21"/>
              </w:rPr>
            </w:pPr>
            <w:r>
              <w:rPr>
                <w:rFonts w:hAnsi="宋体" w:cs="宋体" w:hint="eastAsia"/>
                <w:color w:val="000000" w:themeColor="text1"/>
                <w:kern w:val="0"/>
                <w:szCs w:val="21"/>
              </w:rPr>
              <w:t>红外光度法</w:t>
            </w:r>
          </w:p>
        </w:tc>
        <w:tc>
          <w:tcPr>
            <w:tcW w:w="1834" w:type="dxa"/>
            <w:vAlign w:val="center"/>
          </w:tcPr>
          <w:p w:rsidR="00F15F89" w:rsidRDefault="00F15F89" w:rsidP="008C408E">
            <w:pPr>
              <w:jc w:val="center"/>
              <w:rPr>
                <w:rFonts w:ascii="宋体" w:hAnsi="宋体" w:cs="宋体"/>
                <w:color w:val="000000" w:themeColor="text1"/>
                <w:szCs w:val="21"/>
              </w:rPr>
            </w:pPr>
            <w:r>
              <w:rPr>
                <w:rFonts w:ascii="宋体" w:hAnsi="宋体" w:hint="eastAsia"/>
                <w:color w:val="000000" w:themeColor="text1"/>
                <w:szCs w:val="21"/>
              </w:rPr>
              <w:t>HJ 637-2012</w:t>
            </w:r>
          </w:p>
        </w:tc>
        <w:tc>
          <w:tcPr>
            <w:tcW w:w="1770"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外委检测/</w:t>
            </w:r>
          </w:p>
          <w:p w:rsidR="00F15F89" w:rsidRDefault="00F15F89" w:rsidP="008C408E">
            <w:pPr>
              <w:jc w:val="center"/>
              <w:rPr>
                <w:color w:val="000000" w:themeColor="text1"/>
                <w:szCs w:val="21"/>
              </w:rPr>
            </w:pPr>
            <w:r>
              <w:rPr>
                <w:rFonts w:ascii="宋体" w:hAnsi="宋体" w:hint="eastAsia"/>
                <w:color w:val="000000" w:themeColor="text1"/>
                <w:kern w:val="0"/>
                <w:szCs w:val="21"/>
              </w:rPr>
              <w:t>自行检测</w:t>
            </w:r>
          </w:p>
        </w:tc>
      </w:tr>
      <w:tr w:rsidR="00F15F89" w:rsidTr="008C408E">
        <w:trPr>
          <w:trHeight w:val="530"/>
          <w:jc w:val="center"/>
        </w:trPr>
        <w:tc>
          <w:tcPr>
            <w:tcW w:w="846"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8</w:t>
            </w:r>
          </w:p>
        </w:tc>
        <w:tc>
          <w:tcPr>
            <w:tcW w:w="1984" w:type="dxa"/>
            <w:vAlign w:val="center"/>
          </w:tcPr>
          <w:p w:rsidR="00F15F89" w:rsidRDefault="00F15F89" w:rsidP="008C408E">
            <w:pPr>
              <w:jc w:val="center"/>
              <w:rPr>
                <w:rFonts w:ascii="宋体" w:hAnsi="宋体"/>
                <w:color w:val="000000" w:themeColor="text1"/>
                <w:szCs w:val="21"/>
              </w:rPr>
            </w:pPr>
            <w:r>
              <w:rPr>
                <w:rFonts w:ascii="宋体" w:hAnsi="宋体" w:hint="eastAsia"/>
                <w:color w:val="000000" w:themeColor="text1"/>
                <w:szCs w:val="21"/>
              </w:rPr>
              <w:t>硫化物</w:t>
            </w:r>
          </w:p>
        </w:tc>
        <w:tc>
          <w:tcPr>
            <w:tcW w:w="2194"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亚甲基蓝分光光度法</w:t>
            </w:r>
          </w:p>
        </w:tc>
        <w:tc>
          <w:tcPr>
            <w:tcW w:w="1834"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GB/T 6489-1996</w:t>
            </w:r>
          </w:p>
        </w:tc>
        <w:tc>
          <w:tcPr>
            <w:tcW w:w="1770"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外委检测</w:t>
            </w:r>
          </w:p>
        </w:tc>
      </w:tr>
      <w:tr w:rsidR="00F15F89" w:rsidTr="008C408E">
        <w:trPr>
          <w:trHeight w:val="530"/>
          <w:jc w:val="center"/>
        </w:trPr>
        <w:tc>
          <w:tcPr>
            <w:tcW w:w="846"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9</w:t>
            </w:r>
          </w:p>
        </w:tc>
        <w:tc>
          <w:tcPr>
            <w:tcW w:w="1984" w:type="dxa"/>
            <w:vAlign w:val="center"/>
          </w:tcPr>
          <w:p w:rsidR="00F15F89" w:rsidRDefault="00F15F89" w:rsidP="008C408E">
            <w:pPr>
              <w:jc w:val="center"/>
              <w:rPr>
                <w:rFonts w:ascii="宋体" w:hAnsi="宋体"/>
                <w:color w:val="000000" w:themeColor="text1"/>
                <w:szCs w:val="21"/>
              </w:rPr>
            </w:pPr>
            <w:r>
              <w:rPr>
                <w:rFonts w:ascii="宋体" w:hAnsi="宋体" w:hint="eastAsia"/>
                <w:color w:val="000000" w:themeColor="text1"/>
                <w:szCs w:val="21"/>
              </w:rPr>
              <w:t>挥发酚</w:t>
            </w:r>
          </w:p>
        </w:tc>
        <w:tc>
          <w:tcPr>
            <w:tcW w:w="2194" w:type="dxa"/>
            <w:vAlign w:val="center"/>
          </w:tcPr>
          <w:p w:rsidR="00F15F89" w:rsidRDefault="00F15F89" w:rsidP="008C408E">
            <w:pPr>
              <w:jc w:val="center"/>
              <w:rPr>
                <w:rFonts w:ascii="宋体" w:hAnsi="宋体" w:cs="宋体"/>
                <w:color w:val="000000" w:themeColor="text1"/>
                <w:szCs w:val="21"/>
              </w:rPr>
            </w:pPr>
            <w:r>
              <w:rPr>
                <w:rFonts w:ascii="宋体" w:hAnsi="宋体" w:hint="eastAsia"/>
                <w:color w:val="000000" w:themeColor="text1"/>
                <w:szCs w:val="21"/>
              </w:rPr>
              <w:t>4-氨基安替比林分光光度法</w:t>
            </w:r>
          </w:p>
        </w:tc>
        <w:tc>
          <w:tcPr>
            <w:tcW w:w="1834" w:type="dxa"/>
            <w:vAlign w:val="center"/>
          </w:tcPr>
          <w:p w:rsidR="00F15F89" w:rsidRDefault="00F15F89" w:rsidP="008C408E">
            <w:pPr>
              <w:jc w:val="center"/>
              <w:rPr>
                <w:rFonts w:ascii="宋体" w:hAnsi="宋体" w:cs="宋体"/>
                <w:color w:val="000000" w:themeColor="text1"/>
                <w:szCs w:val="21"/>
              </w:rPr>
            </w:pPr>
            <w:r>
              <w:rPr>
                <w:rFonts w:ascii="宋体" w:hAnsi="宋体" w:hint="eastAsia"/>
                <w:color w:val="000000" w:themeColor="text1"/>
                <w:szCs w:val="21"/>
              </w:rPr>
              <w:t>HJ 503-2009</w:t>
            </w:r>
          </w:p>
        </w:tc>
        <w:tc>
          <w:tcPr>
            <w:tcW w:w="1770"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外委检测/</w:t>
            </w:r>
          </w:p>
          <w:p w:rsidR="00F15F89" w:rsidRDefault="00F15F89" w:rsidP="008C408E">
            <w:pPr>
              <w:jc w:val="center"/>
              <w:rPr>
                <w:color w:val="000000" w:themeColor="text1"/>
                <w:szCs w:val="21"/>
              </w:rPr>
            </w:pPr>
            <w:r>
              <w:rPr>
                <w:rFonts w:ascii="宋体" w:hAnsi="宋体" w:hint="eastAsia"/>
                <w:color w:val="000000" w:themeColor="text1"/>
                <w:kern w:val="0"/>
                <w:szCs w:val="21"/>
              </w:rPr>
              <w:t>自行检测</w:t>
            </w:r>
          </w:p>
        </w:tc>
      </w:tr>
      <w:tr w:rsidR="00F15F89" w:rsidTr="008C408E">
        <w:trPr>
          <w:trHeight w:val="530"/>
          <w:jc w:val="center"/>
        </w:trPr>
        <w:tc>
          <w:tcPr>
            <w:tcW w:w="846"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10</w:t>
            </w:r>
          </w:p>
        </w:tc>
        <w:tc>
          <w:tcPr>
            <w:tcW w:w="1984"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szCs w:val="21"/>
              </w:rPr>
              <w:t>五日生化需氧量</w:t>
            </w:r>
          </w:p>
        </w:tc>
        <w:tc>
          <w:tcPr>
            <w:tcW w:w="2194" w:type="dxa"/>
            <w:vAlign w:val="center"/>
          </w:tcPr>
          <w:p w:rsidR="00F15F89" w:rsidRDefault="00F15F89" w:rsidP="008C408E">
            <w:pPr>
              <w:pStyle w:val="a3"/>
              <w:overflowPunct w:val="0"/>
              <w:topLinePunct/>
              <w:snapToGrid w:val="0"/>
              <w:spacing w:beforeLines="5" w:before="15" w:afterLines="5" w:after="15"/>
              <w:jc w:val="center"/>
              <w:rPr>
                <w:rFonts w:hAnsi="宋体"/>
                <w:color w:val="000000" w:themeColor="text1"/>
                <w:szCs w:val="21"/>
              </w:rPr>
            </w:pPr>
            <w:r>
              <w:rPr>
                <w:rFonts w:hAnsi="宋体" w:hint="eastAsia"/>
                <w:color w:val="000000" w:themeColor="text1"/>
                <w:szCs w:val="21"/>
              </w:rPr>
              <w:t>稀释与接种法</w:t>
            </w:r>
          </w:p>
        </w:tc>
        <w:tc>
          <w:tcPr>
            <w:tcW w:w="1834" w:type="dxa"/>
            <w:vAlign w:val="center"/>
          </w:tcPr>
          <w:p w:rsidR="00F15F89" w:rsidRDefault="00F15F89" w:rsidP="008C408E">
            <w:pPr>
              <w:pStyle w:val="a4"/>
              <w:keepNext w:val="0"/>
              <w:overflowPunct w:val="0"/>
              <w:topLinePunct/>
              <w:snapToGrid w:val="0"/>
              <w:spacing w:beforeLines="20" w:before="62" w:afterLines="20" w:after="62" w:line="240" w:lineRule="auto"/>
              <w:rPr>
                <w:rFonts w:ascii="宋体" w:hAnsi="宋体"/>
                <w:color w:val="000000" w:themeColor="text1"/>
                <w:szCs w:val="21"/>
              </w:rPr>
            </w:pPr>
            <w:r>
              <w:rPr>
                <w:rFonts w:ascii="宋体" w:hAnsi="宋体" w:hint="eastAsia"/>
                <w:color w:val="000000" w:themeColor="text1"/>
                <w:szCs w:val="21"/>
              </w:rPr>
              <w:t>HJ 505-2009</w:t>
            </w:r>
          </w:p>
        </w:tc>
        <w:tc>
          <w:tcPr>
            <w:tcW w:w="1770"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外委检测</w:t>
            </w:r>
          </w:p>
        </w:tc>
      </w:tr>
      <w:tr w:rsidR="00F15F89" w:rsidTr="008C408E">
        <w:trPr>
          <w:trHeight w:val="530"/>
          <w:jc w:val="center"/>
        </w:trPr>
        <w:tc>
          <w:tcPr>
            <w:tcW w:w="846"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11</w:t>
            </w:r>
          </w:p>
        </w:tc>
        <w:tc>
          <w:tcPr>
            <w:tcW w:w="1984" w:type="dxa"/>
            <w:vAlign w:val="center"/>
          </w:tcPr>
          <w:p w:rsidR="00F15F89" w:rsidRDefault="00F15F89" w:rsidP="008C408E">
            <w:pPr>
              <w:widowControl/>
              <w:jc w:val="center"/>
              <w:rPr>
                <w:rFonts w:ascii="宋体" w:hAnsi="宋体" w:cs="宋体"/>
                <w:color w:val="000000" w:themeColor="text1"/>
                <w:kern w:val="0"/>
                <w:szCs w:val="21"/>
              </w:rPr>
            </w:pPr>
            <w:r>
              <w:rPr>
                <w:rFonts w:ascii="宋体" w:hAnsi="宋体" w:cs="宋体" w:hint="eastAsia"/>
                <w:color w:val="000000" w:themeColor="text1"/>
                <w:kern w:val="0"/>
                <w:szCs w:val="21"/>
              </w:rPr>
              <w:t>总有机碳</w:t>
            </w:r>
          </w:p>
        </w:tc>
        <w:tc>
          <w:tcPr>
            <w:tcW w:w="2194"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燃烧氧化-非分散红外吸收法</w:t>
            </w:r>
          </w:p>
        </w:tc>
        <w:tc>
          <w:tcPr>
            <w:tcW w:w="1834"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HJ 501-2009</w:t>
            </w:r>
          </w:p>
        </w:tc>
        <w:tc>
          <w:tcPr>
            <w:tcW w:w="1770" w:type="dxa"/>
            <w:vAlign w:val="center"/>
          </w:tcPr>
          <w:p w:rsidR="00F15F89" w:rsidRDefault="00F15F89" w:rsidP="008C408E">
            <w:pPr>
              <w:jc w:val="center"/>
              <w:rPr>
                <w:color w:val="000000" w:themeColor="text1"/>
                <w:szCs w:val="21"/>
              </w:rPr>
            </w:pPr>
            <w:r>
              <w:rPr>
                <w:rFonts w:ascii="宋体" w:hAnsi="宋体" w:hint="eastAsia"/>
                <w:color w:val="000000" w:themeColor="text1"/>
                <w:kern w:val="0"/>
                <w:szCs w:val="21"/>
              </w:rPr>
              <w:t>外委检测</w:t>
            </w:r>
          </w:p>
        </w:tc>
      </w:tr>
      <w:tr w:rsidR="00F15F89" w:rsidTr="008C408E">
        <w:trPr>
          <w:trHeight w:val="530"/>
          <w:jc w:val="center"/>
        </w:trPr>
        <w:tc>
          <w:tcPr>
            <w:tcW w:w="846"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12</w:t>
            </w:r>
          </w:p>
        </w:tc>
        <w:tc>
          <w:tcPr>
            <w:tcW w:w="1984" w:type="dxa"/>
            <w:vAlign w:val="center"/>
          </w:tcPr>
          <w:p w:rsidR="00F15F89" w:rsidRDefault="00F15F89" w:rsidP="008C408E">
            <w:pPr>
              <w:widowControl/>
              <w:jc w:val="center"/>
              <w:rPr>
                <w:rFonts w:ascii="宋体" w:hAnsi="宋体" w:cs="宋体"/>
                <w:color w:val="000000" w:themeColor="text1"/>
                <w:kern w:val="0"/>
                <w:szCs w:val="21"/>
              </w:rPr>
            </w:pPr>
            <w:r>
              <w:rPr>
                <w:rFonts w:ascii="宋体" w:hAnsi="宋体" w:cs="宋体" w:hint="eastAsia"/>
                <w:color w:val="000000" w:themeColor="text1"/>
                <w:kern w:val="0"/>
                <w:szCs w:val="21"/>
              </w:rPr>
              <w:t>氟化物</w:t>
            </w:r>
          </w:p>
        </w:tc>
        <w:tc>
          <w:tcPr>
            <w:tcW w:w="2194" w:type="dxa"/>
            <w:vAlign w:val="center"/>
          </w:tcPr>
          <w:p w:rsidR="00F15F89" w:rsidRDefault="00F15F89" w:rsidP="008C408E">
            <w:pPr>
              <w:jc w:val="center"/>
              <w:rPr>
                <w:rFonts w:ascii="宋体" w:hAnsi="宋体"/>
                <w:color w:val="000000" w:themeColor="text1"/>
                <w:kern w:val="0"/>
                <w:szCs w:val="21"/>
              </w:rPr>
            </w:pPr>
            <w:r>
              <w:rPr>
                <w:rFonts w:ascii="宋体" w:hAnsi="宋体"/>
                <w:color w:val="000000" w:themeColor="text1"/>
                <w:kern w:val="0"/>
                <w:szCs w:val="21"/>
              </w:rPr>
              <w:t xml:space="preserve">氟试剂分光光度法  </w:t>
            </w:r>
          </w:p>
        </w:tc>
        <w:tc>
          <w:tcPr>
            <w:tcW w:w="1834" w:type="dxa"/>
            <w:vAlign w:val="center"/>
          </w:tcPr>
          <w:p w:rsidR="00F15F89" w:rsidRDefault="00F15F89" w:rsidP="008C408E">
            <w:pPr>
              <w:jc w:val="center"/>
              <w:rPr>
                <w:rFonts w:ascii="宋体" w:hAnsi="宋体"/>
                <w:color w:val="000000" w:themeColor="text1"/>
                <w:kern w:val="0"/>
                <w:szCs w:val="21"/>
              </w:rPr>
            </w:pPr>
            <w:r>
              <w:rPr>
                <w:rFonts w:ascii="宋体" w:hAnsi="宋体"/>
                <w:color w:val="000000" w:themeColor="text1"/>
                <w:kern w:val="0"/>
                <w:szCs w:val="21"/>
              </w:rPr>
              <w:t>HJ 488-2009</w:t>
            </w:r>
          </w:p>
        </w:tc>
        <w:tc>
          <w:tcPr>
            <w:tcW w:w="1770"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外委检测</w:t>
            </w:r>
          </w:p>
        </w:tc>
      </w:tr>
      <w:tr w:rsidR="00F15F89" w:rsidTr="008C408E">
        <w:trPr>
          <w:trHeight w:val="530"/>
          <w:jc w:val="center"/>
        </w:trPr>
        <w:tc>
          <w:tcPr>
            <w:tcW w:w="846"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13</w:t>
            </w:r>
          </w:p>
        </w:tc>
        <w:tc>
          <w:tcPr>
            <w:tcW w:w="1984" w:type="dxa"/>
            <w:vAlign w:val="center"/>
          </w:tcPr>
          <w:p w:rsidR="00F15F89" w:rsidRDefault="00F15F89" w:rsidP="008C408E">
            <w:pPr>
              <w:jc w:val="center"/>
              <w:rPr>
                <w:rFonts w:ascii="宋体" w:hAnsi="宋体" w:cs="宋体"/>
                <w:color w:val="000000" w:themeColor="text1"/>
                <w:kern w:val="0"/>
                <w:szCs w:val="21"/>
              </w:rPr>
            </w:pPr>
            <w:r>
              <w:rPr>
                <w:rFonts w:ascii="宋体" w:hAnsi="宋体" w:cs="宋体" w:hint="eastAsia"/>
                <w:color w:val="000000" w:themeColor="text1"/>
                <w:kern w:val="0"/>
                <w:szCs w:val="21"/>
              </w:rPr>
              <w:t>总钒</w:t>
            </w:r>
          </w:p>
        </w:tc>
        <w:tc>
          <w:tcPr>
            <w:tcW w:w="2194" w:type="dxa"/>
            <w:vAlign w:val="center"/>
          </w:tcPr>
          <w:p w:rsidR="00F15F89" w:rsidRDefault="00F15F89" w:rsidP="008C408E">
            <w:pPr>
              <w:jc w:val="center"/>
              <w:rPr>
                <w:rFonts w:ascii="宋体" w:hAnsi="宋体"/>
                <w:color w:val="000000" w:themeColor="text1"/>
                <w:kern w:val="0"/>
                <w:szCs w:val="21"/>
              </w:rPr>
            </w:pPr>
            <w:r>
              <w:rPr>
                <w:rFonts w:ascii="宋体" w:hAnsi="宋体"/>
                <w:color w:val="000000" w:themeColor="text1"/>
                <w:kern w:val="0"/>
                <w:szCs w:val="21"/>
              </w:rPr>
              <w:t>石墨炉原子吸收分光光度法</w:t>
            </w:r>
          </w:p>
        </w:tc>
        <w:tc>
          <w:tcPr>
            <w:tcW w:w="1834" w:type="dxa"/>
            <w:vAlign w:val="center"/>
          </w:tcPr>
          <w:p w:rsidR="00F15F89" w:rsidRDefault="00F15F89" w:rsidP="008C408E">
            <w:pPr>
              <w:jc w:val="center"/>
              <w:rPr>
                <w:rFonts w:ascii="宋体" w:hAnsi="宋体"/>
                <w:color w:val="000000" w:themeColor="text1"/>
                <w:kern w:val="0"/>
                <w:szCs w:val="21"/>
              </w:rPr>
            </w:pPr>
            <w:r>
              <w:rPr>
                <w:rFonts w:ascii="宋体" w:hAnsi="宋体"/>
                <w:color w:val="000000" w:themeColor="text1"/>
                <w:kern w:val="0"/>
                <w:szCs w:val="21"/>
              </w:rPr>
              <w:t>HJ 673-2013</w:t>
            </w:r>
          </w:p>
        </w:tc>
        <w:tc>
          <w:tcPr>
            <w:tcW w:w="1770" w:type="dxa"/>
            <w:vAlign w:val="center"/>
          </w:tcPr>
          <w:p w:rsidR="00F15F89" w:rsidRDefault="00F15F89" w:rsidP="008C408E">
            <w:pPr>
              <w:jc w:val="center"/>
              <w:rPr>
                <w:color w:val="000000" w:themeColor="text1"/>
                <w:szCs w:val="21"/>
              </w:rPr>
            </w:pPr>
            <w:r>
              <w:rPr>
                <w:rFonts w:ascii="宋体" w:hAnsi="宋体" w:hint="eastAsia"/>
                <w:color w:val="000000" w:themeColor="text1"/>
                <w:kern w:val="0"/>
                <w:szCs w:val="21"/>
              </w:rPr>
              <w:t>外委检测</w:t>
            </w:r>
          </w:p>
        </w:tc>
      </w:tr>
      <w:tr w:rsidR="00F15F89" w:rsidTr="008C408E">
        <w:trPr>
          <w:trHeight w:val="530"/>
          <w:jc w:val="center"/>
        </w:trPr>
        <w:tc>
          <w:tcPr>
            <w:tcW w:w="846"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14</w:t>
            </w:r>
          </w:p>
        </w:tc>
        <w:tc>
          <w:tcPr>
            <w:tcW w:w="1984" w:type="dxa"/>
            <w:vAlign w:val="center"/>
          </w:tcPr>
          <w:p w:rsidR="00F15F89" w:rsidRDefault="00F15F89" w:rsidP="008C408E">
            <w:pPr>
              <w:jc w:val="center"/>
              <w:rPr>
                <w:rFonts w:ascii="宋体" w:hAnsi="宋体" w:cs="宋体"/>
                <w:color w:val="000000" w:themeColor="text1"/>
                <w:kern w:val="0"/>
                <w:szCs w:val="21"/>
              </w:rPr>
            </w:pPr>
            <w:r>
              <w:rPr>
                <w:rFonts w:ascii="宋体" w:hAnsi="宋体" w:cs="宋体" w:hint="eastAsia"/>
                <w:color w:val="000000" w:themeColor="text1"/>
                <w:kern w:val="0"/>
                <w:szCs w:val="21"/>
              </w:rPr>
              <w:t>总铜</w:t>
            </w:r>
          </w:p>
        </w:tc>
        <w:tc>
          <w:tcPr>
            <w:tcW w:w="2194" w:type="dxa"/>
            <w:vAlign w:val="center"/>
          </w:tcPr>
          <w:p w:rsidR="00F15F89" w:rsidRDefault="00F15F89" w:rsidP="008C408E">
            <w:pPr>
              <w:pStyle w:val="a3"/>
              <w:overflowPunct w:val="0"/>
              <w:topLinePunct/>
              <w:snapToGrid w:val="0"/>
              <w:spacing w:beforeLines="5" w:before="15" w:afterLines="5" w:after="15"/>
              <w:jc w:val="center"/>
              <w:rPr>
                <w:rFonts w:hAnsi="宋体"/>
                <w:color w:val="000000" w:themeColor="text1"/>
                <w:szCs w:val="21"/>
              </w:rPr>
            </w:pPr>
            <w:r>
              <w:rPr>
                <w:rFonts w:hAnsi="宋体" w:hint="eastAsia"/>
                <w:color w:val="000000" w:themeColor="text1"/>
                <w:szCs w:val="21"/>
              </w:rPr>
              <w:t>原子吸收分光光度法</w:t>
            </w:r>
          </w:p>
        </w:tc>
        <w:tc>
          <w:tcPr>
            <w:tcW w:w="1834" w:type="dxa"/>
            <w:vAlign w:val="center"/>
          </w:tcPr>
          <w:p w:rsidR="00F15F89" w:rsidRDefault="00F15F89" w:rsidP="008C408E">
            <w:pPr>
              <w:pStyle w:val="a4"/>
              <w:keepNext w:val="0"/>
              <w:overflowPunct w:val="0"/>
              <w:topLinePunct/>
              <w:snapToGrid w:val="0"/>
              <w:spacing w:beforeLines="20" w:before="62" w:afterLines="20" w:after="62" w:line="240" w:lineRule="auto"/>
              <w:rPr>
                <w:rFonts w:ascii="宋体" w:hAnsi="宋体"/>
                <w:color w:val="000000" w:themeColor="text1"/>
                <w:szCs w:val="21"/>
              </w:rPr>
            </w:pPr>
            <w:r>
              <w:rPr>
                <w:rFonts w:ascii="宋体" w:hAnsi="宋体" w:hint="eastAsia"/>
                <w:color w:val="000000" w:themeColor="text1"/>
                <w:szCs w:val="21"/>
              </w:rPr>
              <w:t>GB 7475-1987</w:t>
            </w:r>
          </w:p>
        </w:tc>
        <w:tc>
          <w:tcPr>
            <w:tcW w:w="1770"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外委检测</w:t>
            </w:r>
          </w:p>
        </w:tc>
      </w:tr>
      <w:tr w:rsidR="00F15F89" w:rsidTr="008C408E">
        <w:trPr>
          <w:trHeight w:val="530"/>
          <w:jc w:val="center"/>
        </w:trPr>
        <w:tc>
          <w:tcPr>
            <w:tcW w:w="846"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15</w:t>
            </w:r>
          </w:p>
        </w:tc>
        <w:tc>
          <w:tcPr>
            <w:tcW w:w="1984" w:type="dxa"/>
            <w:vAlign w:val="center"/>
          </w:tcPr>
          <w:p w:rsidR="00F15F89" w:rsidRDefault="00F15F89" w:rsidP="008C408E">
            <w:pPr>
              <w:jc w:val="center"/>
              <w:rPr>
                <w:rFonts w:ascii="宋体" w:hAnsi="宋体" w:cs="宋体"/>
                <w:color w:val="000000" w:themeColor="text1"/>
                <w:kern w:val="0"/>
                <w:szCs w:val="21"/>
              </w:rPr>
            </w:pPr>
            <w:r>
              <w:rPr>
                <w:rFonts w:ascii="宋体" w:hAnsi="宋体" w:cs="宋体" w:hint="eastAsia"/>
                <w:color w:val="000000" w:themeColor="text1"/>
                <w:kern w:val="0"/>
                <w:szCs w:val="21"/>
              </w:rPr>
              <w:t>总锌</w:t>
            </w:r>
          </w:p>
        </w:tc>
        <w:tc>
          <w:tcPr>
            <w:tcW w:w="2194"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原子吸收分光光度法</w:t>
            </w:r>
          </w:p>
        </w:tc>
        <w:tc>
          <w:tcPr>
            <w:tcW w:w="1834" w:type="dxa"/>
            <w:vAlign w:val="center"/>
          </w:tcPr>
          <w:p w:rsidR="00F15F89" w:rsidRDefault="00F15F89" w:rsidP="008C408E">
            <w:pPr>
              <w:pStyle w:val="a4"/>
              <w:keepNext w:val="0"/>
              <w:overflowPunct w:val="0"/>
              <w:topLinePunct/>
              <w:snapToGrid w:val="0"/>
              <w:spacing w:beforeLines="20" w:before="62" w:afterLines="20" w:after="62" w:line="240" w:lineRule="auto"/>
              <w:rPr>
                <w:rFonts w:ascii="宋体" w:hAnsi="宋体"/>
                <w:color w:val="000000" w:themeColor="text1"/>
                <w:szCs w:val="21"/>
              </w:rPr>
            </w:pPr>
            <w:r>
              <w:rPr>
                <w:rFonts w:ascii="宋体" w:hAnsi="宋体" w:hint="eastAsia"/>
                <w:color w:val="000000" w:themeColor="text1"/>
                <w:szCs w:val="21"/>
              </w:rPr>
              <w:t>GB 7475-1987</w:t>
            </w:r>
          </w:p>
        </w:tc>
        <w:tc>
          <w:tcPr>
            <w:tcW w:w="1770" w:type="dxa"/>
            <w:vAlign w:val="center"/>
          </w:tcPr>
          <w:p w:rsidR="00F15F89" w:rsidRDefault="00F15F89" w:rsidP="008C408E">
            <w:pPr>
              <w:jc w:val="center"/>
              <w:rPr>
                <w:color w:val="000000" w:themeColor="text1"/>
                <w:szCs w:val="21"/>
              </w:rPr>
            </w:pPr>
            <w:r>
              <w:rPr>
                <w:rFonts w:ascii="宋体" w:hAnsi="宋体" w:hint="eastAsia"/>
                <w:color w:val="000000" w:themeColor="text1"/>
                <w:kern w:val="0"/>
                <w:szCs w:val="21"/>
              </w:rPr>
              <w:t>外委检测</w:t>
            </w:r>
          </w:p>
        </w:tc>
      </w:tr>
      <w:tr w:rsidR="00F15F89" w:rsidTr="008C408E">
        <w:trPr>
          <w:trHeight w:val="530"/>
          <w:jc w:val="center"/>
        </w:trPr>
        <w:tc>
          <w:tcPr>
            <w:tcW w:w="846"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16</w:t>
            </w:r>
          </w:p>
        </w:tc>
        <w:tc>
          <w:tcPr>
            <w:tcW w:w="1984" w:type="dxa"/>
            <w:vAlign w:val="center"/>
          </w:tcPr>
          <w:p w:rsidR="00F15F89" w:rsidRDefault="00F15F89" w:rsidP="008C408E">
            <w:pPr>
              <w:widowControl/>
              <w:jc w:val="center"/>
              <w:rPr>
                <w:rFonts w:ascii="宋体" w:hAnsi="宋体" w:cs="宋体"/>
                <w:color w:val="000000" w:themeColor="text1"/>
                <w:kern w:val="0"/>
                <w:szCs w:val="21"/>
              </w:rPr>
            </w:pPr>
            <w:r>
              <w:rPr>
                <w:rFonts w:ascii="宋体" w:hAnsi="宋体" w:cs="宋体" w:hint="eastAsia"/>
                <w:color w:val="000000" w:themeColor="text1"/>
                <w:kern w:val="0"/>
                <w:szCs w:val="21"/>
              </w:rPr>
              <w:t>总氰化物</w:t>
            </w:r>
          </w:p>
        </w:tc>
        <w:tc>
          <w:tcPr>
            <w:tcW w:w="2194"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容量法和分光光度法</w:t>
            </w:r>
          </w:p>
        </w:tc>
        <w:tc>
          <w:tcPr>
            <w:tcW w:w="1834"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HJ 484-2009</w:t>
            </w:r>
          </w:p>
        </w:tc>
        <w:tc>
          <w:tcPr>
            <w:tcW w:w="1770"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外委检测</w:t>
            </w:r>
          </w:p>
        </w:tc>
      </w:tr>
      <w:tr w:rsidR="00F15F89" w:rsidTr="008C408E">
        <w:trPr>
          <w:trHeight w:val="530"/>
          <w:jc w:val="center"/>
        </w:trPr>
        <w:tc>
          <w:tcPr>
            <w:tcW w:w="846"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17</w:t>
            </w:r>
          </w:p>
        </w:tc>
        <w:tc>
          <w:tcPr>
            <w:tcW w:w="1984" w:type="dxa"/>
            <w:vAlign w:val="center"/>
          </w:tcPr>
          <w:p w:rsidR="00F15F89" w:rsidRDefault="00F15F89" w:rsidP="008C408E">
            <w:pPr>
              <w:widowControl/>
              <w:jc w:val="center"/>
              <w:rPr>
                <w:rFonts w:ascii="宋体" w:hAnsi="宋体" w:cs="宋体"/>
                <w:color w:val="000000" w:themeColor="text1"/>
                <w:kern w:val="0"/>
                <w:szCs w:val="21"/>
              </w:rPr>
            </w:pPr>
            <w:r>
              <w:rPr>
                <w:rFonts w:ascii="宋体" w:hAnsi="宋体" w:cs="宋体" w:hint="eastAsia"/>
                <w:color w:val="000000" w:themeColor="text1"/>
                <w:kern w:val="0"/>
                <w:szCs w:val="21"/>
              </w:rPr>
              <w:t>可吸附有机卤化物</w:t>
            </w:r>
          </w:p>
        </w:tc>
        <w:tc>
          <w:tcPr>
            <w:tcW w:w="2194"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离子色谱法</w:t>
            </w:r>
          </w:p>
        </w:tc>
        <w:tc>
          <w:tcPr>
            <w:tcW w:w="1834"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HJ/T 83-2001</w:t>
            </w:r>
          </w:p>
        </w:tc>
        <w:tc>
          <w:tcPr>
            <w:tcW w:w="1770" w:type="dxa"/>
            <w:vAlign w:val="center"/>
          </w:tcPr>
          <w:p w:rsidR="00F15F89" w:rsidRDefault="00F15F89" w:rsidP="008C408E">
            <w:pPr>
              <w:jc w:val="center"/>
              <w:rPr>
                <w:color w:val="000000" w:themeColor="text1"/>
                <w:szCs w:val="21"/>
              </w:rPr>
            </w:pPr>
            <w:r>
              <w:rPr>
                <w:rFonts w:ascii="宋体" w:hAnsi="宋体" w:hint="eastAsia"/>
                <w:color w:val="000000" w:themeColor="text1"/>
                <w:kern w:val="0"/>
                <w:szCs w:val="21"/>
              </w:rPr>
              <w:t>外委检测</w:t>
            </w:r>
          </w:p>
        </w:tc>
      </w:tr>
      <w:tr w:rsidR="00F15F89" w:rsidTr="008C408E">
        <w:trPr>
          <w:trHeight w:val="530"/>
          <w:jc w:val="center"/>
        </w:trPr>
        <w:tc>
          <w:tcPr>
            <w:tcW w:w="846"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18</w:t>
            </w:r>
          </w:p>
        </w:tc>
        <w:tc>
          <w:tcPr>
            <w:tcW w:w="1984" w:type="dxa"/>
            <w:vAlign w:val="center"/>
          </w:tcPr>
          <w:p w:rsidR="00F15F89" w:rsidRDefault="00F15F89" w:rsidP="008C408E">
            <w:pPr>
              <w:jc w:val="center"/>
              <w:rPr>
                <w:rFonts w:ascii="宋体" w:hAnsi="宋体" w:cs="宋体"/>
                <w:color w:val="000000" w:themeColor="text1"/>
                <w:kern w:val="0"/>
                <w:szCs w:val="21"/>
              </w:rPr>
            </w:pPr>
            <w:r>
              <w:rPr>
                <w:rFonts w:ascii="宋体" w:hAnsi="宋体" w:cs="宋体" w:hint="eastAsia"/>
                <w:color w:val="000000" w:themeColor="text1"/>
                <w:kern w:val="0"/>
                <w:szCs w:val="21"/>
              </w:rPr>
              <w:t>苯</w:t>
            </w:r>
          </w:p>
        </w:tc>
        <w:tc>
          <w:tcPr>
            <w:tcW w:w="2194" w:type="dxa"/>
            <w:vAlign w:val="center"/>
          </w:tcPr>
          <w:p w:rsidR="00F15F89" w:rsidRDefault="00F15F89" w:rsidP="008C408E">
            <w:pPr>
              <w:jc w:val="center"/>
              <w:rPr>
                <w:rFonts w:ascii="宋体" w:hAnsi="宋体" w:cs="宋体"/>
                <w:color w:val="000000" w:themeColor="text1"/>
                <w:szCs w:val="21"/>
              </w:rPr>
            </w:pPr>
            <w:r>
              <w:rPr>
                <w:rFonts w:ascii="宋体" w:hAnsi="宋体" w:cs="宋体" w:hint="eastAsia"/>
                <w:color w:val="000000" w:themeColor="text1"/>
                <w:szCs w:val="21"/>
              </w:rPr>
              <w:t>气相色谱法</w:t>
            </w:r>
          </w:p>
        </w:tc>
        <w:tc>
          <w:tcPr>
            <w:tcW w:w="1834" w:type="dxa"/>
            <w:vAlign w:val="center"/>
          </w:tcPr>
          <w:p w:rsidR="00F15F89" w:rsidRDefault="00F15F89" w:rsidP="008C408E">
            <w:pPr>
              <w:jc w:val="center"/>
              <w:rPr>
                <w:rFonts w:ascii="宋体" w:hAnsi="宋体" w:cs="宋体"/>
                <w:color w:val="000000" w:themeColor="text1"/>
                <w:szCs w:val="21"/>
              </w:rPr>
            </w:pPr>
            <w:r>
              <w:rPr>
                <w:rFonts w:ascii="宋体" w:hAnsi="宋体" w:cs="宋体" w:hint="eastAsia"/>
                <w:color w:val="000000" w:themeColor="text1"/>
                <w:szCs w:val="21"/>
              </w:rPr>
              <w:t>GB 11890-89</w:t>
            </w:r>
          </w:p>
        </w:tc>
        <w:tc>
          <w:tcPr>
            <w:tcW w:w="1770"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外委检测</w:t>
            </w:r>
          </w:p>
        </w:tc>
      </w:tr>
      <w:tr w:rsidR="00F15F89" w:rsidTr="008C408E">
        <w:trPr>
          <w:trHeight w:val="530"/>
          <w:jc w:val="center"/>
        </w:trPr>
        <w:tc>
          <w:tcPr>
            <w:tcW w:w="846"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lastRenderedPageBreak/>
              <w:t>19</w:t>
            </w:r>
          </w:p>
        </w:tc>
        <w:tc>
          <w:tcPr>
            <w:tcW w:w="1984" w:type="dxa"/>
            <w:vAlign w:val="center"/>
          </w:tcPr>
          <w:p w:rsidR="00F15F89" w:rsidRDefault="00F15F89" w:rsidP="008C408E">
            <w:pPr>
              <w:widowControl/>
              <w:jc w:val="center"/>
              <w:rPr>
                <w:rFonts w:ascii="宋体" w:hAnsi="宋体" w:cs="宋体"/>
                <w:color w:val="000000" w:themeColor="text1"/>
                <w:kern w:val="0"/>
                <w:szCs w:val="21"/>
              </w:rPr>
            </w:pPr>
            <w:r>
              <w:rPr>
                <w:rFonts w:ascii="宋体" w:hAnsi="宋体" w:cs="宋体" w:hint="eastAsia"/>
                <w:color w:val="000000" w:themeColor="text1"/>
                <w:kern w:val="0"/>
                <w:szCs w:val="21"/>
              </w:rPr>
              <w:t>异丙苯</w:t>
            </w:r>
          </w:p>
        </w:tc>
        <w:tc>
          <w:tcPr>
            <w:tcW w:w="2194" w:type="dxa"/>
            <w:vAlign w:val="center"/>
          </w:tcPr>
          <w:p w:rsidR="00F15F89" w:rsidRDefault="00F15F89" w:rsidP="008C408E">
            <w:pPr>
              <w:jc w:val="center"/>
              <w:rPr>
                <w:rFonts w:ascii="宋体" w:hAnsi="宋体" w:cs="宋体"/>
                <w:color w:val="000000" w:themeColor="text1"/>
                <w:szCs w:val="21"/>
              </w:rPr>
            </w:pPr>
            <w:r>
              <w:rPr>
                <w:rFonts w:ascii="宋体" w:hAnsi="宋体" w:cs="宋体" w:hint="eastAsia"/>
                <w:color w:val="000000" w:themeColor="text1"/>
                <w:szCs w:val="21"/>
              </w:rPr>
              <w:t>气相色谱法</w:t>
            </w:r>
          </w:p>
        </w:tc>
        <w:tc>
          <w:tcPr>
            <w:tcW w:w="1834" w:type="dxa"/>
            <w:vAlign w:val="center"/>
          </w:tcPr>
          <w:p w:rsidR="00F15F89" w:rsidRDefault="00F15F89" w:rsidP="008C408E">
            <w:pPr>
              <w:jc w:val="center"/>
              <w:rPr>
                <w:rFonts w:ascii="宋体" w:hAnsi="宋体" w:cs="宋体"/>
                <w:color w:val="000000" w:themeColor="text1"/>
                <w:szCs w:val="21"/>
              </w:rPr>
            </w:pPr>
            <w:r>
              <w:rPr>
                <w:rFonts w:ascii="宋体" w:hAnsi="宋体" w:cs="宋体" w:hint="eastAsia"/>
                <w:color w:val="000000" w:themeColor="text1"/>
                <w:szCs w:val="21"/>
              </w:rPr>
              <w:t>GB 11890-89</w:t>
            </w:r>
          </w:p>
        </w:tc>
        <w:tc>
          <w:tcPr>
            <w:tcW w:w="1770" w:type="dxa"/>
            <w:vAlign w:val="center"/>
          </w:tcPr>
          <w:p w:rsidR="00F15F89" w:rsidRDefault="00F15F89" w:rsidP="008C408E">
            <w:pPr>
              <w:jc w:val="center"/>
              <w:rPr>
                <w:color w:val="000000" w:themeColor="text1"/>
                <w:szCs w:val="21"/>
              </w:rPr>
            </w:pPr>
            <w:r>
              <w:rPr>
                <w:rFonts w:ascii="宋体" w:hAnsi="宋体" w:hint="eastAsia"/>
                <w:color w:val="000000" w:themeColor="text1"/>
                <w:kern w:val="0"/>
                <w:szCs w:val="21"/>
              </w:rPr>
              <w:t>外委检测</w:t>
            </w:r>
          </w:p>
        </w:tc>
      </w:tr>
      <w:tr w:rsidR="00F15F89" w:rsidTr="008C408E">
        <w:trPr>
          <w:trHeight w:val="530"/>
          <w:jc w:val="center"/>
        </w:trPr>
        <w:tc>
          <w:tcPr>
            <w:tcW w:w="846"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20</w:t>
            </w:r>
          </w:p>
        </w:tc>
        <w:tc>
          <w:tcPr>
            <w:tcW w:w="1984" w:type="dxa"/>
            <w:vAlign w:val="center"/>
          </w:tcPr>
          <w:p w:rsidR="00F15F89" w:rsidRDefault="00F15F89" w:rsidP="008C408E">
            <w:pPr>
              <w:widowControl/>
              <w:jc w:val="center"/>
              <w:rPr>
                <w:rFonts w:ascii="宋体" w:hAnsi="宋体" w:cs="宋体"/>
                <w:color w:val="000000" w:themeColor="text1"/>
                <w:kern w:val="0"/>
                <w:szCs w:val="21"/>
              </w:rPr>
            </w:pPr>
            <w:r>
              <w:rPr>
                <w:rFonts w:ascii="宋体" w:hAnsi="宋体" w:cs="宋体" w:hint="eastAsia"/>
                <w:color w:val="000000" w:themeColor="text1"/>
                <w:kern w:val="0"/>
                <w:szCs w:val="21"/>
              </w:rPr>
              <w:t>苯并（a）芘</w:t>
            </w:r>
          </w:p>
        </w:tc>
        <w:tc>
          <w:tcPr>
            <w:tcW w:w="2194" w:type="dxa"/>
            <w:vAlign w:val="center"/>
          </w:tcPr>
          <w:p w:rsidR="00F15F89" w:rsidRDefault="00F15F89" w:rsidP="008C408E">
            <w:pPr>
              <w:jc w:val="center"/>
              <w:rPr>
                <w:rFonts w:ascii="宋体" w:hAnsi="宋体" w:cs="宋体"/>
                <w:color w:val="000000" w:themeColor="text1"/>
                <w:szCs w:val="21"/>
              </w:rPr>
            </w:pPr>
            <w:r>
              <w:rPr>
                <w:rFonts w:ascii="宋体" w:hAnsi="宋体" w:cs="宋体" w:hint="eastAsia"/>
                <w:color w:val="000000" w:themeColor="text1"/>
                <w:szCs w:val="21"/>
              </w:rPr>
              <w:t>液液萃取高效液相色谱法</w:t>
            </w:r>
          </w:p>
        </w:tc>
        <w:tc>
          <w:tcPr>
            <w:tcW w:w="1834" w:type="dxa"/>
            <w:vAlign w:val="center"/>
          </w:tcPr>
          <w:p w:rsidR="00F15F89" w:rsidRDefault="00F15F89" w:rsidP="008C408E">
            <w:pPr>
              <w:jc w:val="center"/>
              <w:rPr>
                <w:rFonts w:ascii="宋体" w:hAnsi="宋体" w:cs="宋体"/>
                <w:color w:val="000000" w:themeColor="text1"/>
                <w:szCs w:val="21"/>
              </w:rPr>
            </w:pPr>
            <w:r>
              <w:rPr>
                <w:rFonts w:ascii="宋体" w:hAnsi="宋体" w:cs="宋体" w:hint="eastAsia"/>
                <w:color w:val="000000" w:themeColor="text1"/>
                <w:szCs w:val="21"/>
              </w:rPr>
              <w:t>HJ 478-2009</w:t>
            </w:r>
          </w:p>
        </w:tc>
        <w:tc>
          <w:tcPr>
            <w:tcW w:w="1770" w:type="dxa"/>
            <w:vAlign w:val="center"/>
          </w:tcPr>
          <w:p w:rsidR="00F15F89" w:rsidRDefault="00F15F89" w:rsidP="008C408E">
            <w:pPr>
              <w:jc w:val="center"/>
              <w:rPr>
                <w:color w:val="000000" w:themeColor="text1"/>
                <w:szCs w:val="21"/>
              </w:rPr>
            </w:pPr>
            <w:r>
              <w:rPr>
                <w:rFonts w:ascii="宋体" w:hAnsi="宋体" w:hint="eastAsia"/>
                <w:color w:val="000000" w:themeColor="text1"/>
                <w:kern w:val="0"/>
                <w:szCs w:val="21"/>
              </w:rPr>
              <w:t>外委检测</w:t>
            </w:r>
          </w:p>
        </w:tc>
      </w:tr>
      <w:tr w:rsidR="00F15F89" w:rsidTr="008C408E">
        <w:trPr>
          <w:trHeight w:val="530"/>
          <w:jc w:val="center"/>
        </w:trPr>
        <w:tc>
          <w:tcPr>
            <w:tcW w:w="846"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21</w:t>
            </w:r>
          </w:p>
        </w:tc>
        <w:tc>
          <w:tcPr>
            <w:tcW w:w="1984" w:type="dxa"/>
            <w:vAlign w:val="center"/>
          </w:tcPr>
          <w:p w:rsidR="00F15F89" w:rsidRDefault="00F15F89" w:rsidP="008C408E">
            <w:pPr>
              <w:jc w:val="center"/>
              <w:rPr>
                <w:rFonts w:ascii="宋体" w:hAnsi="宋体" w:cs="宋体"/>
                <w:color w:val="000000" w:themeColor="text1"/>
                <w:kern w:val="0"/>
                <w:szCs w:val="21"/>
              </w:rPr>
            </w:pPr>
            <w:r>
              <w:rPr>
                <w:rFonts w:ascii="宋体" w:hAnsi="宋体" w:cs="宋体" w:hint="eastAsia"/>
                <w:color w:val="000000" w:themeColor="text1"/>
                <w:kern w:val="0"/>
                <w:szCs w:val="21"/>
              </w:rPr>
              <w:t>邻二甲苯</w:t>
            </w:r>
          </w:p>
        </w:tc>
        <w:tc>
          <w:tcPr>
            <w:tcW w:w="2194" w:type="dxa"/>
            <w:vAlign w:val="center"/>
          </w:tcPr>
          <w:p w:rsidR="00F15F89" w:rsidRDefault="00F15F89" w:rsidP="008C408E">
            <w:pPr>
              <w:jc w:val="center"/>
              <w:rPr>
                <w:rFonts w:ascii="宋体" w:hAnsi="宋体" w:cs="宋体"/>
                <w:color w:val="000000" w:themeColor="text1"/>
                <w:szCs w:val="21"/>
              </w:rPr>
            </w:pPr>
            <w:r>
              <w:rPr>
                <w:rFonts w:ascii="宋体" w:hAnsi="宋体" w:cs="宋体" w:hint="eastAsia"/>
                <w:color w:val="000000" w:themeColor="text1"/>
                <w:szCs w:val="21"/>
              </w:rPr>
              <w:t>气相色谱法</w:t>
            </w:r>
          </w:p>
        </w:tc>
        <w:tc>
          <w:tcPr>
            <w:tcW w:w="1834" w:type="dxa"/>
            <w:vAlign w:val="center"/>
          </w:tcPr>
          <w:p w:rsidR="00F15F89" w:rsidRDefault="00F15F89" w:rsidP="008C408E">
            <w:pPr>
              <w:jc w:val="center"/>
              <w:rPr>
                <w:rFonts w:ascii="宋体" w:hAnsi="宋体" w:cs="宋体"/>
                <w:color w:val="000000" w:themeColor="text1"/>
                <w:szCs w:val="21"/>
              </w:rPr>
            </w:pPr>
            <w:r>
              <w:rPr>
                <w:rFonts w:ascii="宋体" w:hAnsi="宋体" w:cs="宋体" w:hint="eastAsia"/>
                <w:color w:val="000000" w:themeColor="text1"/>
                <w:szCs w:val="21"/>
              </w:rPr>
              <w:t>GB 11890-89</w:t>
            </w:r>
          </w:p>
        </w:tc>
        <w:tc>
          <w:tcPr>
            <w:tcW w:w="1770"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外委检测</w:t>
            </w:r>
          </w:p>
        </w:tc>
      </w:tr>
      <w:tr w:rsidR="00F15F89" w:rsidTr="008C408E">
        <w:trPr>
          <w:trHeight w:val="530"/>
          <w:jc w:val="center"/>
        </w:trPr>
        <w:tc>
          <w:tcPr>
            <w:tcW w:w="846"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22</w:t>
            </w:r>
          </w:p>
        </w:tc>
        <w:tc>
          <w:tcPr>
            <w:tcW w:w="1984" w:type="dxa"/>
            <w:vAlign w:val="center"/>
          </w:tcPr>
          <w:p w:rsidR="00F15F89" w:rsidRDefault="00F15F89" w:rsidP="008C408E">
            <w:pPr>
              <w:widowControl/>
              <w:jc w:val="center"/>
              <w:rPr>
                <w:rFonts w:ascii="宋体" w:hAnsi="宋体" w:cs="宋体"/>
                <w:color w:val="000000" w:themeColor="text1"/>
                <w:spacing w:val="-20"/>
                <w:kern w:val="0"/>
                <w:szCs w:val="21"/>
              </w:rPr>
            </w:pPr>
            <w:r>
              <w:rPr>
                <w:rFonts w:ascii="宋体" w:hAnsi="宋体" w:cs="宋体" w:hint="eastAsia"/>
                <w:color w:val="000000" w:themeColor="text1"/>
                <w:spacing w:val="-20"/>
                <w:kern w:val="0"/>
                <w:szCs w:val="21"/>
              </w:rPr>
              <w:t>LAS</w:t>
            </w:r>
          </w:p>
          <w:p w:rsidR="00F15F89" w:rsidRDefault="00F15F89" w:rsidP="008C408E">
            <w:pPr>
              <w:widowControl/>
              <w:jc w:val="center"/>
              <w:rPr>
                <w:rFonts w:ascii="宋体" w:hAnsi="宋体" w:cs="宋体"/>
                <w:color w:val="000000" w:themeColor="text1"/>
                <w:kern w:val="0"/>
                <w:szCs w:val="21"/>
              </w:rPr>
            </w:pPr>
            <w:r>
              <w:rPr>
                <w:rFonts w:ascii="宋体" w:hAnsi="宋体" w:cs="宋体" w:hint="eastAsia"/>
                <w:color w:val="000000" w:themeColor="text1"/>
                <w:spacing w:val="-20"/>
                <w:kern w:val="0"/>
                <w:szCs w:val="21"/>
              </w:rPr>
              <w:t>（阴离子表面活性剂）</w:t>
            </w:r>
          </w:p>
        </w:tc>
        <w:tc>
          <w:tcPr>
            <w:tcW w:w="2194" w:type="dxa"/>
            <w:vAlign w:val="center"/>
          </w:tcPr>
          <w:p w:rsidR="00F15F89" w:rsidRDefault="00F15F89" w:rsidP="008C408E">
            <w:pPr>
              <w:jc w:val="center"/>
              <w:rPr>
                <w:rFonts w:ascii="宋体" w:hAnsi="宋体" w:cs="宋体"/>
                <w:color w:val="000000" w:themeColor="text1"/>
                <w:szCs w:val="21"/>
              </w:rPr>
            </w:pPr>
            <w:r>
              <w:rPr>
                <w:rFonts w:ascii="宋体" w:hAnsi="宋体" w:cs="宋体" w:hint="eastAsia"/>
                <w:color w:val="000000" w:themeColor="text1"/>
                <w:szCs w:val="21"/>
              </w:rPr>
              <w:t>亚甲蓝分光光度法</w:t>
            </w:r>
          </w:p>
        </w:tc>
        <w:tc>
          <w:tcPr>
            <w:tcW w:w="1834" w:type="dxa"/>
            <w:vAlign w:val="center"/>
          </w:tcPr>
          <w:p w:rsidR="00F15F89" w:rsidRDefault="00F15F89" w:rsidP="008C408E">
            <w:pPr>
              <w:jc w:val="center"/>
              <w:rPr>
                <w:rFonts w:ascii="宋体" w:hAnsi="宋体" w:cs="宋体"/>
                <w:color w:val="000000" w:themeColor="text1"/>
                <w:szCs w:val="21"/>
              </w:rPr>
            </w:pPr>
            <w:r>
              <w:rPr>
                <w:rFonts w:ascii="宋体" w:hAnsi="宋体" w:cs="宋体" w:hint="eastAsia"/>
                <w:color w:val="000000" w:themeColor="text1"/>
                <w:szCs w:val="21"/>
              </w:rPr>
              <w:t>GB 7494-87</w:t>
            </w:r>
          </w:p>
        </w:tc>
        <w:tc>
          <w:tcPr>
            <w:tcW w:w="1770" w:type="dxa"/>
            <w:vAlign w:val="center"/>
          </w:tcPr>
          <w:p w:rsidR="00F15F89" w:rsidRDefault="00F15F89" w:rsidP="008C408E">
            <w:pPr>
              <w:jc w:val="center"/>
              <w:rPr>
                <w:color w:val="000000" w:themeColor="text1"/>
                <w:szCs w:val="21"/>
              </w:rPr>
            </w:pPr>
            <w:r>
              <w:rPr>
                <w:rFonts w:ascii="宋体" w:hAnsi="宋体" w:hint="eastAsia"/>
                <w:color w:val="000000" w:themeColor="text1"/>
                <w:kern w:val="0"/>
                <w:szCs w:val="21"/>
              </w:rPr>
              <w:t>外委检测</w:t>
            </w:r>
          </w:p>
        </w:tc>
      </w:tr>
    </w:tbl>
    <w:p w:rsidR="00F15F89" w:rsidRDefault="00F15F89" w:rsidP="00C653BF">
      <w:pPr>
        <w:rPr>
          <w:rFonts w:ascii="宋体" w:hAnsi="宋体"/>
          <w:color w:val="000000" w:themeColor="text1"/>
          <w:kern w:val="0"/>
          <w:szCs w:val="21"/>
        </w:rPr>
      </w:pPr>
      <w:r>
        <w:rPr>
          <w:rFonts w:ascii="宋体" w:hAnsi="宋体" w:hint="eastAsia"/>
          <w:color w:val="000000" w:themeColor="text1"/>
          <w:kern w:val="0"/>
          <w:szCs w:val="21"/>
        </w:rPr>
        <w:t>3.8 工艺废气检测项目及方法</w:t>
      </w:r>
    </w:p>
    <w:tbl>
      <w:tblPr>
        <w:tblW w:w="86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2"/>
        <w:gridCol w:w="1423"/>
        <w:gridCol w:w="2235"/>
        <w:gridCol w:w="2422"/>
        <w:gridCol w:w="1742"/>
      </w:tblGrid>
      <w:tr w:rsidR="00F15F89" w:rsidTr="008C408E">
        <w:trPr>
          <w:trHeight w:val="530"/>
          <w:jc w:val="center"/>
        </w:trPr>
        <w:tc>
          <w:tcPr>
            <w:tcW w:w="802"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类别</w:t>
            </w:r>
          </w:p>
        </w:tc>
        <w:tc>
          <w:tcPr>
            <w:tcW w:w="1423"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监测项目</w:t>
            </w:r>
          </w:p>
        </w:tc>
        <w:tc>
          <w:tcPr>
            <w:tcW w:w="2235" w:type="dxa"/>
            <w:vAlign w:val="center"/>
          </w:tcPr>
          <w:p w:rsidR="00F15F89" w:rsidRDefault="00F15F89" w:rsidP="008C408E">
            <w:pPr>
              <w:pStyle w:val="a4"/>
              <w:keepNext w:val="0"/>
              <w:overflowPunct w:val="0"/>
              <w:topLinePunct/>
              <w:snapToGrid w:val="0"/>
              <w:spacing w:beforeLines="20" w:before="62" w:afterLines="20" w:after="62" w:line="240" w:lineRule="auto"/>
              <w:rPr>
                <w:rFonts w:ascii="宋体" w:hAnsi="宋体"/>
                <w:color w:val="000000" w:themeColor="text1"/>
                <w:szCs w:val="21"/>
              </w:rPr>
            </w:pPr>
            <w:r>
              <w:rPr>
                <w:rFonts w:ascii="宋体" w:hAnsi="宋体" w:hint="eastAsia"/>
                <w:color w:val="000000" w:themeColor="text1"/>
                <w:szCs w:val="21"/>
              </w:rPr>
              <w:t>分析方法</w:t>
            </w:r>
          </w:p>
        </w:tc>
        <w:tc>
          <w:tcPr>
            <w:tcW w:w="2422" w:type="dxa"/>
            <w:vAlign w:val="center"/>
          </w:tcPr>
          <w:p w:rsidR="00F15F89" w:rsidRDefault="00F15F89" w:rsidP="008C408E">
            <w:pPr>
              <w:pStyle w:val="a4"/>
              <w:keepNext w:val="0"/>
              <w:overflowPunct w:val="0"/>
              <w:topLinePunct/>
              <w:snapToGrid w:val="0"/>
              <w:spacing w:beforeLines="20" w:before="62" w:afterLines="20" w:after="62" w:line="240" w:lineRule="auto"/>
              <w:rPr>
                <w:rFonts w:ascii="宋体" w:hAnsi="宋体"/>
                <w:color w:val="000000" w:themeColor="text1"/>
                <w:szCs w:val="21"/>
              </w:rPr>
            </w:pPr>
            <w:r>
              <w:rPr>
                <w:rFonts w:ascii="宋体" w:hAnsi="宋体" w:hint="eastAsia"/>
                <w:color w:val="000000" w:themeColor="text1"/>
                <w:szCs w:val="21"/>
              </w:rPr>
              <w:t>分析方法标准号或来源</w:t>
            </w:r>
          </w:p>
        </w:tc>
        <w:tc>
          <w:tcPr>
            <w:tcW w:w="1742" w:type="dxa"/>
            <w:vAlign w:val="center"/>
          </w:tcPr>
          <w:p w:rsidR="00F15F89" w:rsidRDefault="00F15F89" w:rsidP="008C408E">
            <w:pPr>
              <w:pStyle w:val="a4"/>
              <w:keepNext w:val="0"/>
              <w:overflowPunct w:val="0"/>
              <w:topLinePunct/>
              <w:snapToGrid w:val="0"/>
              <w:spacing w:beforeLines="20" w:before="62" w:afterLines="20" w:after="62" w:line="240" w:lineRule="auto"/>
              <w:rPr>
                <w:rFonts w:ascii="宋体" w:hAnsi="宋体"/>
                <w:color w:val="000000" w:themeColor="text1"/>
                <w:szCs w:val="21"/>
              </w:rPr>
            </w:pPr>
            <w:r>
              <w:rPr>
                <w:rFonts w:ascii="宋体" w:hAnsi="宋体" w:hint="eastAsia"/>
                <w:color w:val="000000" w:themeColor="text1"/>
                <w:szCs w:val="21"/>
              </w:rPr>
              <w:t>备注</w:t>
            </w:r>
          </w:p>
        </w:tc>
      </w:tr>
      <w:tr w:rsidR="00F15F89" w:rsidTr="008C408E">
        <w:trPr>
          <w:trHeight w:val="530"/>
          <w:jc w:val="center"/>
        </w:trPr>
        <w:tc>
          <w:tcPr>
            <w:tcW w:w="802"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1</w:t>
            </w:r>
          </w:p>
        </w:tc>
        <w:tc>
          <w:tcPr>
            <w:tcW w:w="1423" w:type="dxa"/>
            <w:vAlign w:val="center"/>
          </w:tcPr>
          <w:p w:rsidR="00F15F89" w:rsidRDefault="00F15F89" w:rsidP="008C408E">
            <w:pPr>
              <w:widowControl/>
              <w:jc w:val="center"/>
              <w:rPr>
                <w:rFonts w:ascii="宋体" w:hAnsi="宋体"/>
                <w:color w:val="000000" w:themeColor="text1"/>
                <w:kern w:val="0"/>
                <w:szCs w:val="21"/>
              </w:rPr>
            </w:pPr>
            <w:r>
              <w:rPr>
                <w:rFonts w:ascii="宋体" w:hAnsi="宋体" w:hint="eastAsia"/>
                <w:color w:val="000000" w:themeColor="text1"/>
                <w:kern w:val="0"/>
                <w:szCs w:val="21"/>
              </w:rPr>
              <w:t>非甲烷总烃</w:t>
            </w:r>
          </w:p>
        </w:tc>
        <w:tc>
          <w:tcPr>
            <w:tcW w:w="2235" w:type="dxa"/>
            <w:vAlign w:val="center"/>
          </w:tcPr>
          <w:p w:rsidR="00F15F89" w:rsidRDefault="00F15F89" w:rsidP="008C408E">
            <w:pPr>
              <w:pStyle w:val="a4"/>
              <w:keepNext w:val="0"/>
              <w:overflowPunct w:val="0"/>
              <w:topLinePunct/>
              <w:snapToGrid w:val="0"/>
              <w:spacing w:beforeLines="5" w:before="15" w:afterLines="5" w:after="15" w:line="240" w:lineRule="auto"/>
              <w:rPr>
                <w:rFonts w:ascii="宋体" w:hAnsi="宋体"/>
                <w:color w:val="000000" w:themeColor="text1"/>
                <w:szCs w:val="21"/>
              </w:rPr>
            </w:pPr>
            <w:r>
              <w:rPr>
                <w:rFonts w:ascii="宋体" w:hAnsi="宋体"/>
                <w:color w:val="000000" w:themeColor="text1"/>
                <w:szCs w:val="21"/>
              </w:rPr>
              <w:t>气相色谱法</w:t>
            </w:r>
          </w:p>
        </w:tc>
        <w:tc>
          <w:tcPr>
            <w:tcW w:w="2422" w:type="dxa"/>
            <w:vAlign w:val="center"/>
          </w:tcPr>
          <w:p w:rsidR="00F15F89" w:rsidRDefault="00F15F89" w:rsidP="008C408E">
            <w:pPr>
              <w:jc w:val="center"/>
              <w:rPr>
                <w:rFonts w:ascii="宋体" w:hAnsi="宋体"/>
                <w:color w:val="000000" w:themeColor="text1"/>
                <w:kern w:val="0"/>
                <w:szCs w:val="21"/>
              </w:rPr>
            </w:pPr>
            <w:r>
              <w:rPr>
                <w:rFonts w:ascii="宋体" w:hAnsi="宋体"/>
                <w:color w:val="000000" w:themeColor="text1"/>
                <w:kern w:val="0"/>
                <w:szCs w:val="21"/>
              </w:rPr>
              <w:t>HJ 38-2017</w:t>
            </w:r>
          </w:p>
        </w:tc>
        <w:tc>
          <w:tcPr>
            <w:tcW w:w="1742" w:type="dxa"/>
            <w:vAlign w:val="center"/>
          </w:tcPr>
          <w:p w:rsidR="00F15F89" w:rsidRDefault="00F15F89" w:rsidP="008C408E">
            <w:pPr>
              <w:jc w:val="center"/>
              <w:rPr>
                <w:color w:val="000000" w:themeColor="text1"/>
                <w:szCs w:val="21"/>
              </w:rPr>
            </w:pPr>
            <w:r>
              <w:rPr>
                <w:rFonts w:ascii="宋体" w:hAnsi="宋体" w:hint="eastAsia"/>
                <w:color w:val="000000" w:themeColor="text1"/>
                <w:kern w:val="0"/>
                <w:szCs w:val="21"/>
              </w:rPr>
              <w:t>外委检测</w:t>
            </w:r>
          </w:p>
        </w:tc>
      </w:tr>
      <w:tr w:rsidR="00F15F89" w:rsidTr="008C408E">
        <w:trPr>
          <w:trHeight w:val="530"/>
          <w:jc w:val="center"/>
        </w:trPr>
        <w:tc>
          <w:tcPr>
            <w:tcW w:w="802"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2</w:t>
            </w:r>
          </w:p>
        </w:tc>
        <w:tc>
          <w:tcPr>
            <w:tcW w:w="1423" w:type="dxa"/>
            <w:vAlign w:val="center"/>
          </w:tcPr>
          <w:p w:rsidR="00F15F89" w:rsidRDefault="00F15F89" w:rsidP="008C408E">
            <w:pPr>
              <w:widowControl/>
              <w:jc w:val="center"/>
              <w:rPr>
                <w:rFonts w:ascii="宋体" w:hAnsi="宋体"/>
                <w:color w:val="000000" w:themeColor="text1"/>
                <w:kern w:val="0"/>
                <w:szCs w:val="21"/>
              </w:rPr>
            </w:pPr>
            <w:r>
              <w:rPr>
                <w:rFonts w:ascii="宋体" w:hAnsi="宋体" w:hint="eastAsia"/>
                <w:color w:val="000000" w:themeColor="text1"/>
                <w:kern w:val="0"/>
                <w:szCs w:val="21"/>
              </w:rPr>
              <w:t>苯</w:t>
            </w:r>
          </w:p>
        </w:tc>
        <w:tc>
          <w:tcPr>
            <w:tcW w:w="2235" w:type="dxa"/>
            <w:vAlign w:val="center"/>
          </w:tcPr>
          <w:p w:rsidR="00F15F89" w:rsidRDefault="00F15F89" w:rsidP="008C408E">
            <w:pPr>
              <w:pStyle w:val="a4"/>
              <w:keepNext w:val="0"/>
              <w:overflowPunct w:val="0"/>
              <w:topLinePunct/>
              <w:snapToGrid w:val="0"/>
              <w:spacing w:beforeLines="20" w:before="62" w:afterLines="20" w:after="62" w:line="240" w:lineRule="auto"/>
              <w:rPr>
                <w:rFonts w:ascii="宋体" w:hAnsi="宋体"/>
                <w:color w:val="000000" w:themeColor="text1"/>
                <w:szCs w:val="21"/>
              </w:rPr>
            </w:pPr>
            <w:r>
              <w:rPr>
                <w:rFonts w:ascii="宋体" w:hAnsi="宋体" w:hint="eastAsia"/>
                <w:color w:val="000000" w:themeColor="text1"/>
                <w:szCs w:val="21"/>
              </w:rPr>
              <w:t>气相色谱法</w:t>
            </w:r>
          </w:p>
        </w:tc>
        <w:tc>
          <w:tcPr>
            <w:tcW w:w="2422"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HJ 584-2010</w:t>
            </w:r>
          </w:p>
        </w:tc>
        <w:tc>
          <w:tcPr>
            <w:tcW w:w="1742" w:type="dxa"/>
            <w:vAlign w:val="center"/>
          </w:tcPr>
          <w:p w:rsidR="00F15F89" w:rsidRDefault="00F15F89" w:rsidP="008C408E">
            <w:pPr>
              <w:jc w:val="center"/>
              <w:rPr>
                <w:color w:val="000000" w:themeColor="text1"/>
                <w:szCs w:val="21"/>
              </w:rPr>
            </w:pPr>
            <w:r>
              <w:rPr>
                <w:rFonts w:ascii="宋体" w:hAnsi="宋体" w:hint="eastAsia"/>
                <w:color w:val="000000" w:themeColor="text1"/>
                <w:kern w:val="0"/>
                <w:szCs w:val="21"/>
              </w:rPr>
              <w:t>外委检测</w:t>
            </w:r>
          </w:p>
        </w:tc>
      </w:tr>
      <w:tr w:rsidR="00F15F89" w:rsidTr="008C408E">
        <w:trPr>
          <w:trHeight w:val="530"/>
          <w:jc w:val="center"/>
        </w:trPr>
        <w:tc>
          <w:tcPr>
            <w:tcW w:w="802"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3</w:t>
            </w:r>
          </w:p>
        </w:tc>
        <w:tc>
          <w:tcPr>
            <w:tcW w:w="1423" w:type="dxa"/>
            <w:vAlign w:val="center"/>
          </w:tcPr>
          <w:p w:rsidR="00F15F89" w:rsidRDefault="00F15F89" w:rsidP="008C408E">
            <w:pPr>
              <w:widowControl/>
              <w:jc w:val="center"/>
              <w:rPr>
                <w:rFonts w:ascii="宋体" w:hAnsi="宋体"/>
                <w:color w:val="000000" w:themeColor="text1"/>
                <w:kern w:val="0"/>
                <w:szCs w:val="21"/>
              </w:rPr>
            </w:pPr>
            <w:r>
              <w:rPr>
                <w:rFonts w:ascii="宋体" w:hAnsi="宋体" w:hint="eastAsia"/>
                <w:color w:val="000000" w:themeColor="text1"/>
                <w:kern w:val="0"/>
                <w:szCs w:val="21"/>
              </w:rPr>
              <w:t>二甲苯</w:t>
            </w:r>
          </w:p>
        </w:tc>
        <w:tc>
          <w:tcPr>
            <w:tcW w:w="2235" w:type="dxa"/>
            <w:vAlign w:val="center"/>
          </w:tcPr>
          <w:p w:rsidR="00F15F89" w:rsidRDefault="00F15F89" w:rsidP="008C408E">
            <w:pPr>
              <w:pStyle w:val="a4"/>
              <w:keepNext w:val="0"/>
              <w:overflowPunct w:val="0"/>
              <w:topLinePunct/>
              <w:snapToGrid w:val="0"/>
              <w:spacing w:beforeLines="20" w:before="62" w:afterLines="20" w:after="62" w:line="240" w:lineRule="auto"/>
              <w:rPr>
                <w:rFonts w:ascii="宋体" w:hAnsi="宋体"/>
                <w:color w:val="000000" w:themeColor="text1"/>
                <w:szCs w:val="21"/>
              </w:rPr>
            </w:pPr>
            <w:r>
              <w:rPr>
                <w:rFonts w:ascii="宋体" w:hAnsi="宋体" w:hint="eastAsia"/>
                <w:color w:val="000000" w:themeColor="text1"/>
                <w:szCs w:val="21"/>
              </w:rPr>
              <w:t>气相色谱法</w:t>
            </w:r>
          </w:p>
        </w:tc>
        <w:tc>
          <w:tcPr>
            <w:tcW w:w="2422"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HJ 584-2010</w:t>
            </w:r>
          </w:p>
        </w:tc>
        <w:tc>
          <w:tcPr>
            <w:tcW w:w="1742" w:type="dxa"/>
            <w:vAlign w:val="center"/>
          </w:tcPr>
          <w:p w:rsidR="00F15F89" w:rsidRDefault="00F15F89" w:rsidP="008C408E">
            <w:pPr>
              <w:jc w:val="center"/>
              <w:rPr>
                <w:color w:val="000000" w:themeColor="text1"/>
                <w:szCs w:val="21"/>
              </w:rPr>
            </w:pPr>
            <w:r>
              <w:rPr>
                <w:rFonts w:ascii="宋体" w:hAnsi="宋体" w:hint="eastAsia"/>
                <w:color w:val="000000" w:themeColor="text1"/>
                <w:kern w:val="0"/>
                <w:szCs w:val="21"/>
              </w:rPr>
              <w:t>外委检测</w:t>
            </w:r>
          </w:p>
        </w:tc>
      </w:tr>
      <w:tr w:rsidR="00F15F89" w:rsidTr="008C408E">
        <w:trPr>
          <w:trHeight w:val="530"/>
          <w:jc w:val="center"/>
        </w:trPr>
        <w:tc>
          <w:tcPr>
            <w:tcW w:w="802"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4</w:t>
            </w:r>
          </w:p>
        </w:tc>
        <w:tc>
          <w:tcPr>
            <w:tcW w:w="1423" w:type="dxa"/>
            <w:vAlign w:val="center"/>
          </w:tcPr>
          <w:p w:rsidR="00F15F89" w:rsidRDefault="00F15F89" w:rsidP="008C408E">
            <w:pPr>
              <w:widowControl/>
              <w:jc w:val="center"/>
              <w:rPr>
                <w:rFonts w:ascii="宋体" w:hAnsi="宋体"/>
                <w:color w:val="000000" w:themeColor="text1"/>
                <w:kern w:val="0"/>
                <w:szCs w:val="21"/>
              </w:rPr>
            </w:pPr>
            <w:r>
              <w:rPr>
                <w:rFonts w:ascii="宋体" w:hAnsi="宋体" w:hint="eastAsia"/>
                <w:color w:val="000000" w:themeColor="text1"/>
                <w:kern w:val="0"/>
                <w:szCs w:val="21"/>
              </w:rPr>
              <w:t>丙酮</w:t>
            </w:r>
          </w:p>
        </w:tc>
        <w:tc>
          <w:tcPr>
            <w:tcW w:w="2235" w:type="dxa"/>
            <w:vAlign w:val="center"/>
          </w:tcPr>
          <w:p w:rsidR="00F15F89" w:rsidRDefault="00F15F89" w:rsidP="008C408E">
            <w:pPr>
              <w:pStyle w:val="a4"/>
              <w:keepNext w:val="0"/>
              <w:overflowPunct w:val="0"/>
              <w:topLinePunct/>
              <w:snapToGrid w:val="0"/>
              <w:spacing w:beforeLines="20" w:before="62" w:afterLines="20" w:after="62" w:line="240" w:lineRule="auto"/>
              <w:rPr>
                <w:rFonts w:ascii="宋体" w:hAnsi="宋体"/>
                <w:color w:val="000000" w:themeColor="text1"/>
                <w:szCs w:val="21"/>
              </w:rPr>
            </w:pPr>
            <w:r>
              <w:rPr>
                <w:rFonts w:ascii="宋体" w:hAnsi="宋体" w:hint="eastAsia"/>
                <w:color w:val="000000" w:themeColor="text1"/>
                <w:szCs w:val="21"/>
              </w:rPr>
              <w:t xml:space="preserve">固相吸附-热脱附/气相色谱-质谱法 </w:t>
            </w:r>
          </w:p>
        </w:tc>
        <w:tc>
          <w:tcPr>
            <w:tcW w:w="2422"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HJ 734-2014</w:t>
            </w:r>
          </w:p>
        </w:tc>
        <w:tc>
          <w:tcPr>
            <w:tcW w:w="1742" w:type="dxa"/>
            <w:vAlign w:val="center"/>
          </w:tcPr>
          <w:p w:rsidR="00F15F89" w:rsidRDefault="00F15F89" w:rsidP="008C408E">
            <w:pPr>
              <w:jc w:val="center"/>
              <w:rPr>
                <w:color w:val="000000" w:themeColor="text1"/>
                <w:szCs w:val="21"/>
              </w:rPr>
            </w:pPr>
            <w:r>
              <w:rPr>
                <w:rFonts w:ascii="宋体" w:hAnsi="宋体" w:hint="eastAsia"/>
                <w:color w:val="000000" w:themeColor="text1"/>
                <w:kern w:val="0"/>
                <w:szCs w:val="21"/>
              </w:rPr>
              <w:t>外委检测</w:t>
            </w:r>
          </w:p>
        </w:tc>
      </w:tr>
      <w:tr w:rsidR="00F15F89" w:rsidTr="008C408E">
        <w:trPr>
          <w:trHeight w:val="530"/>
          <w:jc w:val="center"/>
        </w:trPr>
        <w:tc>
          <w:tcPr>
            <w:tcW w:w="802"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5</w:t>
            </w:r>
          </w:p>
        </w:tc>
        <w:tc>
          <w:tcPr>
            <w:tcW w:w="1423" w:type="dxa"/>
            <w:vAlign w:val="center"/>
          </w:tcPr>
          <w:p w:rsidR="00F15F89" w:rsidRDefault="00F15F89" w:rsidP="008C408E">
            <w:pPr>
              <w:widowControl/>
              <w:jc w:val="center"/>
              <w:rPr>
                <w:rFonts w:ascii="宋体" w:hAnsi="宋体"/>
                <w:color w:val="000000" w:themeColor="text1"/>
                <w:kern w:val="0"/>
                <w:szCs w:val="21"/>
              </w:rPr>
            </w:pPr>
            <w:r>
              <w:rPr>
                <w:rFonts w:ascii="宋体" w:hAnsi="宋体" w:hint="eastAsia"/>
                <w:color w:val="000000" w:themeColor="text1"/>
                <w:kern w:val="0"/>
                <w:szCs w:val="21"/>
              </w:rPr>
              <w:t>酚类</w:t>
            </w:r>
          </w:p>
        </w:tc>
        <w:tc>
          <w:tcPr>
            <w:tcW w:w="2235" w:type="dxa"/>
            <w:vAlign w:val="center"/>
          </w:tcPr>
          <w:p w:rsidR="00F15F89" w:rsidRDefault="00F15F89" w:rsidP="008C408E">
            <w:pPr>
              <w:pStyle w:val="a4"/>
              <w:keepNext w:val="0"/>
              <w:overflowPunct w:val="0"/>
              <w:topLinePunct/>
              <w:snapToGrid w:val="0"/>
              <w:spacing w:beforeLines="20" w:before="62" w:afterLines="20" w:after="62" w:line="240" w:lineRule="auto"/>
              <w:rPr>
                <w:rFonts w:ascii="宋体" w:hAnsi="宋体"/>
                <w:color w:val="000000" w:themeColor="text1"/>
                <w:szCs w:val="21"/>
              </w:rPr>
            </w:pPr>
            <w:r>
              <w:rPr>
                <w:rFonts w:ascii="宋体" w:hAnsi="宋体" w:hint="eastAsia"/>
                <w:color w:val="000000" w:themeColor="text1"/>
                <w:szCs w:val="21"/>
              </w:rPr>
              <w:t>4-氨基安替比林分光光度法</w:t>
            </w:r>
          </w:p>
        </w:tc>
        <w:tc>
          <w:tcPr>
            <w:tcW w:w="2422"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HJ/T 32-1999</w:t>
            </w:r>
          </w:p>
        </w:tc>
        <w:tc>
          <w:tcPr>
            <w:tcW w:w="1742" w:type="dxa"/>
            <w:vAlign w:val="center"/>
          </w:tcPr>
          <w:p w:rsidR="00F15F89" w:rsidRDefault="00F15F89" w:rsidP="008C408E">
            <w:pPr>
              <w:jc w:val="center"/>
              <w:rPr>
                <w:color w:val="000000" w:themeColor="text1"/>
                <w:szCs w:val="21"/>
              </w:rPr>
            </w:pPr>
            <w:r>
              <w:rPr>
                <w:rFonts w:ascii="宋体" w:hAnsi="宋体" w:hint="eastAsia"/>
                <w:color w:val="000000" w:themeColor="text1"/>
                <w:kern w:val="0"/>
                <w:szCs w:val="21"/>
              </w:rPr>
              <w:t>外委检测</w:t>
            </w:r>
          </w:p>
        </w:tc>
      </w:tr>
      <w:tr w:rsidR="00F15F89" w:rsidTr="008C408E">
        <w:trPr>
          <w:trHeight w:val="530"/>
          <w:jc w:val="center"/>
        </w:trPr>
        <w:tc>
          <w:tcPr>
            <w:tcW w:w="802"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6</w:t>
            </w:r>
          </w:p>
        </w:tc>
        <w:tc>
          <w:tcPr>
            <w:tcW w:w="1423" w:type="dxa"/>
            <w:vAlign w:val="center"/>
          </w:tcPr>
          <w:p w:rsidR="00F15F89" w:rsidRDefault="00F15F89" w:rsidP="008C408E">
            <w:pPr>
              <w:widowControl/>
              <w:jc w:val="center"/>
              <w:rPr>
                <w:rFonts w:ascii="宋体" w:hAnsi="宋体"/>
                <w:color w:val="000000" w:themeColor="text1"/>
                <w:kern w:val="0"/>
                <w:szCs w:val="21"/>
              </w:rPr>
            </w:pPr>
            <w:r>
              <w:rPr>
                <w:rFonts w:ascii="宋体" w:hAnsi="宋体" w:hint="eastAsia"/>
                <w:color w:val="000000" w:themeColor="text1"/>
                <w:kern w:val="0"/>
                <w:szCs w:val="21"/>
              </w:rPr>
              <w:t>硫化氢</w:t>
            </w:r>
          </w:p>
        </w:tc>
        <w:tc>
          <w:tcPr>
            <w:tcW w:w="2235" w:type="dxa"/>
            <w:vAlign w:val="center"/>
          </w:tcPr>
          <w:p w:rsidR="00F15F89" w:rsidRDefault="00F15F89" w:rsidP="008C408E">
            <w:pPr>
              <w:jc w:val="center"/>
              <w:rPr>
                <w:rFonts w:ascii="宋体" w:hAnsi="宋体"/>
                <w:color w:val="000000" w:themeColor="text1"/>
                <w:kern w:val="0"/>
                <w:szCs w:val="21"/>
              </w:rPr>
            </w:pPr>
            <w:r>
              <w:rPr>
                <w:rFonts w:ascii="宋体" w:hAnsi="宋体"/>
                <w:color w:val="000000" w:themeColor="text1"/>
                <w:kern w:val="0"/>
                <w:szCs w:val="21"/>
              </w:rPr>
              <w:t>亚甲基蓝分光光度法</w:t>
            </w:r>
          </w:p>
        </w:tc>
        <w:tc>
          <w:tcPr>
            <w:tcW w:w="2422" w:type="dxa"/>
            <w:vAlign w:val="center"/>
          </w:tcPr>
          <w:p w:rsidR="00F15F89" w:rsidRDefault="00F15F89" w:rsidP="008C408E">
            <w:pPr>
              <w:jc w:val="center"/>
              <w:rPr>
                <w:rFonts w:ascii="宋体" w:hAnsi="宋体"/>
                <w:color w:val="000000" w:themeColor="text1"/>
                <w:kern w:val="0"/>
                <w:szCs w:val="21"/>
              </w:rPr>
            </w:pPr>
            <w:r>
              <w:rPr>
                <w:rFonts w:ascii="宋体" w:hAnsi="宋体"/>
                <w:color w:val="000000" w:themeColor="text1"/>
                <w:kern w:val="0"/>
                <w:szCs w:val="21"/>
              </w:rPr>
              <w:t>《空气和废气监测分析方法》（第四版增补版）国家环境保护总局（2003年）</w:t>
            </w:r>
          </w:p>
        </w:tc>
        <w:tc>
          <w:tcPr>
            <w:tcW w:w="1742" w:type="dxa"/>
            <w:vAlign w:val="center"/>
          </w:tcPr>
          <w:p w:rsidR="00F15F89" w:rsidRDefault="00F15F89" w:rsidP="008C408E">
            <w:pPr>
              <w:jc w:val="center"/>
              <w:rPr>
                <w:color w:val="000000" w:themeColor="text1"/>
                <w:szCs w:val="21"/>
              </w:rPr>
            </w:pPr>
            <w:r>
              <w:rPr>
                <w:rFonts w:ascii="宋体" w:hAnsi="宋体" w:hint="eastAsia"/>
                <w:color w:val="000000" w:themeColor="text1"/>
                <w:kern w:val="0"/>
                <w:szCs w:val="21"/>
              </w:rPr>
              <w:t>外委检测</w:t>
            </w:r>
          </w:p>
        </w:tc>
      </w:tr>
    </w:tbl>
    <w:p w:rsidR="00F15F89" w:rsidRDefault="00F15F89" w:rsidP="00C653BF">
      <w:pPr>
        <w:rPr>
          <w:rFonts w:ascii="宋体" w:hAnsi="宋体"/>
          <w:color w:val="000000" w:themeColor="text1"/>
          <w:kern w:val="0"/>
          <w:szCs w:val="21"/>
        </w:rPr>
      </w:pPr>
      <w:r>
        <w:rPr>
          <w:rFonts w:ascii="宋体" w:hAnsi="宋体" w:hint="eastAsia"/>
          <w:color w:val="000000" w:themeColor="text1"/>
          <w:kern w:val="0"/>
          <w:szCs w:val="21"/>
        </w:rPr>
        <w:t>3.9 厂界环境空气检测项目及方法</w:t>
      </w:r>
    </w:p>
    <w:tbl>
      <w:tblPr>
        <w:tblW w:w="86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2"/>
        <w:gridCol w:w="1423"/>
        <w:gridCol w:w="2235"/>
        <w:gridCol w:w="2422"/>
        <w:gridCol w:w="1742"/>
      </w:tblGrid>
      <w:tr w:rsidR="00F15F89" w:rsidTr="008C408E">
        <w:trPr>
          <w:trHeight w:val="530"/>
          <w:jc w:val="center"/>
        </w:trPr>
        <w:tc>
          <w:tcPr>
            <w:tcW w:w="802"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类别</w:t>
            </w:r>
          </w:p>
        </w:tc>
        <w:tc>
          <w:tcPr>
            <w:tcW w:w="1423"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监测项目</w:t>
            </w:r>
          </w:p>
        </w:tc>
        <w:tc>
          <w:tcPr>
            <w:tcW w:w="2235" w:type="dxa"/>
            <w:vAlign w:val="center"/>
          </w:tcPr>
          <w:p w:rsidR="00F15F89" w:rsidRDefault="00F15F89" w:rsidP="008C408E">
            <w:pPr>
              <w:pStyle w:val="a4"/>
              <w:keepNext w:val="0"/>
              <w:overflowPunct w:val="0"/>
              <w:topLinePunct/>
              <w:snapToGrid w:val="0"/>
              <w:spacing w:beforeLines="20" w:before="62" w:afterLines="20" w:after="62" w:line="240" w:lineRule="auto"/>
              <w:rPr>
                <w:rFonts w:ascii="宋体" w:hAnsi="宋体"/>
                <w:color w:val="000000" w:themeColor="text1"/>
                <w:szCs w:val="21"/>
              </w:rPr>
            </w:pPr>
            <w:r>
              <w:rPr>
                <w:rFonts w:ascii="宋体" w:hAnsi="宋体" w:hint="eastAsia"/>
                <w:color w:val="000000" w:themeColor="text1"/>
                <w:szCs w:val="21"/>
              </w:rPr>
              <w:t>分析方法</w:t>
            </w:r>
          </w:p>
        </w:tc>
        <w:tc>
          <w:tcPr>
            <w:tcW w:w="2422" w:type="dxa"/>
            <w:vAlign w:val="center"/>
          </w:tcPr>
          <w:p w:rsidR="00F15F89" w:rsidRDefault="00F15F89" w:rsidP="008C408E">
            <w:pPr>
              <w:pStyle w:val="a4"/>
              <w:keepNext w:val="0"/>
              <w:overflowPunct w:val="0"/>
              <w:topLinePunct/>
              <w:snapToGrid w:val="0"/>
              <w:spacing w:beforeLines="20" w:before="62" w:afterLines="20" w:after="62" w:line="240" w:lineRule="auto"/>
              <w:rPr>
                <w:rFonts w:ascii="宋体" w:hAnsi="宋体"/>
                <w:color w:val="000000" w:themeColor="text1"/>
                <w:szCs w:val="21"/>
              </w:rPr>
            </w:pPr>
            <w:r>
              <w:rPr>
                <w:rFonts w:ascii="宋体" w:hAnsi="宋体" w:hint="eastAsia"/>
                <w:color w:val="000000" w:themeColor="text1"/>
                <w:szCs w:val="21"/>
              </w:rPr>
              <w:t>分析方法标准号或来源</w:t>
            </w:r>
          </w:p>
        </w:tc>
        <w:tc>
          <w:tcPr>
            <w:tcW w:w="1742" w:type="dxa"/>
            <w:vAlign w:val="center"/>
          </w:tcPr>
          <w:p w:rsidR="00F15F89" w:rsidRDefault="00F15F89" w:rsidP="008C408E">
            <w:pPr>
              <w:pStyle w:val="a4"/>
              <w:keepNext w:val="0"/>
              <w:overflowPunct w:val="0"/>
              <w:topLinePunct/>
              <w:snapToGrid w:val="0"/>
              <w:spacing w:beforeLines="20" w:before="62" w:afterLines="20" w:after="62" w:line="240" w:lineRule="auto"/>
              <w:rPr>
                <w:rFonts w:ascii="宋体" w:hAnsi="宋体"/>
                <w:color w:val="000000" w:themeColor="text1"/>
                <w:szCs w:val="21"/>
              </w:rPr>
            </w:pPr>
            <w:r>
              <w:rPr>
                <w:rFonts w:ascii="宋体" w:hAnsi="宋体" w:hint="eastAsia"/>
                <w:color w:val="000000" w:themeColor="text1"/>
                <w:szCs w:val="21"/>
              </w:rPr>
              <w:t>备注</w:t>
            </w:r>
          </w:p>
        </w:tc>
      </w:tr>
      <w:tr w:rsidR="00F15F89" w:rsidTr="008C408E">
        <w:trPr>
          <w:trHeight w:val="530"/>
          <w:jc w:val="center"/>
        </w:trPr>
        <w:tc>
          <w:tcPr>
            <w:tcW w:w="802"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1</w:t>
            </w:r>
          </w:p>
        </w:tc>
        <w:tc>
          <w:tcPr>
            <w:tcW w:w="1423" w:type="dxa"/>
            <w:vAlign w:val="center"/>
          </w:tcPr>
          <w:p w:rsidR="00F15F89" w:rsidRDefault="00F15F89" w:rsidP="008C408E">
            <w:pPr>
              <w:widowControl/>
              <w:jc w:val="center"/>
              <w:rPr>
                <w:rFonts w:ascii="宋体" w:hAnsi="宋体"/>
                <w:color w:val="000000" w:themeColor="text1"/>
                <w:kern w:val="0"/>
                <w:szCs w:val="21"/>
              </w:rPr>
            </w:pPr>
            <w:r>
              <w:rPr>
                <w:rFonts w:ascii="宋体" w:hAnsi="宋体" w:hint="eastAsia"/>
                <w:color w:val="000000" w:themeColor="text1"/>
                <w:kern w:val="0"/>
                <w:szCs w:val="21"/>
              </w:rPr>
              <w:t>非甲烷总烃</w:t>
            </w:r>
          </w:p>
        </w:tc>
        <w:tc>
          <w:tcPr>
            <w:tcW w:w="2235" w:type="dxa"/>
            <w:vAlign w:val="center"/>
          </w:tcPr>
          <w:p w:rsidR="00F15F89" w:rsidRDefault="00F15F89" w:rsidP="008C408E">
            <w:pPr>
              <w:pStyle w:val="a4"/>
              <w:keepNext w:val="0"/>
              <w:overflowPunct w:val="0"/>
              <w:topLinePunct/>
              <w:snapToGrid w:val="0"/>
              <w:spacing w:beforeLines="5" w:before="15" w:afterLines="5" w:after="15" w:line="240" w:lineRule="auto"/>
              <w:rPr>
                <w:rFonts w:ascii="宋体" w:hAnsi="宋体"/>
                <w:color w:val="000000" w:themeColor="text1"/>
                <w:kern w:val="2"/>
                <w:szCs w:val="21"/>
              </w:rPr>
            </w:pPr>
            <w:r>
              <w:rPr>
                <w:rFonts w:ascii="宋体" w:hAnsi="宋体"/>
                <w:color w:val="000000" w:themeColor="text1"/>
                <w:kern w:val="2"/>
                <w:szCs w:val="21"/>
              </w:rPr>
              <w:t>气相色谱法</w:t>
            </w:r>
          </w:p>
        </w:tc>
        <w:tc>
          <w:tcPr>
            <w:tcW w:w="2422" w:type="dxa"/>
            <w:vAlign w:val="center"/>
          </w:tcPr>
          <w:p w:rsidR="00F15F89" w:rsidRDefault="00F15F89" w:rsidP="008C408E">
            <w:pPr>
              <w:jc w:val="center"/>
              <w:rPr>
                <w:rFonts w:ascii="宋体" w:hAnsi="宋体"/>
                <w:color w:val="000000" w:themeColor="text1"/>
                <w:szCs w:val="21"/>
              </w:rPr>
            </w:pPr>
            <w:r>
              <w:rPr>
                <w:rFonts w:ascii="宋体" w:hAnsi="宋体"/>
                <w:color w:val="000000" w:themeColor="text1"/>
                <w:szCs w:val="21"/>
              </w:rPr>
              <w:t>HJ 604-2017</w:t>
            </w:r>
          </w:p>
        </w:tc>
        <w:tc>
          <w:tcPr>
            <w:tcW w:w="1742" w:type="dxa"/>
            <w:vAlign w:val="center"/>
          </w:tcPr>
          <w:p w:rsidR="00F15F89" w:rsidRDefault="00F15F89" w:rsidP="008C408E">
            <w:pPr>
              <w:jc w:val="center"/>
              <w:rPr>
                <w:color w:val="000000" w:themeColor="text1"/>
                <w:szCs w:val="21"/>
              </w:rPr>
            </w:pPr>
            <w:r>
              <w:rPr>
                <w:rFonts w:ascii="宋体" w:hAnsi="宋体" w:hint="eastAsia"/>
                <w:color w:val="000000" w:themeColor="text1"/>
                <w:kern w:val="0"/>
                <w:szCs w:val="21"/>
              </w:rPr>
              <w:t>外委检测</w:t>
            </w:r>
          </w:p>
        </w:tc>
      </w:tr>
      <w:tr w:rsidR="00F15F89" w:rsidTr="008C408E">
        <w:trPr>
          <w:trHeight w:val="530"/>
          <w:jc w:val="center"/>
        </w:trPr>
        <w:tc>
          <w:tcPr>
            <w:tcW w:w="802"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2</w:t>
            </w:r>
          </w:p>
        </w:tc>
        <w:tc>
          <w:tcPr>
            <w:tcW w:w="1423" w:type="dxa"/>
            <w:vAlign w:val="center"/>
          </w:tcPr>
          <w:p w:rsidR="00F15F89" w:rsidRDefault="00F15F89" w:rsidP="008C408E">
            <w:pPr>
              <w:widowControl/>
              <w:jc w:val="center"/>
              <w:rPr>
                <w:rFonts w:ascii="宋体" w:hAnsi="宋体"/>
                <w:color w:val="000000" w:themeColor="text1"/>
                <w:kern w:val="0"/>
                <w:szCs w:val="21"/>
              </w:rPr>
            </w:pPr>
            <w:r>
              <w:rPr>
                <w:rFonts w:ascii="宋体" w:hAnsi="宋体" w:hint="eastAsia"/>
                <w:color w:val="000000" w:themeColor="text1"/>
                <w:kern w:val="0"/>
                <w:szCs w:val="21"/>
              </w:rPr>
              <w:t>颗粒物</w:t>
            </w:r>
          </w:p>
        </w:tc>
        <w:tc>
          <w:tcPr>
            <w:tcW w:w="2235" w:type="dxa"/>
            <w:vAlign w:val="center"/>
          </w:tcPr>
          <w:p w:rsidR="00F15F89" w:rsidRDefault="00F15F89" w:rsidP="008C408E">
            <w:pPr>
              <w:pStyle w:val="a3"/>
              <w:overflowPunct w:val="0"/>
              <w:topLinePunct/>
              <w:snapToGrid w:val="0"/>
              <w:spacing w:beforeLines="5" w:before="15" w:afterLines="5" w:after="15"/>
              <w:jc w:val="center"/>
              <w:rPr>
                <w:rFonts w:hAnsi="宋体"/>
                <w:color w:val="000000" w:themeColor="text1"/>
                <w:szCs w:val="21"/>
              </w:rPr>
            </w:pPr>
            <w:r>
              <w:rPr>
                <w:rFonts w:hAnsi="宋体" w:hint="eastAsia"/>
                <w:color w:val="000000" w:themeColor="text1"/>
                <w:szCs w:val="21"/>
              </w:rPr>
              <w:t>重量法</w:t>
            </w:r>
          </w:p>
        </w:tc>
        <w:tc>
          <w:tcPr>
            <w:tcW w:w="2422" w:type="dxa"/>
            <w:vAlign w:val="center"/>
          </w:tcPr>
          <w:p w:rsidR="00F15F89" w:rsidRDefault="00F15F89" w:rsidP="008C408E">
            <w:pPr>
              <w:jc w:val="center"/>
              <w:rPr>
                <w:rFonts w:ascii="宋体" w:hAnsi="宋体" w:cs="宋体"/>
                <w:color w:val="000000" w:themeColor="text1"/>
                <w:szCs w:val="21"/>
              </w:rPr>
            </w:pPr>
            <w:r>
              <w:rPr>
                <w:rFonts w:ascii="宋体" w:hAnsi="宋体" w:cs="宋体" w:hint="eastAsia"/>
                <w:color w:val="000000" w:themeColor="text1"/>
                <w:szCs w:val="21"/>
              </w:rPr>
              <w:t>GB/T 15432-1995</w:t>
            </w:r>
          </w:p>
        </w:tc>
        <w:tc>
          <w:tcPr>
            <w:tcW w:w="1742" w:type="dxa"/>
            <w:vAlign w:val="center"/>
          </w:tcPr>
          <w:p w:rsidR="00F15F89" w:rsidRDefault="00F15F89" w:rsidP="008C408E">
            <w:pPr>
              <w:jc w:val="center"/>
              <w:rPr>
                <w:color w:val="000000" w:themeColor="text1"/>
                <w:szCs w:val="21"/>
              </w:rPr>
            </w:pPr>
            <w:r>
              <w:rPr>
                <w:rFonts w:ascii="宋体" w:hAnsi="宋体" w:hint="eastAsia"/>
                <w:color w:val="000000" w:themeColor="text1"/>
                <w:kern w:val="0"/>
                <w:szCs w:val="21"/>
              </w:rPr>
              <w:t>外委检测</w:t>
            </w:r>
          </w:p>
        </w:tc>
      </w:tr>
      <w:tr w:rsidR="00F15F89" w:rsidTr="008C408E">
        <w:trPr>
          <w:trHeight w:val="530"/>
          <w:jc w:val="center"/>
        </w:trPr>
        <w:tc>
          <w:tcPr>
            <w:tcW w:w="802"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3</w:t>
            </w:r>
          </w:p>
        </w:tc>
        <w:tc>
          <w:tcPr>
            <w:tcW w:w="1423" w:type="dxa"/>
            <w:vAlign w:val="center"/>
          </w:tcPr>
          <w:p w:rsidR="00F15F89" w:rsidRDefault="00F15F89" w:rsidP="008C408E">
            <w:pPr>
              <w:widowControl/>
              <w:jc w:val="center"/>
              <w:rPr>
                <w:rFonts w:ascii="宋体" w:hAnsi="宋体"/>
                <w:color w:val="000000" w:themeColor="text1"/>
                <w:kern w:val="0"/>
                <w:szCs w:val="21"/>
              </w:rPr>
            </w:pPr>
            <w:r>
              <w:rPr>
                <w:rFonts w:ascii="宋体" w:hAnsi="宋体" w:hint="eastAsia"/>
                <w:color w:val="000000" w:themeColor="text1"/>
                <w:kern w:val="0"/>
                <w:szCs w:val="21"/>
              </w:rPr>
              <w:t>苯</w:t>
            </w:r>
          </w:p>
        </w:tc>
        <w:tc>
          <w:tcPr>
            <w:tcW w:w="2235" w:type="dxa"/>
            <w:vAlign w:val="center"/>
          </w:tcPr>
          <w:p w:rsidR="00F15F89" w:rsidRDefault="00F15F89" w:rsidP="008C408E">
            <w:pPr>
              <w:pStyle w:val="a4"/>
              <w:keepNext w:val="0"/>
              <w:overflowPunct w:val="0"/>
              <w:topLinePunct/>
              <w:snapToGrid w:val="0"/>
              <w:spacing w:beforeLines="20" w:before="62" w:afterLines="20" w:after="62" w:line="240" w:lineRule="auto"/>
              <w:rPr>
                <w:rFonts w:ascii="宋体" w:hAnsi="宋体"/>
                <w:color w:val="000000" w:themeColor="text1"/>
                <w:szCs w:val="21"/>
              </w:rPr>
            </w:pPr>
            <w:r>
              <w:rPr>
                <w:rFonts w:ascii="宋体" w:hAnsi="宋体" w:hint="eastAsia"/>
                <w:color w:val="000000" w:themeColor="text1"/>
                <w:szCs w:val="21"/>
              </w:rPr>
              <w:t>气相色谱法</w:t>
            </w:r>
          </w:p>
        </w:tc>
        <w:tc>
          <w:tcPr>
            <w:tcW w:w="2422" w:type="dxa"/>
            <w:vAlign w:val="center"/>
          </w:tcPr>
          <w:p w:rsidR="00F15F89" w:rsidRDefault="00F15F89" w:rsidP="008C408E">
            <w:pPr>
              <w:jc w:val="center"/>
              <w:rPr>
                <w:rFonts w:ascii="宋体" w:hAnsi="宋体" w:cs="宋体"/>
                <w:color w:val="000000" w:themeColor="text1"/>
                <w:szCs w:val="21"/>
              </w:rPr>
            </w:pPr>
            <w:r>
              <w:rPr>
                <w:rFonts w:ascii="宋体" w:hAnsi="宋体" w:cs="宋体" w:hint="eastAsia"/>
                <w:color w:val="000000" w:themeColor="text1"/>
                <w:szCs w:val="21"/>
              </w:rPr>
              <w:t>HJ 584-2010</w:t>
            </w:r>
          </w:p>
        </w:tc>
        <w:tc>
          <w:tcPr>
            <w:tcW w:w="1742" w:type="dxa"/>
            <w:vAlign w:val="center"/>
          </w:tcPr>
          <w:p w:rsidR="00F15F89" w:rsidRDefault="00F15F89" w:rsidP="008C408E">
            <w:pPr>
              <w:jc w:val="center"/>
              <w:rPr>
                <w:color w:val="000000" w:themeColor="text1"/>
                <w:szCs w:val="21"/>
              </w:rPr>
            </w:pPr>
            <w:r>
              <w:rPr>
                <w:rFonts w:ascii="宋体" w:hAnsi="宋体" w:hint="eastAsia"/>
                <w:color w:val="000000" w:themeColor="text1"/>
                <w:kern w:val="0"/>
                <w:szCs w:val="21"/>
              </w:rPr>
              <w:t>外委检测</w:t>
            </w:r>
          </w:p>
        </w:tc>
      </w:tr>
      <w:tr w:rsidR="00F15F89" w:rsidTr="008C408E">
        <w:trPr>
          <w:trHeight w:val="530"/>
          <w:jc w:val="center"/>
        </w:trPr>
        <w:tc>
          <w:tcPr>
            <w:tcW w:w="802"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4</w:t>
            </w:r>
          </w:p>
        </w:tc>
        <w:tc>
          <w:tcPr>
            <w:tcW w:w="1423" w:type="dxa"/>
            <w:vAlign w:val="center"/>
          </w:tcPr>
          <w:p w:rsidR="00F15F89" w:rsidRDefault="00F15F89" w:rsidP="008C408E">
            <w:pPr>
              <w:widowControl/>
              <w:jc w:val="center"/>
              <w:rPr>
                <w:rFonts w:ascii="宋体" w:hAnsi="宋体"/>
                <w:color w:val="000000" w:themeColor="text1"/>
                <w:kern w:val="0"/>
                <w:szCs w:val="21"/>
              </w:rPr>
            </w:pPr>
            <w:r>
              <w:rPr>
                <w:rFonts w:ascii="宋体" w:hAnsi="宋体" w:hint="eastAsia"/>
                <w:color w:val="000000" w:themeColor="text1"/>
                <w:kern w:val="0"/>
                <w:szCs w:val="21"/>
              </w:rPr>
              <w:t>甲苯</w:t>
            </w:r>
          </w:p>
        </w:tc>
        <w:tc>
          <w:tcPr>
            <w:tcW w:w="2235" w:type="dxa"/>
            <w:vAlign w:val="center"/>
          </w:tcPr>
          <w:p w:rsidR="00F15F89" w:rsidRDefault="00F15F89" w:rsidP="008C408E">
            <w:pPr>
              <w:pStyle w:val="a4"/>
              <w:keepNext w:val="0"/>
              <w:overflowPunct w:val="0"/>
              <w:topLinePunct/>
              <w:snapToGrid w:val="0"/>
              <w:spacing w:beforeLines="20" w:before="62" w:afterLines="20" w:after="62" w:line="240" w:lineRule="auto"/>
              <w:rPr>
                <w:rFonts w:ascii="宋体" w:hAnsi="宋体"/>
                <w:color w:val="000000" w:themeColor="text1"/>
                <w:szCs w:val="21"/>
              </w:rPr>
            </w:pPr>
            <w:r>
              <w:rPr>
                <w:rFonts w:ascii="宋体" w:hAnsi="宋体" w:hint="eastAsia"/>
                <w:color w:val="000000" w:themeColor="text1"/>
                <w:szCs w:val="21"/>
              </w:rPr>
              <w:t>气相色谱法</w:t>
            </w:r>
          </w:p>
        </w:tc>
        <w:tc>
          <w:tcPr>
            <w:tcW w:w="2422" w:type="dxa"/>
            <w:vAlign w:val="center"/>
          </w:tcPr>
          <w:p w:rsidR="00F15F89" w:rsidRDefault="00F15F89" w:rsidP="008C408E">
            <w:pPr>
              <w:jc w:val="center"/>
              <w:rPr>
                <w:rFonts w:ascii="宋体" w:hAnsi="宋体" w:cs="宋体"/>
                <w:color w:val="000000" w:themeColor="text1"/>
                <w:szCs w:val="21"/>
              </w:rPr>
            </w:pPr>
            <w:r>
              <w:rPr>
                <w:rFonts w:ascii="宋体" w:hAnsi="宋体" w:cs="宋体" w:hint="eastAsia"/>
                <w:color w:val="000000" w:themeColor="text1"/>
                <w:szCs w:val="21"/>
              </w:rPr>
              <w:t>HJ 584-2010</w:t>
            </w:r>
          </w:p>
        </w:tc>
        <w:tc>
          <w:tcPr>
            <w:tcW w:w="1742" w:type="dxa"/>
            <w:vAlign w:val="center"/>
          </w:tcPr>
          <w:p w:rsidR="00F15F89" w:rsidRDefault="00F15F89" w:rsidP="008C408E">
            <w:pPr>
              <w:jc w:val="center"/>
              <w:rPr>
                <w:color w:val="000000" w:themeColor="text1"/>
                <w:szCs w:val="21"/>
              </w:rPr>
            </w:pPr>
            <w:r>
              <w:rPr>
                <w:rFonts w:ascii="宋体" w:hAnsi="宋体" w:hint="eastAsia"/>
                <w:color w:val="000000" w:themeColor="text1"/>
                <w:kern w:val="0"/>
                <w:szCs w:val="21"/>
              </w:rPr>
              <w:t>外委检测</w:t>
            </w:r>
          </w:p>
        </w:tc>
      </w:tr>
      <w:tr w:rsidR="00F15F89" w:rsidTr="008C408E">
        <w:trPr>
          <w:trHeight w:val="530"/>
          <w:jc w:val="center"/>
        </w:trPr>
        <w:tc>
          <w:tcPr>
            <w:tcW w:w="802"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5</w:t>
            </w:r>
          </w:p>
        </w:tc>
        <w:tc>
          <w:tcPr>
            <w:tcW w:w="1423" w:type="dxa"/>
            <w:vAlign w:val="center"/>
          </w:tcPr>
          <w:p w:rsidR="00F15F89" w:rsidRDefault="00F15F89" w:rsidP="008C408E">
            <w:pPr>
              <w:widowControl/>
              <w:jc w:val="center"/>
              <w:rPr>
                <w:rFonts w:ascii="宋体" w:hAnsi="宋体"/>
                <w:color w:val="000000" w:themeColor="text1"/>
                <w:kern w:val="0"/>
                <w:szCs w:val="21"/>
              </w:rPr>
            </w:pPr>
            <w:r>
              <w:rPr>
                <w:rFonts w:ascii="宋体" w:hAnsi="宋体" w:hint="eastAsia"/>
                <w:color w:val="000000" w:themeColor="text1"/>
                <w:kern w:val="0"/>
                <w:szCs w:val="21"/>
              </w:rPr>
              <w:t>二甲苯</w:t>
            </w:r>
          </w:p>
        </w:tc>
        <w:tc>
          <w:tcPr>
            <w:tcW w:w="2235" w:type="dxa"/>
            <w:vAlign w:val="center"/>
          </w:tcPr>
          <w:p w:rsidR="00F15F89" w:rsidRDefault="00F15F89" w:rsidP="008C408E">
            <w:pPr>
              <w:pStyle w:val="a4"/>
              <w:keepNext w:val="0"/>
              <w:overflowPunct w:val="0"/>
              <w:topLinePunct/>
              <w:snapToGrid w:val="0"/>
              <w:spacing w:beforeLines="20" w:before="62" w:afterLines="20" w:after="62" w:line="240" w:lineRule="auto"/>
              <w:rPr>
                <w:rFonts w:ascii="宋体" w:hAnsi="宋体"/>
                <w:color w:val="000000" w:themeColor="text1"/>
                <w:szCs w:val="21"/>
              </w:rPr>
            </w:pPr>
            <w:r>
              <w:rPr>
                <w:rFonts w:ascii="宋体" w:hAnsi="宋体" w:hint="eastAsia"/>
                <w:color w:val="000000" w:themeColor="text1"/>
                <w:szCs w:val="21"/>
              </w:rPr>
              <w:t>气相色谱法</w:t>
            </w:r>
          </w:p>
        </w:tc>
        <w:tc>
          <w:tcPr>
            <w:tcW w:w="2422" w:type="dxa"/>
            <w:vAlign w:val="center"/>
          </w:tcPr>
          <w:p w:rsidR="00F15F89" w:rsidRDefault="00F15F89" w:rsidP="008C408E">
            <w:pPr>
              <w:jc w:val="center"/>
              <w:rPr>
                <w:rFonts w:ascii="宋体" w:hAnsi="宋体" w:cs="宋体"/>
                <w:color w:val="000000" w:themeColor="text1"/>
                <w:szCs w:val="21"/>
              </w:rPr>
            </w:pPr>
            <w:r>
              <w:rPr>
                <w:rFonts w:ascii="宋体" w:hAnsi="宋体" w:cs="宋体" w:hint="eastAsia"/>
                <w:color w:val="000000" w:themeColor="text1"/>
                <w:szCs w:val="21"/>
              </w:rPr>
              <w:t>HJ 584-2010</w:t>
            </w:r>
          </w:p>
        </w:tc>
        <w:tc>
          <w:tcPr>
            <w:tcW w:w="1742" w:type="dxa"/>
            <w:vAlign w:val="center"/>
          </w:tcPr>
          <w:p w:rsidR="00F15F89" w:rsidRDefault="00F15F89" w:rsidP="008C408E">
            <w:pPr>
              <w:jc w:val="center"/>
              <w:rPr>
                <w:color w:val="000000" w:themeColor="text1"/>
                <w:szCs w:val="21"/>
              </w:rPr>
            </w:pPr>
            <w:r>
              <w:rPr>
                <w:rFonts w:ascii="宋体" w:hAnsi="宋体" w:hint="eastAsia"/>
                <w:color w:val="000000" w:themeColor="text1"/>
                <w:kern w:val="0"/>
                <w:szCs w:val="21"/>
              </w:rPr>
              <w:t>外委检测</w:t>
            </w:r>
          </w:p>
        </w:tc>
      </w:tr>
      <w:tr w:rsidR="00F15F89" w:rsidTr="008C408E">
        <w:trPr>
          <w:trHeight w:val="530"/>
          <w:jc w:val="center"/>
        </w:trPr>
        <w:tc>
          <w:tcPr>
            <w:tcW w:w="802"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6</w:t>
            </w:r>
          </w:p>
        </w:tc>
        <w:tc>
          <w:tcPr>
            <w:tcW w:w="1423" w:type="dxa"/>
            <w:vAlign w:val="center"/>
          </w:tcPr>
          <w:p w:rsidR="00F15F89" w:rsidRDefault="00F15F89" w:rsidP="008C408E">
            <w:pPr>
              <w:widowControl/>
              <w:jc w:val="center"/>
              <w:rPr>
                <w:rFonts w:ascii="宋体" w:hAnsi="宋体"/>
                <w:color w:val="000000" w:themeColor="text1"/>
                <w:kern w:val="0"/>
                <w:szCs w:val="21"/>
              </w:rPr>
            </w:pPr>
            <w:r>
              <w:rPr>
                <w:rFonts w:ascii="宋体" w:hAnsi="宋体" w:hint="eastAsia"/>
                <w:color w:val="000000" w:themeColor="text1"/>
                <w:kern w:val="0"/>
                <w:szCs w:val="21"/>
              </w:rPr>
              <w:t>氨</w:t>
            </w:r>
          </w:p>
        </w:tc>
        <w:tc>
          <w:tcPr>
            <w:tcW w:w="2235" w:type="dxa"/>
            <w:vAlign w:val="center"/>
          </w:tcPr>
          <w:p w:rsidR="00F15F89" w:rsidRDefault="00F15F89" w:rsidP="008C408E">
            <w:pPr>
              <w:jc w:val="center"/>
              <w:rPr>
                <w:rFonts w:ascii="宋体" w:hAnsi="宋体" w:cs="宋体"/>
                <w:color w:val="000000" w:themeColor="text1"/>
                <w:szCs w:val="21"/>
              </w:rPr>
            </w:pPr>
            <w:r>
              <w:rPr>
                <w:rFonts w:ascii="宋体" w:hAnsi="宋体" w:cs="宋体" w:hint="eastAsia"/>
                <w:color w:val="000000" w:themeColor="text1"/>
                <w:szCs w:val="21"/>
              </w:rPr>
              <w:t>纳氏试剂分光光度法</w:t>
            </w:r>
          </w:p>
        </w:tc>
        <w:tc>
          <w:tcPr>
            <w:tcW w:w="2422" w:type="dxa"/>
            <w:vAlign w:val="center"/>
          </w:tcPr>
          <w:p w:rsidR="00F15F89" w:rsidRDefault="00F15F89" w:rsidP="008C408E">
            <w:pPr>
              <w:jc w:val="center"/>
              <w:rPr>
                <w:rFonts w:ascii="宋体" w:hAnsi="宋体" w:cs="宋体"/>
                <w:color w:val="000000" w:themeColor="text1"/>
                <w:szCs w:val="21"/>
              </w:rPr>
            </w:pPr>
            <w:r>
              <w:rPr>
                <w:rFonts w:ascii="宋体" w:hAnsi="宋体" w:cs="宋体" w:hint="eastAsia"/>
                <w:color w:val="000000" w:themeColor="text1"/>
                <w:szCs w:val="21"/>
              </w:rPr>
              <w:t>HJ 533-2009</w:t>
            </w:r>
          </w:p>
        </w:tc>
        <w:tc>
          <w:tcPr>
            <w:tcW w:w="1742" w:type="dxa"/>
            <w:vAlign w:val="center"/>
          </w:tcPr>
          <w:p w:rsidR="00F15F89" w:rsidRDefault="00F15F89" w:rsidP="008C408E">
            <w:pPr>
              <w:jc w:val="center"/>
              <w:rPr>
                <w:color w:val="000000" w:themeColor="text1"/>
                <w:szCs w:val="21"/>
              </w:rPr>
            </w:pPr>
            <w:r>
              <w:rPr>
                <w:rFonts w:ascii="宋体" w:hAnsi="宋体" w:hint="eastAsia"/>
                <w:color w:val="000000" w:themeColor="text1"/>
                <w:kern w:val="0"/>
                <w:szCs w:val="21"/>
              </w:rPr>
              <w:t>外委检测</w:t>
            </w:r>
          </w:p>
        </w:tc>
      </w:tr>
      <w:tr w:rsidR="00F15F89" w:rsidTr="008C408E">
        <w:trPr>
          <w:trHeight w:val="530"/>
          <w:jc w:val="center"/>
        </w:trPr>
        <w:tc>
          <w:tcPr>
            <w:tcW w:w="802"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7</w:t>
            </w:r>
          </w:p>
        </w:tc>
        <w:tc>
          <w:tcPr>
            <w:tcW w:w="1423" w:type="dxa"/>
            <w:vAlign w:val="center"/>
          </w:tcPr>
          <w:p w:rsidR="00F15F89" w:rsidRDefault="00F15F89" w:rsidP="008C408E">
            <w:pPr>
              <w:widowControl/>
              <w:jc w:val="center"/>
              <w:rPr>
                <w:rFonts w:ascii="宋体" w:hAnsi="宋体"/>
                <w:color w:val="000000" w:themeColor="text1"/>
                <w:kern w:val="0"/>
                <w:szCs w:val="21"/>
              </w:rPr>
            </w:pPr>
            <w:r>
              <w:rPr>
                <w:rFonts w:ascii="宋体" w:hAnsi="宋体" w:hint="eastAsia"/>
                <w:color w:val="000000" w:themeColor="text1"/>
                <w:kern w:val="0"/>
                <w:szCs w:val="21"/>
              </w:rPr>
              <w:t>硫化氢</w:t>
            </w:r>
          </w:p>
        </w:tc>
        <w:tc>
          <w:tcPr>
            <w:tcW w:w="2235" w:type="dxa"/>
            <w:vAlign w:val="center"/>
          </w:tcPr>
          <w:p w:rsidR="00F15F89" w:rsidRDefault="00F15F89" w:rsidP="008C408E">
            <w:pPr>
              <w:jc w:val="center"/>
              <w:rPr>
                <w:rFonts w:ascii="宋体" w:hAnsi="宋体"/>
                <w:color w:val="000000" w:themeColor="text1"/>
                <w:szCs w:val="21"/>
              </w:rPr>
            </w:pPr>
            <w:r>
              <w:rPr>
                <w:rFonts w:ascii="宋体" w:hAnsi="宋体"/>
                <w:color w:val="000000" w:themeColor="text1"/>
                <w:szCs w:val="21"/>
              </w:rPr>
              <w:t>亚甲基蓝分光光度法</w:t>
            </w:r>
          </w:p>
        </w:tc>
        <w:tc>
          <w:tcPr>
            <w:tcW w:w="2422" w:type="dxa"/>
            <w:vAlign w:val="center"/>
          </w:tcPr>
          <w:p w:rsidR="00F15F89" w:rsidRDefault="00F15F89" w:rsidP="008C408E">
            <w:pPr>
              <w:jc w:val="center"/>
              <w:rPr>
                <w:rFonts w:ascii="宋体" w:hAnsi="宋体"/>
                <w:color w:val="000000" w:themeColor="text1"/>
                <w:szCs w:val="21"/>
              </w:rPr>
            </w:pPr>
            <w:r>
              <w:rPr>
                <w:rFonts w:ascii="宋体" w:hAnsi="宋体"/>
                <w:color w:val="000000" w:themeColor="text1"/>
                <w:szCs w:val="21"/>
              </w:rPr>
              <w:t>《空气和废气监测分析方法》（第四版增补版）国家环境保护总局（2003年）</w:t>
            </w:r>
          </w:p>
        </w:tc>
        <w:tc>
          <w:tcPr>
            <w:tcW w:w="1742" w:type="dxa"/>
            <w:vAlign w:val="center"/>
          </w:tcPr>
          <w:p w:rsidR="00F15F89" w:rsidRDefault="00F15F89" w:rsidP="008C408E">
            <w:pPr>
              <w:jc w:val="center"/>
              <w:rPr>
                <w:color w:val="000000" w:themeColor="text1"/>
                <w:szCs w:val="21"/>
              </w:rPr>
            </w:pPr>
            <w:r>
              <w:rPr>
                <w:rFonts w:ascii="宋体" w:hAnsi="宋体" w:hint="eastAsia"/>
                <w:color w:val="000000" w:themeColor="text1"/>
                <w:kern w:val="0"/>
                <w:szCs w:val="21"/>
              </w:rPr>
              <w:t>外委检测</w:t>
            </w:r>
          </w:p>
        </w:tc>
      </w:tr>
      <w:tr w:rsidR="00F15F89" w:rsidTr="008C408E">
        <w:trPr>
          <w:trHeight w:val="530"/>
          <w:jc w:val="center"/>
        </w:trPr>
        <w:tc>
          <w:tcPr>
            <w:tcW w:w="802"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8</w:t>
            </w:r>
          </w:p>
        </w:tc>
        <w:tc>
          <w:tcPr>
            <w:tcW w:w="1423" w:type="dxa"/>
            <w:vAlign w:val="center"/>
          </w:tcPr>
          <w:p w:rsidR="00F15F89" w:rsidRDefault="00F15F89" w:rsidP="008C408E">
            <w:pPr>
              <w:widowControl/>
              <w:jc w:val="center"/>
              <w:rPr>
                <w:rFonts w:ascii="宋体" w:hAnsi="宋体"/>
                <w:color w:val="000000" w:themeColor="text1"/>
                <w:kern w:val="0"/>
                <w:szCs w:val="21"/>
              </w:rPr>
            </w:pPr>
            <w:r>
              <w:rPr>
                <w:rFonts w:ascii="宋体" w:hAnsi="宋体" w:hint="eastAsia"/>
                <w:color w:val="000000" w:themeColor="text1"/>
                <w:kern w:val="0"/>
                <w:szCs w:val="21"/>
              </w:rPr>
              <w:t>臭气浓度</w:t>
            </w:r>
          </w:p>
        </w:tc>
        <w:tc>
          <w:tcPr>
            <w:tcW w:w="2235" w:type="dxa"/>
            <w:vAlign w:val="center"/>
          </w:tcPr>
          <w:p w:rsidR="00F15F89" w:rsidRDefault="00F15F89" w:rsidP="008C408E">
            <w:pPr>
              <w:pStyle w:val="a3"/>
              <w:overflowPunct w:val="0"/>
              <w:topLinePunct/>
              <w:snapToGrid w:val="0"/>
              <w:spacing w:beforeLines="5" w:before="15" w:afterLines="5" w:after="15"/>
              <w:jc w:val="center"/>
              <w:rPr>
                <w:rFonts w:hAnsi="宋体" w:cs="宋体"/>
                <w:color w:val="000000" w:themeColor="text1"/>
                <w:szCs w:val="21"/>
              </w:rPr>
            </w:pPr>
            <w:r>
              <w:rPr>
                <w:rFonts w:hAnsi="宋体" w:hint="eastAsia"/>
                <w:color w:val="000000" w:themeColor="text1"/>
                <w:szCs w:val="21"/>
              </w:rPr>
              <w:t>三点比较式臭袋法</w:t>
            </w:r>
          </w:p>
        </w:tc>
        <w:tc>
          <w:tcPr>
            <w:tcW w:w="2422" w:type="dxa"/>
            <w:vAlign w:val="center"/>
          </w:tcPr>
          <w:p w:rsidR="00F15F89" w:rsidRDefault="00F15F89" w:rsidP="008C408E">
            <w:pPr>
              <w:pStyle w:val="a4"/>
              <w:keepNext w:val="0"/>
              <w:overflowPunct w:val="0"/>
              <w:topLinePunct/>
              <w:snapToGrid w:val="0"/>
              <w:spacing w:beforeLines="20" w:before="62" w:afterLines="20" w:after="62" w:line="240" w:lineRule="auto"/>
              <w:rPr>
                <w:rFonts w:ascii="宋体" w:hAnsi="宋体" w:cs="宋体"/>
                <w:color w:val="000000" w:themeColor="text1"/>
                <w:szCs w:val="21"/>
              </w:rPr>
            </w:pPr>
            <w:r>
              <w:rPr>
                <w:rFonts w:ascii="宋体" w:hAnsi="宋体" w:hint="eastAsia"/>
                <w:color w:val="000000" w:themeColor="text1"/>
                <w:szCs w:val="21"/>
              </w:rPr>
              <w:t>GB/T 14675-93</w:t>
            </w:r>
          </w:p>
        </w:tc>
        <w:tc>
          <w:tcPr>
            <w:tcW w:w="1742" w:type="dxa"/>
            <w:vAlign w:val="center"/>
          </w:tcPr>
          <w:p w:rsidR="00F15F89" w:rsidRDefault="00F15F89" w:rsidP="008C408E">
            <w:pPr>
              <w:jc w:val="center"/>
              <w:rPr>
                <w:color w:val="000000" w:themeColor="text1"/>
                <w:szCs w:val="21"/>
              </w:rPr>
            </w:pPr>
            <w:r>
              <w:rPr>
                <w:rFonts w:ascii="宋体" w:hAnsi="宋体" w:hint="eastAsia"/>
                <w:color w:val="000000" w:themeColor="text1"/>
                <w:kern w:val="0"/>
                <w:szCs w:val="21"/>
              </w:rPr>
              <w:t>外委检测</w:t>
            </w:r>
          </w:p>
        </w:tc>
      </w:tr>
      <w:tr w:rsidR="00F15F89" w:rsidTr="008C408E">
        <w:trPr>
          <w:trHeight w:val="530"/>
          <w:jc w:val="center"/>
        </w:trPr>
        <w:tc>
          <w:tcPr>
            <w:tcW w:w="802"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9</w:t>
            </w:r>
          </w:p>
        </w:tc>
        <w:tc>
          <w:tcPr>
            <w:tcW w:w="1423" w:type="dxa"/>
            <w:vAlign w:val="center"/>
          </w:tcPr>
          <w:p w:rsidR="00F15F89" w:rsidRDefault="00F15F89" w:rsidP="008C408E">
            <w:pPr>
              <w:widowControl/>
              <w:jc w:val="center"/>
              <w:rPr>
                <w:rFonts w:ascii="宋体" w:hAnsi="宋体"/>
                <w:color w:val="000000" w:themeColor="text1"/>
                <w:kern w:val="0"/>
                <w:szCs w:val="21"/>
              </w:rPr>
            </w:pPr>
            <w:r>
              <w:rPr>
                <w:rFonts w:ascii="宋体" w:hAnsi="宋体" w:hint="eastAsia"/>
                <w:color w:val="000000" w:themeColor="text1"/>
                <w:kern w:val="0"/>
                <w:szCs w:val="21"/>
              </w:rPr>
              <w:t>苯并（a）芘</w:t>
            </w:r>
          </w:p>
        </w:tc>
        <w:tc>
          <w:tcPr>
            <w:tcW w:w="2235" w:type="dxa"/>
            <w:vAlign w:val="center"/>
          </w:tcPr>
          <w:p w:rsidR="00F15F89" w:rsidRDefault="00F15F89" w:rsidP="008C408E">
            <w:pPr>
              <w:pStyle w:val="a3"/>
              <w:overflowPunct w:val="0"/>
              <w:topLinePunct/>
              <w:snapToGrid w:val="0"/>
              <w:spacing w:beforeLines="5" w:before="15" w:afterLines="5" w:after="15"/>
              <w:jc w:val="center"/>
              <w:rPr>
                <w:rFonts w:hAnsi="宋体"/>
                <w:color w:val="000000" w:themeColor="text1"/>
                <w:szCs w:val="21"/>
              </w:rPr>
            </w:pPr>
            <w:r>
              <w:rPr>
                <w:rFonts w:hAnsi="宋体" w:hint="eastAsia"/>
                <w:color w:val="000000" w:themeColor="text1"/>
                <w:szCs w:val="21"/>
              </w:rPr>
              <w:t xml:space="preserve">高效液相色谱法 </w:t>
            </w:r>
          </w:p>
        </w:tc>
        <w:tc>
          <w:tcPr>
            <w:tcW w:w="2422" w:type="dxa"/>
            <w:vAlign w:val="center"/>
          </w:tcPr>
          <w:p w:rsidR="00F15F89" w:rsidRDefault="00F15F89" w:rsidP="008C408E">
            <w:pPr>
              <w:pStyle w:val="a4"/>
              <w:keepNext w:val="0"/>
              <w:overflowPunct w:val="0"/>
              <w:topLinePunct/>
              <w:snapToGrid w:val="0"/>
              <w:spacing w:beforeLines="20" w:before="62" w:afterLines="20" w:after="62" w:line="240" w:lineRule="auto"/>
              <w:rPr>
                <w:rFonts w:ascii="宋体" w:hAnsi="宋体"/>
                <w:color w:val="000000" w:themeColor="text1"/>
                <w:szCs w:val="21"/>
              </w:rPr>
            </w:pPr>
            <w:r>
              <w:rPr>
                <w:rFonts w:ascii="宋体" w:hAnsi="宋体" w:hint="eastAsia"/>
                <w:color w:val="000000" w:themeColor="text1"/>
                <w:szCs w:val="21"/>
              </w:rPr>
              <w:t>HJ 956-2018</w:t>
            </w:r>
          </w:p>
        </w:tc>
        <w:tc>
          <w:tcPr>
            <w:tcW w:w="1742" w:type="dxa"/>
            <w:vAlign w:val="center"/>
          </w:tcPr>
          <w:p w:rsidR="00F15F89" w:rsidRDefault="00F15F89" w:rsidP="008C408E">
            <w:pPr>
              <w:jc w:val="center"/>
              <w:rPr>
                <w:rFonts w:ascii="宋体" w:hAnsi="宋体"/>
                <w:color w:val="000000" w:themeColor="text1"/>
                <w:kern w:val="0"/>
                <w:szCs w:val="21"/>
              </w:rPr>
            </w:pPr>
            <w:r>
              <w:rPr>
                <w:rFonts w:ascii="宋体" w:hAnsi="宋体" w:hint="eastAsia"/>
                <w:color w:val="000000" w:themeColor="text1"/>
                <w:kern w:val="0"/>
                <w:szCs w:val="21"/>
              </w:rPr>
              <w:t>外委检测</w:t>
            </w:r>
          </w:p>
        </w:tc>
      </w:tr>
    </w:tbl>
    <w:p w:rsidR="00F15F89" w:rsidRPr="00E0526A" w:rsidRDefault="00F15F89" w:rsidP="00F15F89">
      <w:pPr>
        <w:pStyle w:val="a3"/>
        <w:adjustRightInd w:val="0"/>
        <w:snapToGrid w:val="0"/>
        <w:spacing w:line="400" w:lineRule="exact"/>
        <w:rPr>
          <w:rFonts w:hAnsi="宋体"/>
          <w:color w:val="000000" w:themeColor="text1"/>
          <w:szCs w:val="21"/>
        </w:rPr>
      </w:pPr>
      <w:r w:rsidRPr="00E0526A">
        <w:rPr>
          <w:rFonts w:ascii="黑体" w:eastAsia="黑体" w:hint="eastAsia"/>
          <w:color w:val="000000" w:themeColor="text1"/>
          <w:szCs w:val="21"/>
        </w:rPr>
        <w:lastRenderedPageBreak/>
        <w:t>4监测报告</w:t>
      </w:r>
    </w:p>
    <w:p w:rsidR="00F15F89" w:rsidRPr="00E0526A" w:rsidRDefault="00F15F89" w:rsidP="00F15F89">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4.1 排污量报告</w:t>
      </w:r>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应用自行监测和委托监测数据，按照环保部有关规定计算污染物排放量，定期向</w:t>
      </w:r>
      <w:r w:rsidRPr="00E0526A">
        <w:rPr>
          <w:rFonts w:hAnsi="宋体"/>
          <w:color w:val="000000" w:themeColor="text1"/>
          <w:szCs w:val="21"/>
        </w:rPr>
        <w:t>环保</w:t>
      </w:r>
      <w:r w:rsidRPr="00E0526A">
        <w:rPr>
          <w:rFonts w:hAnsi="宋体" w:hint="eastAsia"/>
          <w:color w:val="000000" w:themeColor="text1"/>
          <w:szCs w:val="21"/>
        </w:rPr>
        <w:t>部门报告。</w:t>
      </w:r>
    </w:p>
    <w:p w:rsidR="00F15F89" w:rsidRPr="00E0526A" w:rsidRDefault="00F15F89" w:rsidP="00F15F89">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4.2 超标报告</w:t>
      </w:r>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自行监测发现超标时，及时采取减轻污染的措施，并向所</w:t>
      </w:r>
      <w:r w:rsidRPr="00E0526A">
        <w:rPr>
          <w:rFonts w:hAnsi="宋体"/>
          <w:color w:val="000000" w:themeColor="text1"/>
          <w:szCs w:val="21"/>
        </w:rPr>
        <w:t>在区</w:t>
      </w:r>
      <w:r w:rsidRPr="00E0526A">
        <w:rPr>
          <w:rFonts w:hAnsi="宋体" w:hint="eastAsia"/>
          <w:color w:val="000000" w:themeColor="text1"/>
          <w:szCs w:val="21"/>
        </w:rPr>
        <w:t>环保局报告。</w:t>
      </w:r>
    </w:p>
    <w:p w:rsidR="00F15F89" w:rsidRPr="00E0526A" w:rsidRDefault="00F15F89" w:rsidP="00F15F89">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4.3 年度报告</w:t>
      </w:r>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监测方案的调整变化情况；全年生产天数、监测天数、各监测点、各监测项目全年监测次数，达标次数；全年废气污染物排放量；固体废物类型、数量、处置方式、处置数量及去向；周边环境质量监测结果；每年一月底前编制完成上年度自行监测开展情况年度报告，并报送环保局。</w:t>
      </w:r>
    </w:p>
    <w:p w:rsidR="00F15F89" w:rsidRPr="00E0526A" w:rsidRDefault="00F15F89" w:rsidP="00F15F89">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5 自行监测结果公布</w:t>
      </w:r>
    </w:p>
    <w:p w:rsidR="00F15F89" w:rsidRPr="00E0526A" w:rsidRDefault="00F15F89" w:rsidP="00F15F89">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5.1 监</w:t>
      </w:r>
      <w:r w:rsidRPr="00E0526A">
        <w:rPr>
          <w:rFonts w:hAnsi="宋体"/>
          <w:color w:val="000000" w:themeColor="text1"/>
          <w:szCs w:val="21"/>
        </w:rPr>
        <w:t>测方案</w:t>
      </w:r>
      <w:r w:rsidRPr="00E0526A">
        <w:rPr>
          <w:rFonts w:hAnsi="宋体" w:hint="eastAsia"/>
          <w:color w:val="000000" w:themeColor="text1"/>
          <w:szCs w:val="21"/>
        </w:rPr>
        <w:t>对外公布方式</w:t>
      </w:r>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中国蓝星哈尔滨石化有限公司网站（</w:t>
      </w:r>
      <w:r w:rsidRPr="00E0526A">
        <w:rPr>
          <w:rFonts w:hAnsi="宋体"/>
          <w:color w:val="000000" w:themeColor="text1"/>
          <w:szCs w:val="21"/>
        </w:rPr>
        <w:t>http://www.lxhsh.chemchina.com</w:t>
      </w:r>
      <w:r w:rsidRPr="00E0526A">
        <w:rPr>
          <w:rFonts w:hAnsi="宋体" w:hint="eastAsia"/>
          <w:color w:val="000000" w:themeColor="text1"/>
          <w:szCs w:val="21"/>
        </w:rPr>
        <w:t>）</w:t>
      </w:r>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黑龙江省环保厅网站（</w:t>
      </w:r>
      <w:hyperlink r:id="rId6" w:history="1">
        <w:r w:rsidRPr="00E0526A">
          <w:rPr>
            <w:rStyle w:val="a5"/>
            <w:rFonts w:hAnsi="宋体"/>
            <w:color w:val="000000" w:themeColor="text1"/>
            <w:szCs w:val="21"/>
          </w:rPr>
          <w:t>http://1.189.191.146:8000/eMonPubHLJ/login.aspx</w:t>
        </w:r>
      </w:hyperlink>
      <w:r w:rsidRPr="00E0526A">
        <w:rPr>
          <w:rFonts w:hAnsi="宋体" w:hint="eastAsia"/>
          <w:color w:val="000000" w:themeColor="text1"/>
          <w:szCs w:val="21"/>
        </w:rPr>
        <w:t>）。</w:t>
      </w:r>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全国污染源监测信息管理与共享平台（</w:t>
      </w:r>
      <w:hyperlink r:id="rId7" w:history="1">
        <w:r w:rsidRPr="00E0526A">
          <w:rPr>
            <w:rStyle w:val="a5"/>
            <w:rFonts w:hAnsi="宋体"/>
            <w:color w:val="000000" w:themeColor="text1"/>
            <w:szCs w:val="21"/>
          </w:rPr>
          <w:t>http://123.127.175.61:6375/eap/Loginout.action</w:t>
        </w:r>
      </w:hyperlink>
      <w:r w:rsidRPr="00E0526A">
        <w:rPr>
          <w:rFonts w:hAnsi="宋体" w:hint="eastAsia"/>
          <w:color w:val="000000" w:themeColor="text1"/>
          <w:szCs w:val="21"/>
        </w:rPr>
        <w:t>）</w:t>
      </w:r>
    </w:p>
    <w:p w:rsidR="00F15F89" w:rsidRPr="00E0526A" w:rsidRDefault="00F15F89" w:rsidP="00F15F89">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5.2 公布内容</w:t>
      </w:r>
    </w:p>
    <w:p w:rsidR="002E5DB7" w:rsidRDefault="00F15F89" w:rsidP="002E5DB7">
      <w:pPr>
        <w:pStyle w:val="a3"/>
        <w:adjustRightInd w:val="0"/>
        <w:snapToGrid w:val="0"/>
        <w:spacing w:line="400" w:lineRule="exact"/>
        <w:ind w:firstLine="420"/>
        <w:rPr>
          <w:rFonts w:hAnsi="宋体"/>
          <w:color w:val="000000" w:themeColor="text1"/>
          <w:szCs w:val="21"/>
        </w:rPr>
      </w:pPr>
      <w:r w:rsidRPr="00E0526A">
        <w:rPr>
          <w:rFonts w:hAnsi="宋体" w:hint="eastAsia"/>
          <w:color w:val="000000" w:themeColor="text1"/>
          <w:szCs w:val="21"/>
        </w:rPr>
        <w:t>公司网站公示内容：</w:t>
      </w:r>
      <w:r w:rsidR="002E5DB7">
        <w:rPr>
          <w:rFonts w:hAnsi="宋体" w:hint="eastAsia"/>
          <w:color w:val="000000" w:themeColor="text1"/>
          <w:szCs w:val="21"/>
        </w:rPr>
        <w:t>年度环境信息及自行监测方案</w:t>
      </w:r>
    </w:p>
    <w:p w:rsidR="00F15F89" w:rsidRPr="002E5DB7" w:rsidRDefault="00F15F89" w:rsidP="002E5DB7">
      <w:pPr>
        <w:pStyle w:val="a3"/>
        <w:adjustRightInd w:val="0"/>
        <w:snapToGrid w:val="0"/>
        <w:spacing w:line="400" w:lineRule="exact"/>
        <w:ind w:firstLineChars="200" w:firstLine="420"/>
        <w:rPr>
          <w:rFonts w:hAnsi="宋体"/>
          <w:color w:val="000000" w:themeColor="text1"/>
          <w:szCs w:val="21"/>
        </w:rPr>
      </w:pPr>
      <w:r w:rsidRPr="00E2748C">
        <w:rPr>
          <w:rFonts w:hAnsi="宋体" w:hint="eastAsia"/>
          <w:color w:val="000000" w:themeColor="text1"/>
          <w:szCs w:val="21"/>
        </w:rPr>
        <w:t>建设项目环境影响评价及其他环境保护行政许可情况</w:t>
      </w:r>
      <w:r w:rsidR="00E2748C">
        <w:rPr>
          <w:rFonts w:hAnsi="宋体" w:hint="eastAsia"/>
          <w:color w:val="000000" w:themeColor="text1"/>
          <w:szCs w:val="21"/>
        </w:rPr>
        <w:t>、</w:t>
      </w:r>
      <w:r w:rsidR="007F157B">
        <w:rPr>
          <w:rFonts w:hAnsi="宋体" w:hint="eastAsia"/>
          <w:color w:val="000000" w:themeColor="text1"/>
          <w:szCs w:val="21"/>
        </w:rPr>
        <w:t>突发环境事件应急预案：</w:t>
      </w:r>
      <w:r w:rsidR="002E5DB7" w:rsidRPr="00E0526A">
        <w:rPr>
          <w:rFonts w:hAnsi="宋体" w:hint="eastAsia"/>
          <w:color w:val="000000" w:themeColor="text1"/>
          <w:szCs w:val="21"/>
        </w:rPr>
        <w:t>黑龙江省环保厅网站（</w:t>
      </w:r>
      <w:hyperlink r:id="rId8" w:history="1">
        <w:r w:rsidR="002E5DB7" w:rsidRPr="00E0526A">
          <w:rPr>
            <w:rStyle w:val="a5"/>
            <w:rFonts w:hAnsi="宋体"/>
            <w:color w:val="000000" w:themeColor="text1"/>
            <w:szCs w:val="21"/>
          </w:rPr>
          <w:t>http://1.189.191.146:8000/eMonPubHLJ/login.aspx</w:t>
        </w:r>
      </w:hyperlink>
      <w:r w:rsidR="002E5DB7" w:rsidRPr="00E0526A">
        <w:rPr>
          <w:rFonts w:hAnsi="宋体" w:hint="eastAsia"/>
          <w:color w:val="000000" w:themeColor="text1"/>
          <w:szCs w:val="21"/>
        </w:rPr>
        <w:t>）。</w:t>
      </w:r>
    </w:p>
    <w:p w:rsidR="00F15F89" w:rsidRPr="00E0526A" w:rsidRDefault="00F15F89" w:rsidP="00F15F89">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5.3 公布时限</w:t>
      </w:r>
    </w:p>
    <w:p w:rsidR="00F15F89" w:rsidRPr="00E0526A" w:rsidRDefault="00F15F89" w:rsidP="00F15F89">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5.3.1委托监测</w:t>
      </w:r>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据实公布监测结果。</w:t>
      </w:r>
    </w:p>
    <w:p w:rsidR="00F15F89" w:rsidRPr="00E0526A" w:rsidRDefault="00F15F89" w:rsidP="00F15F89">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5.3.2 自行监测结果</w:t>
      </w:r>
    </w:p>
    <w:p w:rsidR="00F15F89" w:rsidRPr="00E0526A"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自行监测结果定期公布。</w:t>
      </w:r>
    </w:p>
    <w:p w:rsidR="00F15F89" w:rsidRPr="00E0526A" w:rsidRDefault="00F15F89" w:rsidP="00F15F89">
      <w:pPr>
        <w:pStyle w:val="a3"/>
        <w:adjustRightInd w:val="0"/>
        <w:snapToGrid w:val="0"/>
        <w:spacing w:line="400" w:lineRule="exact"/>
        <w:rPr>
          <w:rFonts w:hAnsi="宋体"/>
          <w:color w:val="000000" w:themeColor="text1"/>
          <w:szCs w:val="21"/>
        </w:rPr>
      </w:pPr>
      <w:r w:rsidRPr="00E0526A">
        <w:rPr>
          <w:rFonts w:hAnsi="宋体" w:hint="eastAsia"/>
          <w:color w:val="000000" w:themeColor="text1"/>
          <w:szCs w:val="21"/>
        </w:rPr>
        <w:t>5.3.3 年度报告</w:t>
      </w:r>
    </w:p>
    <w:p w:rsidR="00F15F89" w:rsidRDefault="00F15F89" w:rsidP="00F15F89">
      <w:pPr>
        <w:pStyle w:val="a3"/>
        <w:adjustRightInd w:val="0"/>
        <w:snapToGrid w:val="0"/>
        <w:spacing w:line="400" w:lineRule="exact"/>
        <w:ind w:firstLineChars="200" w:firstLine="420"/>
        <w:rPr>
          <w:rFonts w:hAnsi="宋体"/>
          <w:color w:val="000000" w:themeColor="text1"/>
          <w:szCs w:val="21"/>
        </w:rPr>
      </w:pPr>
      <w:r w:rsidRPr="00E0526A">
        <w:rPr>
          <w:rFonts w:hAnsi="宋体" w:hint="eastAsia"/>
          <w:color w:val="000000" w:themeColor="text1"/>
          <w:szCs w:val="21"/>
        </w:rPr>
        <w:t>每年1月底前公布上年度自行监测年度报告。</w:t>
      </w:r>
    </w:p>
    <w:p w:rsidR="00F15F89" w:rsidRDefault="00F15F89"/>
    <w:p w:rsidR="00E2748C" w:rsidRDefault="00E2748C"/>
    <w:p w:rsidR="00E2748C" w:rsidRPr="002E5DB7" w:rsidRDefault="00E2748C"/>
    <w:p w:rsidR="00E2748C" w:rsidRDefault="00E2748C"/>
    <w:p w:rsidR="00E2748C" w:rsidRDefault="00E2748C"/>
    <w:p w:rsidR="00E2748C" w:rsidRDefault="00E2748C"/>
    <w:p w:rsidR="00C653BF" w:rsidRDefault="00C653BF"/>
    <w:p w:rsidR="00C653BF" w:rsidRDefault="00C653BF"/>
    <w:p w:rsidR="00C653BF" w:rsidRDefault="00C653BF"/>
    <w:p w:rsidR="00E2748C" w:rsidRDefault="00E2748C"/>
    <w:p w:rsidR="00E2748C" w:rsidRDefault="00E2748C"/>
    <w:p w:rsidR="00E2748C" w:rsidRDefault="00E2748C"/>
    <w:p w:rsidR="009A1A08" w:rsidRDefault="009A1A08">
      <w:r>
        <w:rPr>
          <w:rFonts w:hint="eastAsia"/>
        </w:rPr>
        <w:lastRenderedPageBreak/>
        <w:t>附</w:t>
      </w:r>
      <w:r>
        <w:t>件</w:t>
      </w:r>
      <w:r>
        <w:rPr>
          <w:rFonts w:hint="eastAsia"/>
        </w:rPr>
        <w:t>1</w:t>
      </w:r>
      <w:r>
        <w:rPr>
          <w:rFonts w:hint="eastAsia"/>
        </w:rPr>
        <w:t>：</w:t>
      </w:r>
    </w:p>
    <w:p w:rsidR="009A1A08" w:rsidRDefault="009A1A08"/>
    <w:p w:rsidR="009A1A08" w:rsidRDefault="008C408E">
      <w:pPr>
        <w:rPr>
          <w:rFonts w:hint="eastAsia"/>
        </w:rPr>
      </w:pPr>
      <w:r>
        <w:rPr>
          <w:noProof/>
        </w:rPr>
        <w:drawing>
          <wp:inline distT="0" distB="0" distL="0" distR="0" wp14:anchorId="654A9905" wp14:editId="359B9179">
            <wp:extent cx="5166808" cy="7163421"/>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166808" cy="7163421"/>
                    </a:xfrm>
                    <a:prstGeom prst="rect">
                      <a:avLst/>
                    </a:prstGeom>
                  </pic:spPr>
                </pic:pic>
              </a:graphicData>
            </a:graphic>
          </wp:inline>
        </w:drawing>
      </w:r>
    </w:p>
    <w:p w:rsidR="009A1A08" w:rsidRDefault="009A1A08"/>
    <w:p w:rsidR="009A1A08" w:rsidRDefault="009A1A08"/>
    <w:p w:rsidR="009A1A08" w:rsidRDefault="009A1A08"/>
    <w:p w:rsidR="009A1A08" w:rsidRDefault="009A1A08"/>
    <w:p w:rsidR="009A1A08" w:rsidRDefault="009A1A08"/>
    <w:p w:rsidR="008C408E" w:rsidRDefault="008C408E">
      <w:r>
        <w:rPr>
          <w:noProof/>
        </w:rPr>
        <w:lastRenderedPageBreak/>
        <w:drawing>
          <wp:inline distT="0" distB="0" distL="0" distR="0" wp14:anchorId="10DC5F67" wp14:editId="1E120D55">
            <wp:extent cx="4930567" cy="6927180"/>
            <wp:effectExtent l="0" t="0" r="3810"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930567" cy="6927180"/>
                    </a:xfrm>
                    <a:prstGeom prst="rect">
                      <a:avLst/>
                    </a:prstGeom>
                  </pic:spPr>
                </pic:pic>
              </a:graphicData>
            </a:graphic>
          </wp:inline>
        </w:drawing>
      </w:r>
    </w:p>
    <w:p w:rsidR="008C408E" w:rsidRDefault="008C408E"/>
    <w:p w:rsidR="008C408E" w:rsidRDefault="008C408E">
      <w:pPr>
        <w:rPr>
          <w:rFonts w:hint="eastAsia"/>
        </w:rPr>
      </w:pPr>
    </w:p>
    <w:p w:rsidR="009A1A08" w:rsidRDefault="009A1A08"/>
    <w:p w:rsidR="009A1A08" w:rsidRDefault="009A1A08"/>
    <w:p w:rsidR="009A1A08" w:rsidRDefault="009A1A08"/>
    <w:p w:rsidR="009A1A08" w:rsidRDefault="009A1A08"/>
    <w:p w:rsidR="009A1A08" w:rsidRDefault="009A1A08"/>
    <w:p w:rsidR="009A1A08" w:rsidRDefault="009A1A08"/>
    <w:p w:rsidR="008C408E" w:rsidRDefault="008C408E"/>
    <w:p w:rsidR="008C408E" w:rsidRDefault="008C408E">
      <w:pPr>
        <w:rPr>
          <w:rFonts w:hint="eastAsia"/>
        </w:rPr>
      </w:pPr>
    </w:p>
    <w:p w:rsidR="009A1A08" w:rsidRDefault="008C408E">
      <w:r>
        <w:rPr>
          <w:noProof/>
        </w:rPr>
        <w:drawing>
          <wp:inline distT="0" distB="0" distL="0" distR="0" wp14:anchorId="2BD06344" wp14:editId="766CB44F">
            <wp:extent cx="4884843" cy="6995766"/>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884843" cy="6995766"/>
                    </a:xfrm>
                    <a:prstGeom prst="rect">
                      <a:avLst/>
                    </a:prstGeom>
                  </pic:spPr>
                </pic:pic>
              </a:graphicData>
            </a:graphic>
          </wp:inline>
        </w:drawing>
      </w:r>
    </w:p>
    <w:p w:rsidR="009A1A08" w:rsidRDefault="009A1A08"/>
    <w:p w:rsidR="009A1A08" w:rsidRDefault="009A1A08"/>
    <w:p w:rsidR="009A1A08" w:rsidRDefault="009A1A08"/>
    <w:p w:rsidR="009A1A08" w:rsidRDefault="009A1A08"/>
    <w:p w:rsidR="009A1A08" w:rsidRDefault="009A1A08"/>
    <w:p w:rsidR="009A1A08" w:rsidRDefault="009A1A08"/>
    <w:p w:rsidR="009A1A08" w:rsidRDefault="008C408E">
      <w:r>
        <w:rPr>
          <w:noProof/>
        </w:rPr>
        <w:lastRenderedPageBreak/>
        <w:drawing>
          <wp:inline distT="0" distB="0" distL="0" distR="0" wp14:anchorId="56C63089" wp14:editId="1CF3ACE3">
            <wp:extent cx="4892464" cy="7026249"/>
            <wp:effectExtent l="0" t="0" r="3810" b="381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892464" cy="7026249"/>
                    </a:xfrm>
                    <a:prstGeom prst="rect">
                      <a:avLst/>
                    </a:prstGeom>
                  </pic:spPr>
                </pic:pic>
              </a:graphicData>
            </a:graphic>
          </wp:inline>
        </w:drawing>
      </w:r>
    </w:p>
    <w:p w:rsidR="009A1A08" w:rsidRDefault="009A1A08"/>
    <w:p w:rsidR="009A1A08" w:rsidRDefault="009A1A08"/>
    <w:p w:rsidR="009A1A08" w:rsidRDefault="009A1A08"/>
    <w:p w:rsidR="009A1A08" w:rsidRDefault="009A1A08"/>
    <w:p w:rsidR="009A1A08" w:rsidRDefault="009A1A08"/>
    <w:p w:rsidR="009A1A08" w:rsidRDefault="009A1A08"/>
    <w:p w:rsidR="009A1A08" w:rsidRDefault="008C408E">
      <w:r>
        <w:rPr>
          <w:noProof/>
        </w:rPr>
        <w:lastRenderedPageBreak/>
        <w:drawing>
          <wp:inline distT="0" distB="0" distL="0" distR="0" wp14:anchorId="44652478" wp14:editId="3BFA689E">
            <wp:extent cx="4892464" cy="6980525"/>
            <wp:effectExtent l="0" t="0" r="381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892464" cy="6980525"/>
                    </a:xfrm>
                    <a:prstGeom prst="rect">
                      <a:avLst/>
                    </a:prstGeom>
                  </pic:spPr>
                </pic:pic>
              </a:graphicData>
            </a:graphic>
          </wp:inline>
        </w:drawing>
      </w:r>
    </w:p>
    <w:p w:rsidR="009A1A08" w:rsidRDefault="009A1A08"/>
    <w:p w:rsidR="009A1A08" w:rsidRDefault="009A1A08"/>
    <w:p w:rsidR="009A1A08" w:rsidRDefault="009A1A08"/>
    <w:p w:rsidR="009A1A08" w:rsidRDefault="009A1A08"/>
    <w:p w:rsidR="008C408E" w:rsidRDefault="008C408E"/>
    <w:p w:rsidR="008C408E" w:rsidRDefault="008C408E"/>
    <w:p w:rsidR="008C408E" w:rsidRDefault="008C408E"/>
    <w:p w:rsidR="008C408E" w:rsidRDefault="008C408E"/>
    <w:p w:rsidR="008C408E" w:rsidRDefault="008C408E"/>
    <w:p w:rsidR="008C408E" w:rsidRDefault="008C408E">
      <w:pPr>
        <w:rPr>
          <w:rFonts w:hint="eastAsia"/>
        </w:rPr>
      </w:pPr>
    </w:p>
    <w:p w:rsidR="008C408E" w:rsidRDefault="008C408E">
      <w:pPr>
        <w:rPr>
          <w:rFonts w:hint="eastAsia"/>
        </w:rPr>
      </w:pPr>
      <w:r>
        <w:rPr>
          <w:noProof/>
        </w:rPr>
        <w:drawing>
          <wp:inline distT="0" distB="0" distL="0" distR="0" wp14:anchorId="56EB7D99" wp14:editId="3D83ABE9">
            <wp:extent cx="4892464" cy="6988146"/>
            <wp:effectExtent l="0" t="0" r="3810" b="381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892464" cy="6988146"/>
                    </a:xfrm>
                    <a:prstGeom prst="rect">
                      <a:avLst/>
                    </a:prstGeom>
                  </pic:spPr>
                </pic:pic>
              </a:graphicData>
            </a:graphic>
          </wp:inline>
        </w:drawing>
      </w:r>
    </w:p>
    <w:p w:rsidR="009A1A08" w:rsidRDefault="009A1A08"/>
    <w:p w:rsidR="009A1A08" w:rsidRDefault="009A1A08"/>
    <w:p w:rsidR="009A1A08" w:rsidRDefault="009A1A08"/>
    <w:p w:rsidR="009A1A08" w:rsidRDefault="009A1A08"/>
    <w:p w:rsidR="009A1A08" w:rsidRDefault="009A1A08"/>
    <w:p w:rsidR="009A1A08" w:rsidRDefault="009A1A08"/>
    <w:p w:rsidR="008C408E" w:rsidRDefault="008C408E"/>
    <w:p w:rsidR="008C408E" w:rsidRDefault="008C408E">
      <w:r>
        <w:rPr>
          <w:noProof/>
        </w:rPr>
        <w:drawing>
          <wp:inline distT="0" distB="0" distL="0" distR="0" wp14:anchorId="7F208D7F" wp14:editId="411A5DC6">
            <wp:extent cx="4679085" cy="6957663"/>
            <wp:effectExtent l="0" t="0" r="762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679085" cy="6957663"/>
                    </a:xfrm>
                    <a:prstGeom prst="rect">
                      <a:avLst/>
                    </a:prstGeom>
                  </pic:spPr>
                </pic:pic>
              </a:graphicData>
            </a:graphic>
          </wp:inline>
        </w:drawing>
      </w:r>
    </w:p>
    <w:p w:rsidR="008C408E" w:rsidRDefault="008C408E"/>
    <w:p w:rsidR="008C408E" w:rsidRDefault="008C408E"/>
    <w:p w:rsidR="008C408E" w:rsidRDefault="008C408E"/>
    <w:p w:rsidR="008C408E" w:rsidRDefault="008C408E"/>
    <w:p w:rsidR="008C408E" w:rsidRDefault="008C408E"/>
    <w:p w:rsidR="008C408E" w:rsidRDefault="008C408E"/>
    <w:p w:rsidR="008C408E" w:rsidRDefault="008C408E"/>
    <w:p w:rsidR="008C408E" w:rsidRDefault="008C408E"/>
    <w:p w:rsidR="008C408E" w:rsidRDefault="008C408E">
      <w:pPr>
        <w:rPr>
          <w:rFonts w:hint="eastAsia"/>
        </w:rPr>
      </w:pPr>
      <w:r>
        <w:rPr>
          <w:noProof/>
        </w:rPr>
        <w:drawing>
          <wp:inline distT="0" distB="0" distL="0" distR="0" wp14:anchorId="2FF0E148" wp14:editId="7C02C037">
            <wp:extent cx="4831499" cy="6972904"/>
            <wp:effectExtent l="0" t="0" r="762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831499" cy="6972904"/>
                    </a:xfrm>
                    <a:prstGeom prst="rect">
                      <a:avLst/>
                    </a:prstGeom>
                  </pic:spPr>
                </pic:pic>
              </a:graphicData>
            </a:graphic>
          </wp:inline>
        </w:drawing>
      </w:r>
    </w:p>
    <w:p w:rsidR="008C408E" w:rsidRDefault="008C408E"/>
    <w:p w:rsidR="008C408E" w:rsidRDefault="008C408E"/>
    <w:p w:rsidR="008C408E" w:rsidRDefault="008C408E"/>
    <w:p w:rsidR="008C408E" w:rsidRDefault="008C408E"/>
    <w:p w:rsidR="008C408E" w:rsidRDefault="008C408E"/>
    <w:p w:rsidR="008C408E" w:rsidRDefault="008C408E"/>
    <w:p w:rsidR="008C408E" w:rsidRDefault="008C408E"/>
    <w:p w:rsidR="008C408E" w:rsidRDefault="008C408E"/>
    <w:p w:rsidR="008C408E" w:rsidRDefault="00752C18">
      <w:r>
        <w:rPr>
          <w:noProof/>
        </w:rPr>
        <w:drawing>
          <wp:inline distT="0" distB="0" distL="0" distR="0" wp14:anchorId="416E9B7E" wp14:editId="586C34F1">
            <wp:extent cx="4953429" cy="7011008"/>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953429" cy="7011008"/>
                    </a:xfrm>
                    <a:prstGeom prst="rect">
                      <a:avLst/>
                    </a:prstGeom>
                  </pic:spPr>
                </pic:pic>
              </a:graphicData>
            </a:graphic>
          </wp:inline>
        </w:drawing>
      </w:r>
    </w:p>
    <w:p w:rsidR="00752C18" w:rsidRDefault="00752C18"/>
    <w:p w:rsidR="00752C18" w:rsidRDefault="00752C18"/>
    <w:p w:rsidR="00752C18" w:rsidRDefault="00752C18"/>
    <w:p w:rsidR="00752C18" w:rsidRDefault="00752C18"/>
    <w:p w:rsidR="00752C18" w:rsidRDefault="00752C18"/>
    <w:p w:rsidR="00752C18" w:rsidRDefault="00752C18"/>
    <w:p w:rsidR="00752C18" w:rsidRDefault="00752C18"/>
    <w:p w:rsidR="00752C18" w:rsidRDefault="00752C18"/>
    <w:p w:rsidR="00752C18" w:rsidRDefault="00752C18">
      <w:r>
        <w:rPr>
          <w:noProof/>
        </w:rPr>
        <w:drawing>
          <wp:inline distT="0" distB="0" distL="0" distR="0" wp14:anchorId="52DCD1F9" wp14:editId="73A20B9F">
            <wp:extent cx="4877223" cy="7011008"/>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877223" cy="7011008"/>
                    </a:xfrm>
                    <a:prstGeom prst="rect">
                      <a:avLst/>
                    </a:prstGeom>
                  </pic:spPr>
                </pic:pic>
              </a:graphicData>
            </a:graphic>
          </wp:inline>
        </w:drawing>
      </w:r>
    </w:p>
    <w:p w:rsidR="00752C18" w:rsidRDefault="00752C18"/>
    <w:p w:rsidR="00752C18" w:rsidRDefault="00752C18"/>
    <w:p w:rsidR="00752C18" w:rsidRDefault="00752C18"/>
    <w:p w:rsidR="00752C18" w:rsidRDefault="00752C18"/>
    <w:p w:rsidR="00752C18" w:rsidRDefault="00752C18"/>
    <w:p w:rsidR="00752C18" w:rsidRDefault="00752C18"/>
    <w:p w:rsidR="00752C18" w:rsidRDefault="00752C18"/>
    <w:p w:rsidR="00752C18" w:rsidRDefault="00752C18"/>
    <w:p w:rsidR="00752C18" w:rsidRDefault="00752C18"/>
    <w:p w:rsidR="00752C18" w:rsidRDefault="00752C18">
      <w:r>
        <w:rPr>
          <w:noProof/>
        </w:rPr>
        <w:drawing>
          <wp:inline distT="0" distB="0" distL="0" distR="0" wp14:anchorId="2725C94B" wp14:editId="3D3D9F3C">
            <wp:extent cx="4922947" cy="6988146"/>
            <wp:effectExtent l="0" t="0" r="0" b="381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922947" cy="6988146"/>
                    </a:xfrm>
                    <a:prstGeom prst="rect">
                      <a:avLst/>
                    </a:prstGeom>
                  </pic:spPr>
                </pic:pic>
              </a:graphicData>
            </a:graphic>
          </wp:inline>
        </w:drawing>
      </w:r>
    </w:p>
    <w:p w:rsidR="00752C18" w:rsidRDefault="00752C18"/>
    <w:p w:rsidR="00752C18" w:rsidRDefault="00752C18"/>
    <w:p w:rsidR="00752C18" w:rsidRDefault="00752C18"/>
    <w:p w:rsidR="00752C18" w:rsidRDefault="00752C18"/>
    <w:p w:rsidR="00752C18" w:rsidRDefault="00752C18"/>
    <w:p w:rsidR="00752C18" w:rsidRDefault="00752C18"/>
    <w:p w:rsidR="00752C18" w:rsidRDefault="00752C18"/>
    <w:p w:rsidR="00752C18" w:rsidRDefault="00752C18"/>
    <w:p w:rsidR="00752C18" w:rsidRDefault="00752C18">
      <w:r>
        <w:rPr>
          <w:noProof/>
        </w:rPr>
        <w:drawing>
          <wp:inline distT="0" distB="0" distL="0" distR="0" wp14:anchorId="19793906" wp14:editId="2777C0AC">
            <wp:extent cx="4884843" cy="6988146"/>
            <wp:effectExtent l="0" t="0" r="0" b="381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84843" cy="6988146"/>
                    </a:xfrm>
                    <a:prstGeom prst="rect">
                      <a:avLst/>
                    </a:prstGeom>
                  </pic:spPr>
                </pic:pic>
              </a:graphicData>
            </a:graphic>
          </wp:inline>
        </w:drawing>
      </w:r>
    </w:p>
    <w:p w:rsidR="00752C18" w:rsidRDefault="00752C18"/>
    <w:p w:rsidR="00752C18" w:rsidRDefault="00752C18"/>
    <w:p w:rsidR="00752C18" w:rsidRDefault="00752C18"/>
    <w:p w:rsidR="00752C18" w:rsidRDefault="00752C18"/>
    <w:p w:rsidR="00752C18" w:rsidRDefault="00752C18"/>
    <w:p w:rsidR="00752C18" w:rsidRDefault="00752C18"/>
    <w:p w:rsidR="00752C18" w:rsidRDefault="00752C18"/>
    <w:p w:rsidR="00752C18" w:rsidRDefault="00752C18"/>
    <w:p w:rsidR="00752C18" w:rsidRDefault="00752C18">
      <w:r>
        <w:rPr>
          <w:noProof/>
        </w:rPr>
        <w:drawing>
          <wp:inline distT="0" distB="0" distL="0" distR="0" wp14:anchorId="127D9737" wp14:editId="2D0EC9A5">
            <wp:extent cx="4900085" cy="6873836"/>
            <wp:effectExtent l="0" t="0" r="0" b="381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900085" cy="6873836"/>
                    </a:xfrm>
                    <a:prstGeom prst="rect">
                      <a:avLst/>
                    </a:prstGeom>
                  </pic:spPr>
                </pic:pic>
              </a:graphicData>
            </a:graphic>
          </wp:inline>
        </w:drawing>
      </w:r>
    </w:p>
    <w:p w:rsidR="00752C18" w:rsidRDefault="00752C18"/>
    <w:p w:rsidR="00752C18" w:rsidRDefault="00752C18"/>
    <w:p w:rsidR="00752C18" w:rsidRDefault="00752C18"/>
    <w:p w:rsidR="00752C18" w:rsidRDefault="00752C18"/>
    <w:p w:rsidR="00752C18" w:rsidRDefault="00752C18"/>
    <w:p w:rsidR="00752C18" w:rsidRDefault="00752C18"/>
    <w:p w:rsidR="00752C18" w:rsidRDefault="00752C18"/>
    <w:p w:rsidR="00752C18" w:rsidRDefault="00752C18"/>
    <w:p w:rsidR="00752C18" w:rsidRDefault="00752C18"/>
    <w:p w:rsidR="00752C18" w:rsidRDefault="00752C18">
      <w:r>
        <w:rPr>
          <w:noProof/>
        </w:rPr>
        <w:drawing>
          <wp:inline distT="0" distB="0" distL="0" distR="0" wp14:anchorId="325F1FEA" wp14:editId="7BCD5E93">
            <wp:extent cx="4922947" cy="6995766"/>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922947" cy="6995766"/>
                    </a:xfrm>
                    <a:prstGeom prst="rect">
                      <a:avLst/>
                    </a:prstGeom>
                  </pic:spPr>
                </pic:pic>
              </a:graphicData>
            </a:graphic>
          </wp:inline>
        </w:drawing>
      </w:r>
    </w:p>
    <w:p w:rsidR="00752C18" w:rsidRDefault="00752C18"/>
    <w:p w:rsidR="00752C18" w:rsidRDefault="00752C18"/>
    <w:p w:rsidR="00752C18" w:rsidRDefault="00752C18"/>
    <w:p w:rsidR="00752C18" w:rsidRDefault="00752C18"/>
    <w:p w:rsidR="00752C18" w:rsidRDefault="00752C18"/>
    <w:p w:rsidR="00752C18" w:rsidRDefault="00752C18"/>
    <w:p w:rsidR="00752C18" w:rsidRDefault="00752C18"/>
    <w:p w:rsidR="00752C18" w:rsidRDefault="00752C18"/>
    <w:p w:rsidR="00752C18" w:rsidRDefault="00752C18">
      <w:r>
        <w:rPr>
          <w:noProof/>
        </w:rPr>
        <w:drawing>
          <wp:inline distT="0" distB="0" distL="0" distR="0" wp14:anchorId="3E070AD9" wp14:editId="2DEF3665">
            <wp:extent cx="4900085" cy="6988146"/>
            <wp:effectExtent l="0" t="0" r="0" b="381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900085" cy="6988146"/>
                    </a:xfrm>
                    <a:prstGeom prst="rect">
                      <a:avLst/>
                    </a:prstGeom>
                  </pic:spPr>
                </pic:pic>
              </a:graphicData>
            </a:graphic>
          </wp:inline>
        </w:drawing>
      </w:r>
    </w:p>
    <w:p w:rsidR="00752C18" w:rsidRDefault="00752C18"/>
    <w:p w:rsidR="00752C18" w:rsidRDefault="00752C18"/>
    <w:p w:rsidR="00752C18" w:rsidRDefault="00752C18"/>
    <w:p w:rsidR="00752C18" w:rsidRDefault="00752C18"/>
    <w:p w:rsidR="00752C18" w:rsidRDefault="00752C18"/>
    <w:p w:rsidR="00752C18" w:rsidRDefault="00752C18"/>
    <w:p w:rsidR="00752C18" w:rsidRDefault="00752C18"/>
    <w:p w:rsidR="00752C18" w:rsidRDefault="00752C18"/>
    <w:p w:rsidR="00752C18" w:rsidRDefault="00752C18">
      <w:r>
        <w:rPr>
          <w:noProof/>
        </w:rPr>
        <w:drawing>
          <wp:inline distT="0" distB="0" distL="0" distR="0" wp14:anchorId="671FEB2B" wp14:editId="37408F77">
            <wp:extent cx="4892464" cy="6965284"/>
            <wp:effectExtent l="0" t="0" r="3810" b="762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892464" cy="6965284"/>
                    </a:xfrm>
                    <a:prstGeom prst="rect">
                      <a:avLst/>
                    </a:prstGeom>
                  </pic:spPr>
                </pic:pic>
              </a:graphicData>
            </a:graphic>
          </wp:inline>
        </w:drawing>
      </w:r>
    </w:p>
    <w:p w:rsidR="00752C18" w:rsidRDefault="00752C18"/>
    <w:p w:rsidR="00752C18" w:rsidRDefault="00752C18"/>
    <w:p w:rsidR="00752C18" w:rsidRDefault="00752C18"/>
    <w:p w:rsidR="00752C18" w:rsidRDefault="00752C18"/>
    <w:p w:rsidR="00752C18" w:rsidRDefault="00752C18"/>
    <w:p w:rsidR="00752C18" w:rsidRDefault="00752C18"/>
    <w:p w:rsidR="00752C18" w:rsidRDefault="00752C18"/>
    <w:p w:rsidR="00752C18" w:rsidRDefault="00752C18"/>
    <w:p w:rsidR="00752C18" w:rsidRDefault="00752C18">
      <w:pPr>
        <w:rPr>
          <w:rFonts w:hint="eastAsia"/>
        </w:rPr>
      </w:pPr>
      <w:r>
        <w:rPr>
          <w:noProof/>
        </w:rPr>
        <w:drawing>
          <wp:inline distT="0" distB="0" distL="0" distR="0" wp14:anchorId="44EB9BFB" wp14:editId="695685EB">
            <wp:extent cx="4884843" cy="7003387"/>
            <wp:effectExtent l="0" t="0" r="0" b="762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84843" cy="7003387"/>
                    </a:xfrm>
                    <a:prstGeom prst="rect">
                      <a:avLst/>
                    </a:prstGeom>
                  </pic:spPr>
                </pic:pic>
              </a:graphicData>
            </a:graphic>
          </wp:inline>
        </w:drawing>
      </w:r>
    </w:p>
    <w:p w:rsidR="00752C18" w:rsidRDefault="00752C18"/>
    <w:p w:rsidR="00752C18" w:rsidRDefault="00752C18">
      <w:pPr>
        <w:rPr>
          <w:rFonts w:hint="eastAsia"/>
        </w:rPr>
      </w:pPr>
    </w:p>
    <w:p w:rsidR="00752C18" w:rsidRDefault="00752C18">
      <w:pPr>
        <w:rPr>
          <w:rFonts w:hint="eastAsia"/>
        </w:rPr>
      </w:pPr>
    </w:p>
    <w:p w:rsidR="00752C18" w:rsidRDefault="00752C18"/>
    <w:p w:rsidR="00752C18" w:rsidRDefault="00752C18"/>
    <w:p w:rsidR="00752C18" w:rsidRDefault="00752C18"/>
    <w:p w:rsidR="00752C18" w:rsidRDefault="00752C18">
      <w:pPr>
        <w:rPr>
          <w:rFonts w:hint="eastAsia"/>
        </w:rPr>
      </w:pPr>
    </w:p>
    <w:p w:rsidR="009A1A08" w:rsidRDefault="009A1A08"/>
    <w:p w:rsidR="009A1A08" w:rsidRDefault="009A1A08">
      <w:r>
        <w:rPr>
          <w:rFonts w:hint="eastAsia"/>
        </w:rPr>
        <w:t>附</w:t>
      </w:r>
      <w:r>
        <w:t>件</w:t>
      </w:r>
      <w:r>
        <w:rPr>
          <w:rFonts w:hint="eastAsia"/>
        </w:rPr>
        <w:t>2</w:t>
      </w:r>
      <w:r>
        <w:rPr>
          <w:rFonts w:hint="eastAsia"/>
        </w:rPr>
        <w:t>：</w:t>
      </w:r>
    </w:p>
    <w:p w:rsidR="009A1A08" w:rsidRDefault="009A1A08"/>
    <w:p w:rsidR="009A1A08" w:rsidRDefault="003561A7">
      <w:r>
        <w:rPr>
          <w:noProof/>
        </w:rPr>
        <w:drawing>
          <wp:inline distT="0" distB="0" distL="0" distR="0" wp14:anchorId="64708A27" wp14:editId="23959375">
            <wp:extent cx="5014395" cy="7186283"/>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14395" cy="7186283"/>
                    </a:xfrm>
                    <a:prstGeom prst="rect">
                      <a:avLst/>
                    </a:prstGeom>
                  </pic:spPr>
                </pic:pic>
              </a:graphicData>
            </a:graphic>
          </wp:inline>
        </w:drawing>
      </w:r>
    </w:p>
    <w:p w:rsidR="009A1A08" w:rsidRDefault="009A1A08"/>
    <w:p w:rsidR="009A1A08" w:rsidRDefault="009A1A08"/>
    <w:p w:rsidR="009A1A08" w:rsidRDefault="009A1A08"/>
    <w:p w:rsidR="009A1A08" w:rsidRDefault="009A1A08"/>
    <w:p w:rsidR="009A1A08" w:rsidRDefault="009A1A08"/>
    <w:p w:rsidR="009A1A08" w:rsidRDefault="003561A7">
      <w:r>
        <w:rPr>
          <w:noProof/>
        </w:rPr>
        <w:drawing>
          <wp:inline distT="0" distB="0" distL="0" distR="0" wp14:anchorId="41DE920B" wp14:editId="38E642B3">
            <wp:extent cx="4968671" cy="7033870"/>
            <wp:effectExtent l="0" t="0" r="381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968671" cy="7033870"/>
                    </a:xfrm>
                    <a:prstGeom prst="rect">
                      <a:avLst/>
                    </a:prstGeom>
                  </pic:spPr>
                </pic:pic>
              </a:graphicData>
            </a:graphic>
          </wp:inline>
        </w:drawing>
      </w:r>
    </w:p>
    <w:p w:rsidR="003561A7" w:rsidRDefault="003561A7"/>
    <w:p w:rsidR="003561A7" w:rsidRDefault="003561A7"/>
    <w:p w:rsidR="003561A7" w:rsidRDefault="003561A7"/>
    <w:p w:rsidR="003561A7" w:rsidRDefault="003561A7"/>
    <w:p w:rsidR="003561A7" w:rsidRDefault="003561A7"/>
    <w:p w:rsidR="003561A7" w:rsidRDefault="003561A7"/>
    <w:p w:rsidR="003561A7" w:rsidRDefault="003561A7"/>
    <w:p w:rsidR="003561A7" w:rsidRDefault="003561A7"/>
    <w:p w:rsidR="003561A7" w:rsidRDefault="003561A7">
      <w:pPr>
        <w:rPr>
          <w:rFonts w:hint="eastAsia"/>
        </w:rPr>
      </w:pPr>
      <w:r>
        <w:rPr>
          <w:noProof/>
        </w:rPr>
        <w:drawing>
          <wp:inline distT="0" distB="0" distL="0" distR="0" wp14:anchorId="74E3735A" wp14:editId="034846DD">
            <wp:extent cx="5060118" cy="7171041"/>
            <wp:effectExtent l="0" t="0" r="762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60118" cy="7171041"/>
                    </a:xfrm>
                    <a:prstGeom prst="rect">
                      <a:avLst/>
                    </a:prstGeom>
                  </pic:spPr>
                </pic:pic>
              </a:graphicData>
            </a:graphic>
          </wp:inline>
        </w:drawing>
      </w:r>
    </w:p>
    <w:p w:rsidR="009A1A08" w:rsidRDefault="009A1A08"/>
    <w:p w:rsidR="009A1A08" w:rsidRDefault="009A1A08"/>
    <w:p w:rsidR="009A1A08" w:rsidRDefault="009A1A08"/>
    <w:p w:rsidR="009A1A08" w:rsidRDefault="009A1A08"/>
    <w:p w:rsidR="003561A7" w:rsidRDefault="003561A7"/>
    <w:p w:rsidR="003561A7" w:rsidRDefault="003561A7"/>
    <w:p w:rsidR="003561A7" w:rsidRDefault="003561A7"/>
    <w:p w:rsidR="003561A7" w:rsidRDefault="003561A7">
      <w:r>
        <w:rPr>
          <w:noProof/>
        </w:rPr>
        <w:drawing>
          <wp:inline distT="0" distB="0" distL="0" distR="0" wp14:anchorId="150D5D01" wp14:editId="56D9D263">
            <wp:extent cx="4991533" cy="7041490"/>
            <wp:effectExtent l="0" t="0" r="0" b="762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991533" cy="7041490"/>
                    </a:xfrm>
                    <a:prstGeom prst="rect">
                      <a:avLst/>
                    </a:prstGeom>
                  </pic:spPr>
                </pic:pic>
              </a:graphicData>
            </a:graphic>
          </wp:inline>
        </w:drawing>
      </w:r>
    </w:p>
    <w:p w:rsidR="003561A7" w:rsidRDefault="003561A7"/>
    <w:p w:rsidR="003561A7" w:rsidRDefault="003561A7"/>
    <w:p w:rsidR="003561A7" w:rsidRDefault="003561A7"/>
    <w:p w:rsidR="003561A7" w:rsidRDefault="003561A7"/>
    <w:p w:rsidR="003561A7" w:rsidRDefault="003561A7"/>
    <w:p w:rsidR="003561A7" w:rsidRDefault="003561A7"/>
    <w:p w:rsidR="003561A7" w:rsidRDefault="003561A7"/>
    <w:p w:rsidR="003561A7" w:rsidRDefault="003561A7"/>
    <w:p w:rsidR="003561A7" w:rsidRDefault="003561A7">
      <w:pPr>
        <w:rPr>
          <w:rFonts w:hint="eastAsia"/>
        </w:rPr>
      </w:pPr>
      <w:r>
        <w:rPr>
          <w:noProof/>
        </w:rPr>
        <w:drawing>
          <wp:inline distT="0" distB="0" distL="0" distR="0" wp14:anchorId="3445627C" wp14:editId="1C0345A4">
            <wp:extent cx="5014395" cy="7026249"/>
            <wp:effectExtent l="0" t="0" r="0" b="381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014395" cy="7026249"/>
                    </a:xfrm>
                    <a:prstGeom prst="rect">
                      <a:avLst/>
                    </a:prstGeom>
                  </pic:spPr>
                </pic:pic>
              </a:graphicData>
            </a:graphic>
          </wp:inline>
        </w:drawing>
      </w:r>
    </w:p>
    <w:p w:rsidR="009A1A08" w:rsidRDefault="009A1A08"/>
    <w:p w:rsidR="009A1A08" w:rsidRDefault="009A1A08"/>
    <w:p w:rsidR="009A1A08" w:rsidRDefault="009A1A08"/>
    <w:p w:rsidR="009A1A08" w:rsidRDefault="009A1A08"/>
    <w:p w:rsidR="009A1A08" w:rsidRDefault="009A1A08"/>
    <w:p w:rsidR="003561A7" w:rsidRDefault="003561A7"/>
    <w:p w:rsidR="003561A7" w:rsidRDefault="003561A7"/>
    <w:p w:rsidR="003561A7" w:rsidRDefault="003561A7"/>
    <w:p w:rsidR="003561A7" w:rsidRDefault="003561A7">
      <w:r>
        <w:rPr>
          <w:noProof/>
        </w:rPr>
        <w:drawing>
          <wp:inline distT="0" distB="0" distL="0" distR="0" wp14:anchorId="1C89E475" wp14:editId="564DBDFD">
            <wp:extent cx="5006774" cy="7102455"/>
            <wp:effectExtent l="0" t="0" r="3810" b="381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006774" cy="7102455"/>
                    </a:xfrm>
                    <a:prstGeom prst="rect">
                      <a:avLst/>
                    </a:prstGeom>
                  </pic:spPr>
                </pic:pic>
              </a:graphicData>
            </a:graphic>
          </wp:inline>
        </w:drawing>
      </w:r>
    </w:p>
    <w:p w:rsidR="002930CD" w:rsidRDefault="002930CD"/>
    <w:p w:rsidR="002930CD" w:rsidRDefault="002930CD"/>
    <w:p w:rsidR="002930CD" w:rsidRDefault="002930CD"/>
    <w:p w:rsidR="002930CD" w:rsidRDefault="002930CD"/>
    <w:p w:rsidR="002930CD" w:rsidRDefault="002930CD"/>
    <w:p w:rsidR="002930CD" w:rsidRDefault="002930CD"/>
    <w:p w:rsidR="002930CD" w:rsidRDefault="002930CD"/>
    <w:p w:rsidR="002930CD" w:rsidRDefault="002930CD"/>
    <w:p w:rsidR="002930CD" w:rsidRDefault="002930CD">
      <w:r>
        <w:rPr>
          <w:noProof/>
        </w:rPr>
        <w:drawing>
          <wp:inline distT="0" distB="0" distL="0" distR="0" wp14:anchorId="3BFC6031" wp14:editId="7C97B472">
            <wp:extent cx="4999153" cy="7049111"/>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999153" cy="7049111"/>
                    </a:xfrm>
                    <a:prstGeom prst="rect">
                      <a:avLst/>
                    </a:prstGeom>
                  </pic:spPr>
                </pic:pic>
              </a:graphicData>
            </a:graphic>
          </wp:inline>
        </w:drawing>
      </w:r>
    </w:p>
    <w:p w:rsidR="002930CD" w:rsidRDefault="002930CD"/>
    <w:p w:rsidR="002930CD" w:rsidRDefault="002930CD"/>
    <w:p w:rsidR="002930CD" w:rsidRDefault="002930CD"/>
    <w:p w:rsidR="002930CD" w:rsidRDefault="002930CD"/>
    <w:p w:rsidR="002930CD" w:rsidRDefault="002930CD"/>
    <w:p w:rsidR="002930CD" w:rsidRDefault="002930CD"/>
    <w:p w:rsidR="002930CD" w:rsidRDefault="002930CD"/>
    <w:p w:rsidR="002930CD" w:rsidRDefault="002930CD"/>
    <w:p w:rsidR="002930CD" w:rsidRDefault="002930CD">
      <w:r>
        <w:rPr>
          <w:noProof/>
        </w:rPr>
        <w:drawing>
          <wp:inline distT="0" distB="0" distL="0" distR="0" wp14:anchorId="1FD5486D" wp14:editId="729AA009">
            <wp:extent cx="5029636" cy="6942422"/>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029636" cy="6942422"/>
                    </a:xfrm>
                    <a:prstGeom prst="rect">
                      <a:avLst/>
                    </a:prstGeom>
                  </pic:spPr>
                </pic:pic>
              </a:graphicData>
            </a:graphic>
          </wp:inline>
        </w:drawing>
      </w:r>
    </w:p>
    <w:p w:rsidR="002930CD" w:rsidRDefault="002930CD"/>
    <w:p w:rsidR="002930CD" w:rsidRDefault="002930CD"/>
    <w:p w:rsidR="002930CD" w:rsidRDefault="002930CD"/>
    <w:p w:rsidR="002930CD" w:rsidRDefault="002930CD"/>
    <w:p w:rsidR="002930CD" w:rsidRDefault="002930CD"/>
    <w:p w:rsidR="002930CD" w:rsidRDefault="002930CD"/>
    <w:p w:rsidR="002930CD" w:rsidRDefault="002930CD"/>
    <w:p w:rsidR="002930CD" w:rsidRDefault="002930CD"/>
    <w:p w:rsidR="002930CD" w:rsidRDefault="002930CD">
      <w:pPr>
        <w:rPr>
          <w:rFonts w:hint="eastAsia"/>
        </w:rPr>
      </w:pPr>
      <w:r>
        <w:rPr>
          <w:noProof/>
        </w:rPr>
        <w:drawing>
          <wp:inline distT="0" distB="0" distL="0" distR="0" wp14:anchorId="7D1F5274" wp14:editId="4FE64B7C">
            <wp:extent cx="4999153" cy="7102455"/>
            <wp:effectExtent l="0" t="0" r="0" b="381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999153" cy="7102455"/>
                    </a:xfrm>
                    <a:prstGeom prst="rect">
                      <a:avLst/>
                    </a:prstGeom>
                  </pic:spPr>
                </pic:pic>
              </a:graphicData>
            </a:graphic>
          </wp:inline>
        </w:drawing>
      </w:r>
    </w:p>
    <w:p w:rsidR="002930CD" w:rsidRDefault="002930CD"/>
    <w:p w:rsidR="002930CD" w:rsidRDefault="002930CD"/>
    <w:p w:rsidR="002930CD" w:rsidRDefault="002930CD"/>
    <w:p w:rsidR="002930CD" w:rsidRDefault="002930CD"/>
    <w:p w:rsidR="002930CD" w:rsidRDefault="002930CD"/>
    <w:p w:rsidR="002930CD" w:rsidRDefault="002930CD"/>
    <w:p w:rsidR="002930CD" w:rsidRDefault="002930CD"/>
    <w:p w:rsidR="002930CD" w:rsidRDefault="002930CD"/>
    <w:p w:rsidR="002930CD" w:rsidRDefault="002930CD">
      <w:r>
        <w:rPr>
          <w:noProof/>
        </w:rPr>
        <w:drawing>
          <wp:inline distT="0" distB="0" distL="0" distR="0" wp14:anchorId="1C0D9F9C" wp14:editId="57A5376A">
            <wp:extent cx="4968671" cy="7018628"/>
            <wp:effectExtent l="0" t="0" r="381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968671" cy="7018628"/>
                    </a:xfrm>
                    <a:prstGeom prst="rect">
                      <a:avLst/>
                    </a:prstGeom>
                  </pic:spPr>
                </pic:pic>
              </a:graphicData>
            </a:graphic>
          </wp:inline>
        </w:drawing>
      </w:r>
    </w:p>
    <w:p w:rsidR="002930CD" w:rsidRDefault="002930CD"/>
    <w:p w:rsidR="002930CD" w:rsidRDefault="002930CD"/>
    <w:p w:rsidR="002930CD" w:rsidRDefault="002930CD"/>
    <w:p w:rsidR="002930CD" w:rsidRDefault="002930CD"/>
    <w:p w:rsidR="002930CD" w:rsidRDefault="002930CD"/>
    <w:p w:rsidR="002930CD" w:rsidRDefault="002930CD"/>
    <w:p w:rsidR="002930CD" w:rsidRDefault="002930CD"/>
    <w:p w:rsidR="002930CD" w:rsidRDefault="002930CD"/>
    <w:p w:rsidR="002930CD" w:rsidRDefault="002930CD">
      <w:r>
        <w:rPr>
          <w:noProof/>
        </w:rPr>
        <w:drawing>
          <wp:inline distT="0" distB="0" distL="0" distR="0" wp14:anchorId="7C58AE32" wp14:editId="1362982A">
            <wp:extent cx="4983912" cy="6972904"/>
            <wp:effectExtent l="0" t="0" r="762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83912" cy="6972904"/>
                    </a:xfrm>
                    <a:prstGeom prst="rect">
                      <a:avLst/>
                    </a:prstGeom>
                  </pic:spPr>
                </pic:pic>
              </a:graphicData>
            </a:graphic>
          </wp:inline>
        </w:drawing>
      </w:r>
    </w:p>
    <w:p w:rsidR="002930CD" w:rsidRDefault="002930CD"/>
    <w:p w:rsidR="002930CD" w:rsidRDefault="002930CD"/>
    <w:p w:rsidR="002930CD" w:rsidRDefault="002930CD"/>
    <w:p w:rsidR="002930CD" w:rsidRDefault="002930CD"/>
    <w:p w:rsidR="002930CD" w:rsidRDefault="002930CD"/>
    <w:p w:rsidR="002930CD" w:rsidRDefault="002930CD"/>
    <w:p w:rsidR="009A1A08" w:rsidRDefault="009A1A08"/>
    <w:p w:rsidR="002930CD" w:rsidRDefault="002930CD">
      <w:pPr>
        <w:rPr>
          <w:rFonts w:hint="eastAsia"/>
        </w:rPr>
      </w:pPr>
    </w:p>
    <w:p w:rsidR="009A1A08" w:rsidRDefault="009A1A08">
      <w:r>
        <w:rPr>
          <w:rFonts w:hint="eastAsia"/>
        </w:rPr>
        <w:t>附</w:t>
      </w:r>
      <w:r>
        <w:t>件</w:t>
      </w:r>
      <w:r>
        <w:rPr>
          <w:rFonts w:hint="eastAsia"/>
        </w:rPr>
        <w:t>3</w:t>
      </w:r>
      <w:r>
        <w:rPr>
          <w:rFonts w:hint="eastAsia"/>
        </w:rPr>
        <w:t>：</w:t>
      </w:r>
    </w:p>
    <w:p w:rsidR="009A1A08" w:rsidRDefault="009A1A08"/>
    <w:p w:rsidR="002930CD" w:rsidRDefault="002930CD">
      <w:pPr>
        <w:rPr>
          <w:rFonts w:hint="eastAsia"/>
        </w:rPr>
      </w:pPr>
    </w:p>
    <w:p w:rsidR="009A1A08" w:rsidRDefault="002930CD">
      <w:r>
        <w:rPr>
          <w:noProof/>
        </w:rPr>
        <w:drawing>
          <wp:inline distT="0" distB="0" distL="0" distR="0" wp14:anchorId="3592B14F" wp14:editId="0D88D77F">
            <wp:extent cx="5029636" cy="7117697"/>
            <wp:effectExtent l="0" t="0" r="0" b="762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029636" cy="7117697"/>
                    </a:xfrm>
                    <a:prstGeom prst="rect">
                      <a:avLst/>
                    </a:prstGeom>
                  </pic:spPr>
                </pic:pic>
              </a:graphicData>
            </a:graphic>
          </wp:inline>
        </w:drawing>
      </w:r>
    </w:p>
    <w:p w:rsidR="009A1A08" w:rsidRDefault="009A1A08"/>
    <w:p w:rsidR="009A1A08" w:rsidRDefault="009A1A08"/>
    <w:p w:rsidR="009A1A08" w:rsidRDefault="009A1A08"/>
    <w:p w:rsidR="002930CD" w:rsidRDefault="002930CD"/>
    <w:p w:rsidR="002930CD" w:rsidRDefault="002930CD"/>
    <w:p w:rsidR="009A1A08" w:rsidRDefault="002930CD">
      <w:r>
        <w:rPr>
          <w:noProof/>
        </w:rPr>
        <w:drawing>
          <wp:inline distT="0" distB="0" distL="0" distR="0" wp14:anchorId="3F0CAE95" wp14:editId="191108F2">
            <wp:extent cx="4968671" cy="7033870"/>
            <wp:effectExtent l="0" t="0" r="381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968671" cy="7033870"/>
                    </a:xfrm>
                    <a:prstGeom prst="rect">
                      <a:avLst/>
                    </a:prstGeom>
                  </pic:spPr>
                </pic:pic>
              </a:graphicData>
            </a:graphic>
          </wp:inline>
        </w:drawing>
      </w:r>
    </w:p>
    <w:p w:rsidR="009A1A08" w:rsidRDefault="009A1A08"/>
    <w:p w:rsidR="009A1A08" w:rsidRDefault="009A1A08"/>
    <w:p w:rsidR="009A1A08" w:rsidRDefault="009A1A08"/>
    <w:p w:rsidR="009A1A08" w:rsidRDefault="009A1A08"/>
    <w:p w:rsidR="009A1A08" w:rsidRDefault="009A1A08"/>
    <w:p w:rsidR="009A1A08" w:rsidRDefault="009A1A08"/>
    <w:p w:rsidR="009A1A08" w:rsidRDefault="009A1A08"/>
    <w:p w:rsidR="009A1A08" w:rsidRDefault="009A1A08"/>
    <w:p w:rsidR="009A1A08" w:rsidRDefault="002930CD">
      <w:r>
        <w:rPr>
          <w:noProof/>
        </w:rPr>
        <w:drawing>
          <wp:inline distT="0" distB="0" distL="0" distR="0" wp14:anchorId="313CEA0C" wp14:editId="6E9C8AE6">
            <wp:extent cx="4968671" cy="7132938"/>
            <wp:effectExtent l="0" t="0" r="381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968671" cy="7132938"/>
                    </a:xfrm>
                    <a:prstGeom prst="rect">
                      <a:avLst/>
                    </a:prstGeom>
                  </pic:spPr>
                </pic:pic>
              </a:graphicData>
            </a:graphic>
          </wp:inline>
        </w:drawing>
      </w:r>
    </w:p>
    <w:p w:rsidR="009A1A08" w:rsidRDefault="009A1A08"/>
    <w:p w:rsidR="009A1A08" w:rsidRDefault="009A1A08"/>
    <w:p w:rsidR="009A1A08" w:rsidRDefault="009A1A08"/>
    <w:p w:rsidR="009A1A08" w:rsidRDefault="009A1A08"/>
    <w:p w:rsidR="009A1A08" w:rsidRDefault="009A1A08"/>
    <w:p w:rsidR="009A1A08" w:rsidRDefault="009A1A08"/>
    <w:p w:rsidR="009A1A08" w:rsidRDefault="009A1A08"/>
    <w:p w:rsidR="009A1A08" w:rsidRDefault="009A1A08">
      <w:r>
        <w:rPr>
          <w:rFonts w:hint="eastAsia"/>
        </w:rPr>
        <w:t>附</w:t>
      </w:r>
      <w:r>
        <w:t>件</w:t>
      </w:r>
      <w:r>
        <w:rPr>
          <w:rFonts w:hint="eastAsia"/>
        </w:rPr>
        <w:t>4</w:t>
      </w:r>
      <w:r>
        <w:rPr>
          <w:rFonts w:hint="eastAsia"/>
        </w:rPr>
        <w:t>：</w:t>
      </w:r>
    </w:p>
    <w:p w:rsidR="009A1A08" w:rsidRDefault="009A1A08"/>
    <w:p w:rsidR="009A1A08" w:rsidRDefault="009A1A08"/>
    <w:p w:rsidR="009A1A08" w:rsidRDefault="001F248A">
      <w:r>
        <w:rPr>
          <w:noProof/>
        </w:rPr>
        <w:drawing>
          <wp:inline distT="0" distB="0" distL="0" distR="0" wp14:anchorId="23852FBA" wp14:editId="2B959C06">
            <wp:extent cx="5197290" cy="6790008"/>
            <wp:effectExtent l="0" t="0" r="381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197290" cy="6790008"/>
                    </a:xfrm>
                    <a:prstGeom prst="rect">
                      <a:avLst/>
                    </a:prstGeom>
                  </pic:spPr>
                </pic:pic>
              </a:graphicData>
            </a:graphic>
          </wp:inline>
        </w:drawing>
      </w:r>
    </w:p>
    <w:p w:rsidR="009A1A08" w:rsidRDefault="009A1A08"/>
    <w:p w:rsidR="009A1A08" w:rsidRDefault="009A1A08"/>
    <w:p w:rsidR="009A1A08" w:rsidRDefault="009A1A08"/>
    <w:p w:rsidR="001F248A" w:rsidRDefault="001F248A"/>
    <w:p w:rsidR="001F248A" w:rsidRDefault="001F248A"/>
    <w:p w:rsidR="001F248A" w:rsidRDefault="001F248A"/>
    <w:p w:rsidR="001F248A" w:rsidRDefault="001F248A">
      <w:pPr>
        <w:rPr>
          <w:rFonts w:hint="eastAsia"/>
        </w:rPr>
      </w:pPr>
      <w:r>
        <w:rPr>
          <w:noProof/>
        </w:rPr>
        <w:drawing>
          <wp:inline distT="0" distB="0" distL="0" distR="0" wp14:anchorId="7EEBA1B4" wp14:editId="4C9F99D1">
            <wp:extent cx="5189670" cy="7026249"/>
            <wp:effectExtent l="0" t="0" r="0" b="381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189670" cy="7026249"/>
                    </a:xfrm>
                    <a:prstGeom prst="rect">
                      <a:avLst/>
                    </a:prstGeom>
                  </pic:spPr>
                </pic:pic>
              </a:graphicData>
            </a:graphic>
          </wp:inline>
        </w:drawing>
      </w:r>
    </w:p>
    <w:p w:rsidR="009A1A08" w:rsidRDefault="009A1A08"/>
    <w:p w:rsidR="009A1A08" w:rsidRDefault="009A1A08"/>
    <w:p w:rsidR="009A1A08" w:rsidRDefault="009A1A08"/>
    <w:p w:rsidR="001F248A" w:rsidRDefault="001F248A"/>
    <w:p w:rsidR="001F248A" w:rsidRDefault="001F248A"/>
    <w:p w:rsidR="001F248A" w:rsidRDefault="001F248A"/>
    <w:p w:rsidR="001F248A" w:rsidRDefault="001F248A"/>
    <w:p w:rsidR="001F248A" w:rsidRDefault="001F248A"/>
    <w:p w:rsidR="001F248A" w:rsidRDefault="001F248A">
      <w:pPr>
        <w:rPr>
          <w:rFonts w:hint="eastAsia"/>
        </w:rPr>
      </w:pPr>
      <w:r>
        <w:rPr>
          <w:noProof/>
        </w:rPr>
        <w:drawing>
          <wp:inline distT="0" distB="0" distL="0" distR="0" wp14:anchorId="1DECE047" wp14:editId="0FF6B469">
            <wp:extent cx="5174428" cy="7140559"/>
            <wp:effectExtent l="0" t="0" r="7620" b="381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174428" cy="7140559"/>
                    </a:xfrm>
                    <a:prstGeom prst="rect">
                      <a:avLst/>
                    </a:prstGeom>
                  </pic:spPr>
                </pic:pic>
              </a:graphicData>
            </a:graphic>
          </wp:inline>
        </w:drawing>
      </w:r>
    </w:p>
    <w:p w:rsidR="009A1A08" w:rsidRDefault="009A1A08"/>
    <w:p w:rsidR="009A1A08" w:rsidRDefault="009A1A08"/>
    <w:p w:rsidR="009A1A08" w:rsidRDefault="009A1A08"/>
    <w:p w:rsidR="009A1A08" w:rsidRDefault="009A1A08"/>
    <w:p w:rsidR="009A1A08" w:rsidRDefault="009A1A08"/>
    <w:p w:rsidR="009A1A08" w:rsidRDefault="009A1A08"/>
    <w:p w:rsidR="009A1A08" w:rsidRDefault="009A1A08">
      <w:r>
        <w:rPr>
          <w:rFonts w:hint="eastAsia"/>
        </w:rPr>
        <w:t>附</w:t>
      </w:r>
      <w:r>
        <w:t>件</w:t>
      </w:r>
      <w:r>
        <w:rPr>
          <w:rFonts w:hint="eastAsia"/>
        </w:rPr>
        <w:t>5</w:t>
      </w:r>
      <w:r>
        <w:rPr>
          <w:rFonts w:hint="eastAsia"/>
        </w:rPr>
        <w:t>：</w:t>
      </w:r>
    </w:p>
    <w:p w:rsidR="009A1A08" w:rsidRDefault="009A1A08"/>
    <w:p w:rsidR="009A1A08" w:rsidRDefault="00252D52">
      <w:r>
        <w:rPr>
          <w:noProof/>
        </w:rPr>
        <w:drawing>
          <wp:inline distT="0" distB="0" distL="0" distR="0" wp14:anchorId="222A3A75" wp14:editId="3BA3BCEB">
            <wp:extent cx="4991533" cy="7148179"/>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991533" cy="7148179"/>
                    </a:xfrm>
                    <a:prstGeom prst="rect">
                      <a:avLst/>
                    </a:prstGeom>
                  </pic:spPr>
                </pic:pic>
              </a:graphicData>
            </a:graphic>
          </wp:inline>
        </w:drawing>
      </w:r>
    </w:p>
    <w:p w:rsidR="00252D52" w:rsidRDefault="00252D52"/>
    <w:p w:rsidR="00252D52" w:rsidRDefault="00252D52"/>
    <w:p w:rsidR="00252D52" w:rsidRDefault="00252D52"/>
    <w:p w:rsidR="00252D52" w:rsidRDefault="00252D52"/>
    <w:p w:rsidR="00252D52" w:rsidRDefault="00252D52">
      <w:r>
        <w:rPr>
          <w:noProof/>
        </w:rPr>
        <w:lastRenderedPageBreak/>
        <w:drawing>
          <wp:inline distT="0" distB="0" distL="0" distR="0" wp14:anchorId="57DE3F50" wp14:editId="15759C29">
            <wp:extent cx="5006774" cy="7102455"/>
            <wp:effectExtent l="0" t="0" r="3810" b="381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006774" cy="7102455"/>
                    </a:xfrm>
                    <a:prstGeom prst="rect">
                      <a:avLst/>
                    </a:prstGeom>
                  </pic:spPr>
                </pic:pic>
              </a:graphicData>
            </a:graphic>
          </wp:inline>
        </w:drawing>
      </w:r>
    </w:p>
    <w:p w:rsidR="00252D52" w:rsidRDefault="00252D52"/>
    <w:p w:rsidR="00252D52" w:rsidRDefault="00252D52"/>
    <w:p w:rsidR="00252D52" w:rsidRDefault="00252D52"/>
    <w:p w:rsidR="00252D52" w:rsidRDefault="00252D52"/>
    <w:p w:rsidR="00252D52" w:rsidRDefault="00252D52"/>
    <w:p w:rsidR="00252D52" w:rsidRDefault="00252D52"/>
    <w:p w:rsidR="00252D52" w:rsidRDefault="00252D52"/>
    <w:p w:rsidR="00252D52" w:rsidRDefault="00252D52"/>
    <w:p w:rsidR="00252D52" w:rsidRDefault="00252D52"/>
    <w:p w:rsidR="00252D52" w:rsidRDefault="00252D52">
      <w:pPr>
        <w:rPr>
          <w:rFonts w:hint="eastAsia"/>
        </w:rPr>
      </w:pPr>
    </w:p>
    <w:p w:rsidR="00252D52" w:rsidRDefault="00252D52">
      <w:pPr>
        <w:rPr>
          <w:rFonts w:hint="eastAsia"/>
        </w:rPr>
      </w:pPr>
    </w:p>
    <w:p w:rsidR="009A1A08" w:rsidRDefault="00252D52">
      <w:r>
        <w:rPr>
          <w:noProof/>
        </w:rPr>
        <w:drawing>
          <wp:inline distT="0" distB="0" distL="0" distR="0" wp14:anchorId="22EA7F02" wp14:editId="22B00465">
            <wp:extent cx="4983912" cy="7003387"/>
            <wp:effectExtent l="0" t="0" r="7620" b="762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983912" cy="7003387"/>
                    </a:xfrm>
                    <a:prstGeom prst="rect">
                      <a:avLst/>
                    </a:prstGeom>
                  </pic:spPr>
                </pic:pic>
              </a:graphicData>
            </a:graphic>
          </wp:inline>
        </w:drawing>
      </w:r>
    </w:p>
    <w:p w:rsidR="00252D52" w:rsidRDefault="00252D52"/>
    <w:p w:rsidR="00252D52" w:rsidRDefault="00252D52"/>
    <w:p w:rsidR="00252D52" w:rsidRDefault="00252D52"/>
    <w:p w:rsidR="00252D52" w:rsidRDefault="00252D52"/>
    <w:p w:rsidR="00252D52" w:rsidRDefault="00252D52"/>
    <w:p w:rsidR="00252D52" w:rsidRDefault="00252D52">
      <w:pPr>
        <w:rPr>
          <w:rFonts w:hint="eastAsia"/>
        </w:rPr>
      </w:pPr>
    </w:p>
    <w:p w:rsidR="009A1A08" w:rsidRDefault="009A1A08"/>
    <w:p w:rsidR="009A1A08" w:rsidRDefault="00252D52">
      <w:r>
        <w:rPr>
          <w:noProof/>
        </w:rPr>
        <w:drawing>
          <wp:inline distT="0" distB="0" distL="0" distR="0" wp14:anchorId="2FDCC410" wp14:editId="4ECE1932">
            <wp:extent cx="4945809" cy="7011008"/>
            <wp:effectExtent l="0" t="0" r="762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945809" cy="7011008"/>
                    </a:xfrm>
                    <a:prstGeom prst="rect">
                      <a:avLst/>
                    </a:prstGeom>
                  </pic:spPr>
                </pic:pic>
              </a:graphicData>
            </a:graphic>
          </wp:inline>
        </w:drawing>
      </w:r>
      <w:bookmarkStart w:id="3" w:name="_GoBack"/>
      <w:bookmarkEnd w:id="3"/>
    </w:p>
    <w:p w:rsidR="009A1A08" w:rsidRDefault="009A1A08"/>
    <w:p w:rsidR="009A1A08" w:rsidRPr="00A821B6" w:rsidRDefault="009A1A08"/>
    <w:sectPr w:rsidR="009A1A08" w:rsidRPr="00A821B6" w:rsidSect="00F15F89">
      <w:pgSz w:w="11906" w:h="16838"/>
      <w:pgMar w:top="1440" w:right="1134" w:bottom="1440" w:left="1134"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82931" w:rsidRDefault="00A82931" w:rsidP="00F64651">
      <w:r>
        <w:separator/>
      </w:r>
    </w:p>
  </w:endnote>
  <w:endnote w:type="continuationSeparator" w:id="0">
    <w:p w:rsidR="00A82931" w:rsidRDefault="00A82931" w:rsidP="00F646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TimesNewRoman">
    <w:altName w:val="黑体"/>
    <w:panose1 w:val="00000000000000000000"/>
    <w:charset w:val="86"/>
    <w:family w:val="auto"/>
    <w:notTrueType/>
    <w:pitch w:val="default"/>
    <w:sig w:usb0="00000001" w:usb1="080E0000" w:usb2="00000010" w:usb3="00000000" w:csb0="00040000"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82931" w:rsidRDefault="00A82931" w:rsidP="00F64651">
      <w:r>
        <w:separator/>
      </w:r>
    </w:p>
  </w:footnote>
  <w:footnote w:type="continuationSeparator" w:id="0">
    <w:p w:rsidR="00A82931" w:rsidRDefault="00A82931" w:rsidP="00F6465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5F89"/>
    <w:rsid w:val="000504C1"/>
    <w:rsid w:val="0010127F"/>
    <w:rsid w:val="001F248A"/>
    <w:rsid w:val="00252D52"/>
    <w:rsid w:val="002930CD"/>
    <w:rsid w:val="002E5DB7"/>
    <w:rsid w:val="003561A7"/>
    <w:rsid w:val="00752C18"/>
    <w:rsid w:val="007F157B"/>
    <w:rsid w:val="008C408E"/>
    <w:rsid w:val="009A1A08"/>
    <w:rsid w:val="00A821B6"/>
    <w:rsid w:val="00A82931"/>
    <w:rsid w:val="00C653BF"/>
    <w:rsid w:val="00D22439"/>
    <w:rsid w:val="00D2317C"/>
    <w:rsid w:val="00E2748C"/>
    <w:rsid w:val="00E97375"/>
    <w:rsid w:val="00F15F89"/>
    <w:rsid w:val="00F64651"/>
    <w:rsid w:val="00FD6BE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A82AEE5F-8CFB-41CF-B461-82F3793BD4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15F89"/>
    <w:pPr>
      <w:widowControl w:val="0"/>
      <w:jc w:val="both"/>
    </w:pPr>
    <w:rPr>
      <w:rFonts w:ascii="Times New Roman" w:eastAsia="宋体" w:hAnsi="Times New Roman" w:cs="Times New Roman"/>
      <w:szCs w:val="24"/>
    </w:rPr>
  </w:style>
  <w:style w:type="paragraph" w:styleId="2">
    <w:name w:val="heading 2"/>
    <w:basedOn w:val="a"/>
    <w:next w:val="a"/>
    <w:link w:val="2Char"/>
    <w:uiPriority w:val="99"/>
    <w:qFormat/>
    <w:rsid w:val="00F15F89"/>
    <w:pPr>
      <w:keepNext/>
      <w:widowControl/>
      <w:jc w:val="left"/>
      <w:outlineLvl w:val="1"/>
    </w:pPr>
    <w:rPr>
      <w:rFonts w:ascii="Arial" w:hAnsi="Arial"/>
      <w:b/>
      <w:kern w:val="0"/>
      <w:sz w:val="24"/>
      <w:szCs w:val="20"/>
      <w:lang w:eastAsia="en-A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Char">
    <w:name w:val="标题 2 Char"/>
    <w:basedOn w:val="a0"/>
    <w:link w:val="2"/>
    <w:uiPriority w:val="99"/>
    <w:rsid w:val="00F15F89"/>
    <w:rPr>
      <w:rFonts w:ascii="Arial" w:eastAsia="宋体" w:hAnsi="Arial" w:cs="Times New Roman"/>
      <w:b/>
      <w:kern w:val="0"/>
      <w:sz w:val="24"/>
      <w:szCs w:val="20"/>
      <w:lang w:eastAsia="en-AU"/>
    </w:rPr>
  </w:style>
  <w:style w:type="paragraph" w:styleId="a3">
    <w:name w:val="Plain Text"/>
    <w:basedOn w:val="a"/>
    <w:link w:val="Char"/>
    <w:rsid w:val="00F15F89"/>
    <w:rPr>
      <w:rFonts w:ascii="宋体" w:hAnsi="Courier New"/>
    </w:rPr>
  </w:style>
  <w:style w:type="character" w:customStyle="1" w:styleId="Char">
    <w:name w:val="纯文本 Char"/>
    <w:basedOn w:val="a0"/>
    <w:link w:val="a3"/>
    <w:rsid w:val="00F15F89"/>
    <w:rPr>
      <w:rFonts w:ascii="宋体" w:eastAsia="宋体" w:hAnsi="Courier New" w:cs="Times New Roman"/>
      <w:szCs w:val="24"/>
    </w:rPr>
  </w:style>
  <w:style w:type="paragraph" w:customStyle="1" w:styleId="a4">
    <w:name w:val="表格"/>
    <w:basedOn w:val="a"/>
    <w:rsid w:val="00F15F89"/>
    <w:pPr>
      <w:keepNext/>
      <w:adjustRightInd w:val="0"/>
      <w:spacing w:line="312" w:lineRule="atLeast"/>
      <w:jc w:val="center"/>
      <w:textAlignment w:val="baseline"/>
    </w:pPr>
    <w:rPr>
      <w:kern w:val="0"/>
      <w:szCs w:val="20"/>
    </w:rPr>
  </w:style>
  <w:style w:type="character" w:styleId="a5">
    <w:name w:val="Hyperlink"/>
    <w:basedOn w:val="a0"/>
    <w:unhideWhenUsed/>
    <w:rsid w:val="00F15F89"/>
    <w:rPr>
      <w:color w:val="0563C1" w:themeColor="hyperlink"/>
      <w:u w:val="single"/>
    </w:rPr>
  </w:style>
  <w:style w:type="paragraph" w:styleId="a6">
    <w:name w:val="header"/>
    <w:basedOn w:val="a"/>
    <w:link w:val="Char0"/>
    <w:uiPriority w:val="99"/>
    <w:unhideWhenUsed/>
    <w:rsid w:val="00F64651"/>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6"/>
    <w:uiPriority w:val="99"/>
    <w:rsid w:val="00F64651"/>
    <w:rPr>
      <w:rFonts w:ascii="Times New Roman" w:eastAsia="宋体" w:hAnsi="Times New Roman" w:cs="Times New Roman"/>
      <w:sz w:val="18"/>
      <w:szCs w:val="18"/>
    </w:rPr>
  </w:style>
  <w:style w:type="paragraph" w:styleId="a7">
    <w:name w:val="footer"/>
    <w:basedOn w:val="a"/>
    <w:link w:val="Char1"/>
    <w:uiPriority w:val="99"/>
    <w:unhideWhenUsed/>
    <w:rsid w:val="00F64651"/>
    <w:pPr>
      <w:tabs>
        <w:tab w:val="center" w:pos="4153"/>
        <w:tab w:val="right" w:pos="8306"/>
      </w:tabs>
      <w:snapToGrid w:val="0"/>
      <w:jc w:val="left"/>
    </w:pPr>
    <w:rPr>
      <w:sz w:val="18"/>
      <w:szCs w:val="18"/>
    </w:rPr>
  </w:style>
  <w:style w:type="character" w:customStyle="1" w:styleId="Char1">
    <w:name w:val="页脚 Char"/>
    <w:basedOn w:val="a0"/>
    <w:link w:val="a7"/>
    <w:uiPriority w:val="99"/>
    <w:rsid w:val="00F64651"/>
    <w:rPr>
      <w:rFonts w:ascii="Times New Roman" w:eastAsia="宋体"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1.189.191.146:8000/eMonPubHLJ/login.aspx"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webSettings" Target="webSetting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fontTable" Target="fontTable.xml"/><Relationship Id="rId7" Type="http://schemas.openxmlformats.org/officeDocument/2006/relationships/hyperlink" Target="http://123.127.175.61:6375/eap/Loginout.action" TargetMode="Externa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settings" Target="setting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styles" Target="styles.xml"/><Relationship Id="rId6" Type="http://schemas.openxmlformats.org/officeDocument/2006/relationships/hyperlink" Target="http://1.189.191.146:8000/eMonPubHLJ/login.aspx" TargetMode="Externa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4" Type="http://schemas.openxmlformats.org/officeDocument/2006/relationships/footnotes" Target="footnot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66</TotalTime>
  <Pages>46</Pages>
  <Words>1016</Words>
  <Characters>5794</Characters>
  <Application>Microsoft Office Word</Application>
  <DocSecurity>0</DocSecurity>
  <Lines>48</Lines>
  <Paragraphs>13</Paragraphs>
  <ScaleCrop>false</ScaleCrop>
  <Company>微软中国</Company>
  <LinksUpToDate>false</LinksUpToDate>
  <CharactersWithSpaces>6797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NTKO</dc:creator>
  <cp:keywords/>
  <dc:description/>
  <cp:lastModifiedBy>汪敏</cp:lastModifiedBy>
  <cp:revision>15</cp:revision>
  <dcterms:created xsi:type="dcterms:W3CDTF">2019-01-08T01:09:00Z</dcterms:created>
  <dcterms:modified xsi:type="dcterms:W3CDTF">2019-01-09T01:22:00Z</dcterms:modified>
</cp:coreProperties>
</file>